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169" w:line="220" w:lineRule="auto"/>
        <w:jc w:val="center"/>
        <w:rPr>
          <w:rFonts w:hint="eastAsia" w:ascii="宋体" w:hAnsi="宋体" w:eastAsia="宋体" w:cs="宋体"/>
          <w:sz w:val="52"/>
          <w:szCs w:val="52"/>
          <w:lang w:val="en-US" w:eastAsia="zh-CN"/>
        </w:rPr>
      </w:pPr>
      <w:r>
        <w:rPr>
          <w:rFonts w:hint="eastAsia" w:ascii="宋体" w:hAnsi="宋体" w:eastAsia="宋体" w:cs="宋体"/>
          <w:sz w:val="52"/>
          <w:szCs w:val="52"/>
          <w:lang w:eastAsia="zh-CN"/>
          <w14:textOutline w14:w="9461" w14:cap="sq" w14:cmpd="sng">
            <w14:solidFill>
              <w14:srgbClr w14:val="000000"/>
            </w14:solidFill>
            <w14:prstDash w14:val="solid"/>
            <w14:bevel/>
          </w14:textOutline>
        </w:rPr>
        <w:t>全国大学生建设</w:t>
      </w:r>
      <w:r>
        <w:rPr>
          <w:rFonts w:hint="eastAsia" w:ascii="宋体" w:hAnsi="宋体" w:eastAsia="宋体" w:cs="宋体"/>
          <w:sz w:val="52"/>
          <w:szCs w:val="52"/>
          <w14:textOutline w14:w="9461" w14:cap="sq" w14:cmpd="sng">
            <w14:solidFill>
              <w14:srgbClr w14:val="000000"/>
            </w14:solidFill>
            <w14:prstDash w14:val="solid"/>
            <w14:bevel/>
          </w14:textOutline>
        </w:rPr>
        <w:t>工程计量与支付大赛案例+考题</w:t>
      </w:r>
      <w:r>
        <w:rPr>
          <w:rFonts w:hint="eastAsia" w:ascii="宋体" w:hAnsi="宋体" w:eastAsia="宋体" w:cs="宋体"/>
          <w:sz w:val="52"/>
          <w:szCs w:val="52"/>
          <w:lang w:val="en-US" w:eastAsia="zh-CN"/>
          <w14:textOutline w14:w="9461" w14:cap="sq" w14:cmpd="sng">
            <w14:solidFill>
              <w14:srgbClr w14:val="000000"/>
            </w14:solidFill>
            <w14:prstDash w14:val="solid"/>
            <w14:bevel/>
          </w14:textOutline>
        </w:rPr>
        <w:t>7</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7" w:line="624" w:lineRule="exact"/>
        <w:ind w:firstLine="2223"/>
        <w:outlineLvl w:val="0"/>
        <w:rPr>
          <w:rFonts w:ascii="宋体" w:hAnsi="宋体" w:eastAsia="宋体" w:cs="宋体"/>
          <w:sz w:val="30"/>
          <w:szCs w:val="30"/>
        </w:rPr>
      </w:pPr>
      <w:bookmarkStart w:id="0" w:name="_Toc274"/>
      <w:bookmarkStart w:id="1" w:name="_Toc14747"/>
      <w:r>
        <w:rPr>
          <w:rFonts w:ascii="宋体" w:hAnsi="宋体" w:eastAsia="宋体" w:cs="宋体"/>
          <w:position w:val="24"/>
          <w:sz w:val="30"/>
          <w:szCs w:val="30"/>
          <w14:textOutline w14:w="5448" w14:cap="sq" w14:cmpd="sng">
            <w14:solidFill>
              <w14:srgbClr w14:val="000000"/>
            </w14:solidFill>
            <w14:prstDash w14:val="solid"/>
            <w14:bevel/>
          </w14:textOutline>
        </w:rPr>
        <w:t>长沙计支宝信息科技有限公司</w:t>
      </w:r>
      <w:bookmarkEnd w:id="0"/>
      <w:bookmarkEnd w:id="1"/>
    </w:p>
    <w:p>
      <w:pPr>
        <w:spacing w:line="204" w:lineRule="auto"/>
        <w:ind w:firstLine="3315"/>
        <w:rPr>
          <w:rFonts w:ascii="宋体" w:hAnsi="宋体" w:eastAsia="宋体" w:cs="宋体"/>
          <w:sz w:val="30"/>
          <w:szCs w:val="30"/>
        </w:rPr>
      </w:pPr>
      <w:r>
        <w:rPr>
          <w:rFonts w:ascii="宋体" w:hAnsi="宋体" w:eastAsia="宋体" w:cs="宋体"/>
          <w:spacing w:val="-8"/>
          <w:sz w:val="30"/>
          <w:szCs w:val="30"/>
          <w14:textOutline w14:w="5448" w14:cap="sq" w14:cmpd="sng">
            <w14:solidFill>
              <w14:srgbClr w14:val="000000"/>
            </w14:solidFill>
            <w14:prstDash w14:val="solid"/>
            <w14:bevel/>
          </w14:textOutline>
        </w:rPr>
        <w:t>20</w:t>
      </w:r>
      <w:r>
        <w:rPr>
          <w:rFonts w:hint="eastAsia" w:ascii="宋体" w:hAnsi="宋体" w:eastAsia="宋体" w:cs="宋体"/>
          <w:spacing w:val="-8"/>
          <w:sz w:val="30"/>
          <w:szCs w:val="30"/>
          <w:lang w:val="en-US" w:eastAsia="zh-CN"/>
          <w14:textOutline w14:w="5448" w14:cap="sq" w14:cmpd="sng">
            <w14:solidFill>
              <w14:srgbClr w14:val="000000"/>
            </w14:solidFill>
            <w14:prstDash w14:val="solid"/>
            <w14:bevel/>
          </w14:textOutline>
        </w:rPr>
        <w:t>23</w:t>
      </w:r>
      <w:r>
        <w:rPr>
          <w:rFonts w:ascii="宋体" w:hAnsi="宋体" w:eastAsia="宋体" w:cs="宋体"/>
          <w:spacing w:val="-55"/>
          <w:sz w:val="30"/>
          <w:szCs w:val="30"/>
        </w:rPr>
        <w:t xml:space="preserve"> </w:t>
      </w:r>
      <w:r>
        <w:rPr>
          <w:rFonts w:ascii="宋体" w:hAnsi="宋体" w:eastAsia="宋体" w:cs="宋体"/>
          <w:spacing w:val="-8"/>
          <w:sz w:val="30"/>
          <w:szCs w:val="30"/>
          <w14:textOutline w14:w="5448" w14:cap="sq" w14:cmpd="sng">
            <w14:solidFill>
              <w14:srgbClr w14:val="000000"/>
            </w14:solidFill>
            <w14:prstDash w14:val="solid"/>
            <w14:bevel/>
          </w14:textOutline>
        </w:rPr>
        <w:t>年</w:t>
      </w:r>
      <w:r>
        <w:rPr>
          <w:rFonts w:ascii="宋体" w:hAnsi="宋体" w:eastAsia="宋体" w:cs="宋体"/>
          <w:spacing w:val="-40"/>
          <w:sz w:val="30"/>
          <w:szCs w:val="30"/>
        </w:rPr>
        <w:t xml:space="preserve"> </w:t>
      </w:r>
      <w:r>
        <w:rPr>
          <w:rFonts w:hint="eastAsia" w:ascii="宋体" w:hAnsi="宋体" w:eastAsia="宋体" w:cs="宋体"/>
          <w:spacing w:val="-8"/>
          <w:sz w:val="30"/>
          <w:szCs w:val="30"/>
          <w:lang w:val="en-US" w:eastAsia="zh-CN"/>
          <w14:textOutline w14:w="5448" w14:cap="sq" w14:cmpd="sng">
            <w14:solidFill>
              <w14:srgbClr w14:val="000000"/>
            </w14:solidFill>
            <w14:prstDash w14:val="solid"/>
            <w14:bevel/>
          </w14:textOutline>
        </w:rPr>
        <w:t>8</w:t>
      </w:r>
      <w:r>
        <w:rPr>
          <w:rFonts w:ascii="宋体" w:hAnsi="宋体" w:eastAsia="宋体" w:cs="宋体"/>
          <w:spacing w:val="-40"/>
          <w:sz w:val="30"/>
          <w:szCs w:val="30"/>
        </w:rPr>
        <w:t xml:space="preserve"> </w:t>
      </w:r>
      <w:r>
        <w:rPr>
          <w:rFonts w:ascii="宋体" w:hAnsi="宋体" w:eastAsia="宋体" w:cs="宋体"/>
          <w:spacing w:val="-8"/>
          <w:sz w:val="30"/>
          <w:szCs w:val="30"/>
          <w14:textOutline w14:w="5448" w14:cap="sq" w14:cmpd="sng">
            <w14:solidFill>
              <w14:srgbClr w14:val="000000"/>
            </w14:solidFill>
            <w14:prstDash w14:val="solid"/>
            <w14:bevel/>
          </w14:textOutline>
        </w:rPr>
        <w:t>月</w:t>
      </w:r>
    </w:p>
    <w:p>
      <w:pPr>
        <w:sectPr>
          <w:headerReference r:id="rId5" w:type="default"/>
          <w:footerReference r:id="rId6" w:type="default"/>
          <w:pgSz w:w="11906" w:h="16839"/>
          <w:pgMar w:top="400" w:right="1785" w:bottom="2754" w:left="1785" w:header="0" w:footer="2400" w:gutter="0"/>
          <w:cols w:space="720" w:num="1"/>
        </w:sectPr>
      </w:pPr>
    </w:p>
    <w:p>
      <w:pPr>
        <w:spacing w:line="280" w:lineRule="auto"/>
        <w:rPr>
          <w:rFonts w:ascii="Arial"/>
          <w:sz w:val="21"/>
        </w:rPr>
      </w:pPr>
    </w:p>
    <w:sdt>
      <w:sdtPr>
        <w:rPr>
          <w:rFonts w:ascii="宋体" w:hAnsi="宋体" w:eastAsia="宋体" w:cs="Arial"/>
          <w:snapToGrid w:val="0"/>
          <w:color w:val="000000"/>
          <w:kern w:val="0"/>
          <w:sz w:val="21"/>
          <w:szCs w:val="21"/>
        </w:rPr>
        <w:id w:val="147459390"/>
        <w15:color w:val="DBDBDB"/>
        <w:docPartObj>
          <w:docPartGallery w:val="Table of Contents"/>
          <w:docPartUnique/>
        </w:docPartObj>
      </w:sdtPr>
      <w:sdtEndPr>
        <w:rPr>
          <w:rFonts w:ascii="Arial" w:hAnsi="Arial" w:eastAsia="Arial" w:cs="Arial"/>
          <w:snapToGrid w:val="0"/>
          <w:color w:val="000000"/>
          <w:kern w:val="0"/>
          <w:sz w:val="21"/>
          <w:szCs w:val="21"/>
        </w:rPr>
      </w:sdtEndPr>
      <w:sdtContent>
        <w:p>
          <w:pPr>
            <w:spacing w:before="0" w:beforeLines="0" w:after="0" w:afterLines="0" w:line="240" w:lineRule="auto"/>
            <w:ind w:left="0" w:leftChars="0" w:right="0" w:rightChars="0" w:firstLine="0" w:firstLineChars="0"/>
            <w:jc w:val="center"/>
            <w:rPr>
              <w:rFonts w:ascii="宋体" w:hAnsi="宋体" w:eastAsia="宋体" w:cs="Arial"/>
              <w:snapToGrid w:val="0"/>
              <w:color w:val="000000"/>
              <w:kern w:val="0"/>
              <w:sz w:val="21"/>
              <w:szCs w:val="21"/>
            </w:rPr>
          </w:pPr>
        </w:p>
        <w:p>
          <w:pPr>
            <w:spacing w:before="0" w:beforeLines="0" w:after="0" w:afterLines="0" w:line="240" w:lineRule="auto"/>
            <w:ind w:left="0" w:leftChars="0" w:right="0" w:rightChars="0" w:firstLine="0" w:firstLineChars="0"/>
            <w:jc w:val="center"/>
          </w:pPr>
          <w:r>
            <w:rPr>
              <w:rFonts w:ascii="宋体" w:hAnsi="宋体" w:eastAsia="宋体"/>
              <w:sz w:val="28"/>
              <w:szCs w:val="28"/>
            </w:rPr>
            <w:t>目录</w:t>
          </w:r>
        </w:p>
        <w:p>
          <w:pPr>
            <w:pStyle w:val="5"/>
            <w:tabs>
              <w:tab w:val="right" w:leader="dot" w:pos="9820"/>
            </w:tabs>
          </w:pPr>
          <w:r>
            <w:rPr>
              <w:rFonts w:ascii="Arial"/>
              <w:sz w:val="21"/>
            </w:rPr>
            <w:fldChar w:fldCharType="begin"/>
          </w:r>
          <w:r>
            <w:rPr>
              <w:rFonts w:ascii="Arial"/>
              <w:sz w:val="21"/>
            </w:rPr>
            <w:instrText xml:space="preserve">TOC \o "1-3" \h \u </w:instrText>
          </w:r>
          <w:r>
            <w:rPr>
              <w:rFonts w:ascii="Arial"/>
              <w:sz w:val="21"/>
            </w:rPr>
            <w:fldChar w:fldCharType="separate"/>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_Toc3231 </w:instrText>
          </w:r>
          <w:r>
            <w:rPr>
              <w:rFonts w:ascii="Arial"/>
              <w:sz w:val="24"/>
              <w:szCs w:val="24"/>
            </w:rPr>
            <w:fldChar w:fldCharType="separate"/>
          </w:r>
          <w:r>
            <w:rPr>
              <w:rFonts w:hint="eastAsia" w:ascii="宋体" w:hAnsi="宋体" w:eastAsia="宋体" w:cs="宋体"/>
              <w:sz w:val="24"/>
              <w:szCs w:val="24"/>
            </w:rPr>
            <w:t>一</w:t>
          </w:r>
          <w:r>
            <w:rPr>
              <w:rFonts w:hint="eastAsia" w:ascii="宋体" w:hAnsi="宋体" w:eastAsia="宋体" w:cs="宋体"/>
              <w:sz w:val="24"/>
              <w:szCs w:val="24"/>
              <w:lang w:eastAsia="zh-CN"/>
            </w:rPr>
            <w:t>、</w:t>
          </w:r>
          <w:r>
            <w:rPr>
              <w:rFonts w:hint="eastAsia" w:ascii="宋体" w:hAnsi="宋体" w:eastAsia="宋体" w:cs="宋体"/>
              <w:sz w:val="24"/>
              <w:szCs w:val="24"/>
            </w:rPr>
            <w:t>工程项目概况</w:t>
          </w:r>
          <w:r>
            <w:rPr>
              <w:sz w:val="24"/>
              <w:szCs w:val="24"/>
            </w:rPr>
            <w:tab/>
          </w:r>
          <w:r>
            <w:rPr>
              <w:sz w:val="24"/>
              <w:szCs w:val="24"/>
            </w:rPr>
            <w:fldChar w:fldCharType="begin"/>
          </w:r>
          <w:r>
            <w:rPr>
              <w:sz w:val="24"/>
              <w:szCs w:val="24"/>
            </w:rPr>
            <w:instrText xml:space="preserve"> PAGEREF _Toc3231 \h </w:instrText>
          </w:r>
          <w:r>
            <w:rPr>
              <w:sz w:val="24"/>
              <w:szCs w:val="24"/>
            </w:rPr>
            <w:fldChar w:fldCharType="separate"/>
          </w:r>
          <w:r>
            <w:rPr>
              <w:sz w:val="24"/>
              <w:szCs w:val="24"/>
            </w:rPr>
            <w:t>1</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_Toc22539 </w:instrText>
          </w:r>
          <w:r>
            <w:rPr>
              <w:rFonts w:ascii="Arial"/>
              <w:sz w:val="24"/>
              <w:szCs w:val="24"/>
            </w:rPr>
            <w:fldChar w:fldCharType="separate"/>
          </w:r>
          <w:r>
            <w:rPr>
              <w:rFonts w:hint="eastAsia" w:ascii="宋体" w:hAnsi="宋体" w:eastAsia="宋体" w:cs="宋体"/>
              <w:sz w:val="24"/>
              <w:szCs w:val="24"/>
            </w:rPr>
            <w:t>二</w:t>
          </w:r>
          <w:r>
            <w:rPr>
              <w:rFonts w:hint="eastAsia" w:ascii="宋体" w:hAnsi="宋体" w:eastAsia="宋体" w:cs="宋体"/>
              <w:sz w:val="24"/>
              <w:szCs w:val="24"/>
              <w:lang w:eastAsia="zh-CN"/>
            </w:rPr>
            <w:t>、</w:t>
          </w:r>
          <w:r>
            <w:rPr>
              <w:rFonts w:hint="eastAsia" w:ascii="宋体" w:hAnsi="宋体" w:eastAsia="宋体" w:cs="宋体"/>
              <w:sz w:val="24"/>
              <w:szCs w:val="24"/>
            </w:rPr>
            <w:t>施工合同</w:t>
          </w:r>
          <w:r>
            <w:rPr>
              <w:sz w:val="24"/>
              <w:szCs w:val="24"/>
            </w:rPr>
            <w:tab/>
          </w:r>
          <w:r>
            <w:rPr>
              <w:sz w:val="24"/>
              <w:szCs w:val="24"/>
            </w:rPr>
            <w:fldChar w:fldCharType="begin"/>
          </w:r>
          <w:r>
            <w:rPr>
              <w:sz w:val="24"/>
              <w:szCs w:val="24"/>
            </w:rPr>
            <w:instrText xml:space="preserve"> PAGEREF _Toc22539 \h </w:instrText>
          </w:r>
          <w:r>
            <w:rPr>
              <w:sz w:val="24"/>
              <w:szCs w:val="24"/>
            </w:rPr>
            <w:fldChar w:fldCharType="separate"/>
          </w:r>
          <w:r>
            <w:rPr>
              <w:sz w:val="24"/>
              <w:szCs w:val="24"/>
            </w:rPr>
            <w:t>2</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_Toc20995 </w:instrText>
          </w:r>
          <w:r>
            <w:rPr>
              <w:rFonts w:ascii="Arial"/>
              <w:sz w:val="24"/>
              <w:szCs w:val="24"/>
            </w:rPr>
            <w:fldChar w:fldCharType="separate"/>
          </w:r>
          <w:r>
            <w:rPr>
              <w:rFonts w:hint="eastAsia" w:ascii="宋体" w:hAnsi="宋体" w:eastAsia="宋体" w:cs="宋体"/>
              <w:sz w:val="24"/>
              <w:szCs w:val="24"/>
            </w:rPr>
            <w:t>三</w:t>
          </w:r>
          <w:r>
            <w:rPr>
              <w:rFonts w:hint="eastAsia" w:ascii="宋体" w:hAnsi="宋体" w:eastAsia="宋体" w:cs="宋体"/>
              <w:sz w:val="24"/>
              <w:szCs w:val="24"/>
              <w:lang w:eastAsia="zh-CN"/>
            </w:rPr>
            <w:t>、合同工程量清单</w:t>
          </w:r>
          <w:r>
            <w:rPr>
              <w:sz w:val="24"/>
              <w:szCs w:val="24"/>
            </w:rPr>
            <w:tab/>
          </w:r>
          <w:r>
            <w:rPr>
              <w:sz w:val="24"/>
              <w:szCs w:val="24"/>
            </w:rPr>
            <w:fldChar w:fldCharType="begin"/>
          </w:r>
          <w:r>
            <w:rPr>
              <w:sz w:val="24"/>
              <w:szCs w:val="24"/>
            </w:rPr>
            <w:instrText xml:space="preserve"> PAGEREF _Toc20995 \h </w:instrText>
          </w:r>
          <w:r>
            <w:rPr>
              <w:sz w:val="24"/>
              <w:szCs w:val="24"/>
            </w:rPr>
            <w:fldChar w:fldCharType="separate"/>
          </w:r>
          <w:r>
            <w:rPr>
              <w:sz w:val="24"/>
              <w:szCs w:val="24"/>
            </w:rPr>
            <w:t>94</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_Toc3643 </w:instrText>
          </w:r>
          <w:r>
            <w:rPr>
              <w:rFonts w:ascii="Arial"/>
              <w:sz w:val="24"/>
              <w:szCs w:val="24"/>
            </w:rPr>
            <w:fldChar w:fldCharType="separate"/>
          </w:r>
          <w:r>
            <w:rPr>
              <w:rFonts w:hint="eastAsia" w:ascii="宋体" w:hAnsi="宋体" w:eastAsia="宋体" w:cs="宋体"/>
              <w:sz w:val="24"/>
              <w:szCs w:val="24"/>
              <w:lang w:eastAsia="zh-CN"/>
            </w:rPr>
            <w:t>四、监理合同</w:t>
          </w:r>
          <w:r>
            <w:rPr>
              <w:sz w:val="24"/>
              <w:szCs w:val="24"/>
            </w:rPr>
            <w:tab/>
          </w:r>
          <w:r>
            <w:rPr>
              <w:sz w:val="24"/>
              <w:szCs w:val="24"/>
            </w:rPr>
            <w:fldChar w:fldCharType="begin"/>
          </w:r>
          <w:r>
            <w:rPr>
              <w:sz w:val="24"/>
              <w:szCs w:val="24"/>
            </w:rPr>
            <w:instrText xml:space="preserve"> PAGEREF _Toc3643 \h </w:instrText>
          </w:r>
          <w:r>
            <w:rPr>
              <w:sz w:val="24"/>
              <w:szCs w:val="24"/>
            </w:rPr>
            <w:fldChar w:fldCharType="separate"/>
          </w:r>
          <w:r>
            <w:rPr>
              <w:sz w:val="24"/>
              <w:szCs w:val="24"/>
            </w:rPr>
            <w:t>102</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_Toc15390 </w:instrText>
          </w:r>
          <w:r>
            <w:rPr>
              <w:rFonts w:ascii="Arial"/>
              <w:sz w:val="24"/>
              <w:szCs w:val="24"/>
            </w:rPr>
            <w:fldChar w:fldCharType="separate"/>
          </w:r>
          <w:r>
            <w:rPr>
              <w:rFonts w:hint="eastAsia" w:ascii="宋体" w:hAnsi="宋体" w:eastAsia="宋体" w:cs="宋体"/>
              <w:sz w:val="24"/>
              <w:szCs w:val="24"/>
            </w:rPr>
            <w:t>五</w:t>
          </w:r>
          <w:r>
            <w:rPr>
              <w:rFonts w:hint="eastAsia" w:ascii="宋体" w:hAnsi="宋体" w:eastAsia="宋体" w:cs="宋体"/>
              <w:sz w:val="24"/>
              <w:szCs w:val="24"/>
              <w:lang w:eastAsia="zh-CN"/>
            </w:rPr>
            <w:t>、变更资料</w:t>
          </w:r>
          <w:r>
            <w:rPr>
              <w:sz w:val="24"/>
              <w:szCs w:val="24"/>
            </w:rPr>
            <w:tab/>
          </w:r>
          <w:r>
            <w:rPr>
              <w:sz w:val="24"/>
              <w:szCs w:val="24"/>
            </w:rPr>
            <w:fldChar w:fldCharType="begin"/>
          </w:r>
          <w:r>
            <w:rPr>
              <w:sz w:val="24"/>
              <w:szCs w:val="24"/>
            </w:rPr>
            <w:instrText xml:space="preserve"> PAGEREF _Toc15390 \h </w:instrText>
          </w:r>
          <w:r>
            <w:rPr>
              <w:sz w:val="24"/>
              <w:szCs w:val="24"/>
            </w:rPr>
            <w:fldChar w:fldCharType="separate"/>
          </w:r>
          <w:r>
            <w:rPr>
              <w:sz w:val="24"/>
              <w:szCs w:val="24"/>
            </w:rPr>
            <w:t>114</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_Toc16212 </w:instrText>
          </w:r>
          <w:r>
            <w:rPr>
              <w:rFonts w:ascii="Arial"/>
              <w:sz w:val="24"/>
              <w:szCs w:val="24"/>
            </w:rPr>
            <w:fldChar w:fldCharType="separate"/>
          </w:r>
          <w:r>
            <w:rPr>
              <w:rFonts w:hint="eastAsia"/>
              <w:sz w:val="24"/>
              <w:szCs w:val="24"/>
              <w:lang w:eastAsia="zh-CN"/>
            </w:rPr>
            <w:t>六、本期计量完成统计表</w:t>
          </w:r>
          <w:r>
            <w:rPr>
              <w:sz w:val="24"/>
              <w:szCs w:val="24"/>
            </w:rPr>
            <w:tab/>
          </w:r>
          <w:r>
            <w:rPr>
              <w:sz w:val="24"/>
              <w:szCs w:val="24"/>
            </w:rPr>
            <w:fldChar w:fldCharType="begin"/>
          </w:r>
          <w:r>
            <w:rPr>
              <w:sz w:val="24"/>
              <w:szCs w:val="24"/>
            </w:rPr>
            <w:instrText xml:space="preserve"> PAGEREF _Toc16212 \h </w:instrText>
          </w:r>
          <w:r>
            <w:rPr>
              <w:sz w:val="24"/>
              <w:szCs w:val="24"/>
            </w:rPr>
            <w:fldChar w:fldCharType="separate"/>
          </w:r>
          <w:r>
            <w:rPr>
              <w:sz w:val="24"/>
              <w:szCs w:val="24"/>
            </w:rPr>
            <w:t>117</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_Toc11077 </w:instrText>
          </w:r>
          <w:r>
            <w:rPr>
              <w:rFonts w:ascii="Arial"/>
              <w:sz w:val="24"/>
              <w:szCs w:val="24"/>
            </w:rPr>
            <w:fldChar w:fldCharType="separate"/>
          </w:r>
          <w:r>
            <w:rPr>
              <w:rFonts w:hint="eastAsia"/>
              <w:sz w:val="24"/>
              <w:szCs w:val="24"/>
              <w:lang w:eastAsia="zh-CN"/>
            </w:rPr>
            <w:t>七、附件资料</w:t>
          </w:r>
          <w:r>
            <w:rPr>
              <w:sz w:val="24"/>
              <w:szCs w:val="24"/>
            </w:rPr>
            <w:tab/>
          </w:r>
          <w:r>
            <w:rPr>
              <w:sz w:val="24"/>
              <w:szCs w:val="24"/>
            </w:rPr>
            <w:fldChar w:fldCharType="begin"/>
          </w:r>
          <w:r>
            <w:rPr>
              <w:sz w:val="24"/>
              <w:szCs w:val="24"/>
            </w:rPr>
            <w:instrText xml:space="preserve"> PAGEREF _Toc11077 \h </w:instrText>
          </w:r>
          <w:r>
            <w:rPr>
              <w:sz w:val="24"/>
              <w:szCs w:val="24"/>
            </w:rPr>
            <w:fldChar w:fldCharType="separate"/>
          </w:r>
          <w:r>
            <w:rPr>
              <w:sz w:val="24"/>
              <w:szCs w:val="24"/>
            </w:rPr>
            <w:t>119</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_Toc23528 </w:instrText>
          </w:r>
          <w:r>
            <w:rPr>
              <w:rFonts w:ascii="Arial"/>
              <w:sz w:val="24"/>
              <w:szCs w:val="24"/>
            </w:rPr>
            <w:fldChar w:fldCharType="separate"/>
          </w:r>
          <w:r>
            <w:rPr>
              <w:rFonts w:hint="eastAsia"/>
              <w:sz w:val="24"/>
              <w:szCs w:val="24"/>
              <w:lang w:eastAsia="zh-CN"/>
            </w:rPr>
            <w:t>八、清单计量操作帮助文档</w:t>
          </w:r>
          <w:r>
            <w:rPr>
              <w:sz w:val="24"/>
              <w:szCs w:val="24"/>
            </w:rPr>
            <w:tab/>
          </w:r>
          <w:r>
            <w:rPr>
              <w:sz w:val="24"/>
              <w:szCs w:val="24"/>
            </w:rPr>
            <w:fldChar w:fldCharType="begin"/>
          </w:r>
          <w:r>
            <w:rPr>
              <w:sz w:val="24"/>
              <w:szCs w:val="24"/>
            </w:rPr>
            <w:instrText xml:space="preserve"> PAGEREF _Toc23528 \h </w:instrText>
          </w:r>
          <w:r>
            <w:rPr>
              <w:sz w:val="24"/>
              <w:szCs w:val="24"/>
            </w:rPr>
            <w:fldChar w:fldCharType="separate"/>
          </w:r>
          <w:r>
            <w:rPr>
              <w:sz w:val="24"/>
              <w:szCs w:val="24"/>
            </w:rPr>
            <w:t>120</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rPr>
              <w:sz w:val="24"/>
              <w:szCs w:val="24"/>
            </w:rPr>
          </w:pPr>
          <w:r>
            <w:rPr>
              <w:rFonts w:ascii="Arial"/>
              <w:sz w:val="24"/>
              <w:szCs w:val="24"/>
            </w:rPr>
            <w:fldChar w:fldCharType="begin"/>
          </w:r>
          <w:r>
            <w:rPr>
              <w:rFonts w:ascii="Arial"/>
              <w:sz w:val="24"/>
              <w:szCs w:val="24"/>
            </w:rPr>
            <w:instrText xml:space="preserve"> HYPERLINK \l _Toc11533 </w:instrText>
          </w:r>
          <w:r>
            <w:rPr>
              <w:rFonts w:ascii="Arial"/>
              <w:sz w:val="24"/>
              <w:szCs w:val="24"/>
            </w:rPr>
            <w:fldChar w:fldCharType="separate"/>
          </w:r>
          <w:r>
            <w:rPr>
              <w:rFonts w:hint="eastAsia"/>
              <w:sz w:val="24"/>
              <w:szCs w:val="24"/>
              <w:lang w:eastAsia="zh-CN"/>
            </w:rPr>
            <w:t>九、计量与支付考题（理论</w:t>
          </w:r>
          <w:r>
            <w:rPr>
              <w:rFonts w:hint="eastAsia"/>
              <w:sz w:val="24"/>
              <w:szCs w:val="24"/>
              <w:lang w:val="en-US" w:eastAsia="zh-CN"/>
            </w:rPr>
            <w:t>+实训</w:t>
          </w:r>
          <w:r>
            <w:rPr>
              <w:rFonts w:hint="eastAsia"/>
              <w:sz w:val="24"/>
              <w:szCs w:val="24"/>
              <w:lang w:eastAsia="zh-CN"/>
            </w:rPr>
            <w:t>）</w:t>
          </w:r>
          <w:r>
            <w:rPr>
              <w:sz w:val="24"/>
              <w:szCs w:val="24"/>
            </w:rPr>
            <w:tab/>
          </w:r>
          <w:r>
            <w:rPr>
              <w:sz w:val="24"/>
              <w:szCs w:val="24"/>
            </w:rPr>
            <w:fldChar w:fldCharType="begin"/>
          </w:r>
          <w:r>
            <w:rPr>
              <w:sz w:val="24"/>
              <w:szCs w:val="24"/>
            </w:rPr>
            <w:instrText xml:space="preserve"> PAGEREF _Toc11533 \h </w:instrText>
          </w:r>
          <w:r>
            <w:rPr>
              <w:sz w:val="24"/>
              <w:szCs w:val="24"/>
            </w:rPr>
            <w:fldChar w:fldCharType="separate"/>
          </w:r>
          <w:r>
            <w:rPr>
              <w:sz w:val="24"/>
              <w:szCs w:val="24"/>
            </w:rPr>
            <w:t>121</w:t>
          </w:r>
          <w:r>
            <w:rPr>
              <w:sz w:val="24"/>
              <w:szCs w:val="24"/>
            </w:rPr>
            <w:fldChar w:fldCharType="end"/>
          </w:r>
          <w:r>
            <w:rPr>
              <w:rFonts w:ascii="Arial"/>
              <w:sz w:val="24"/>
              <w:szCs w:val="24"/>
            </w:rPr>
            <w:fldChar w:fldCharType="end"/>
          </w:r>
        </w:p>
        <w:p>
          <w:pPr>
            <w:pStyle w:val="3"/>
            <w:keepNext w:val="0"/>
            <w:keepLines w:val="0"/>
            <w:pageBreakBefore w:val="0"/>
            <w:widowControl/>
            <w:tabs>
              <w:tab w:val="right" w:leader="dot" w:pos="9820"/>
            </w:tabs>
            <w:kinsoku w:val="0"/>
            <w:wordWrap/>
            <w:overflowPunct/>
            <w:topLinePunct w:val="0"/>
            <w:autoSpaceDE w:val="0"/>
            <w:autoSpaceDN w:val="0"/>
            <w:bidi w:val="0"/>
            <w:adjustRightInd w:val="0"/>
            <w:snapToGrid w:val="0"/>
            <w:spacing w:line="360" w:lineRule="auto"/>
            <w:ind w:left="0" w:leftChars="0" w:firstLine="0" w:firstLineChars="0"/>
            <w:textAlignment w:val="baseline"/>
          </w:pPr>
          <w:r>
            <w:rPr>
              <w:rFonts w:ascii="Arial"/>
              <w:sz w:val="24"/>
              <w:szCs w:val="24"/>
            </w:rPr>
            <w:fldChar w:fldCharType="begin"/>
          </w:r>
          <w:r>
            <w:rPr>
              <w:rFonts w:ascii="Arial"/>
              <w:sz w:val="24"/>
              <w:szCs w:val="24"/>
            </w:rPr>
            <w:instrText xml:space="preserve"> HYPERLINK \l _Toc3871 </w:instrText>
          </w:r>
          <w:r>
            <w:rPr>
              <w:rFonts w:ascii="Arial"/>
              <w:sz w:val="24"/>
              <w:szCs w:val="24"/>
            </w:rPr>
            <w:fldChar w:fldCharType="separate"/>
          </w:r>
          <w:r>
            <w:rPr>
              <w:rFonts w:hint="eastAsia"/>
              <w:sz w:val="24"/>
              <w:szCs w:val="24"/>
              <w:lang w:eastAsia="zh-CN"/>
            </w:rPr>
            <w:t>十、评分细则</w:t>
          </w:r>
          <w:r>
            <w:rPr>
              <w:sz w:val="24"/>
              <w:szCs w:val="24"/>
            </w:rPr>
            <w:tab/>
          </w:r>
          <w:r>
            <w:rPr>
              <w:sz w:val="24"/>
              <w:szCs w:val="24"/>
            </w:rPr>
            <w:fldChar w:fldCharType="begin"/>
          </w:r>
          <w:r>
            <w:rPr>
              <w:sz w:val="24"/>
              <w:szCs w:val="24"/>
            </w:rPr>
            <w:instrText xml:space="preserve"> PAGEREF _Toc3871 \h </w:instrText>
          </w:r>
          <w:r>
            <w:rPr>
              <w:sz w:val="24"/>
              <w:szCs w:val="24"/>
            </w:rPr>
            <w:fldChar w:fldCharType="separate"/>
          </w:r>
          <w:r>
            <w:rPr>
              <w:sz w:val="24"/>
              <w:szCs w:val="24"/>
            </w:rPr>
            <w:t>127</w:t>
          </w:r>
          <w:r>
            <w:rPr>
              <w:sz w:val="24"/>
              <w:szCs w:val="24"/>
            </w:rPr>
            <w:fldChar w:fldCharType="end"/>
          </w:r>
          <w:r>
            <w:rPr>
              <w:rFonts w:ascii="Arial"/>
              <w:sz w:val="24"/>
              <w:szCs w:val="24"/>
            </w:rPr>
            <w:fldChar w:fldCharType="end"/>
          </w:r>
        </w:p>
        <w:p>
          <w:pPr>
            <w:spacing w:line="247" w:lineRule="auto"/>
            <w:rPr>
              <w:rFonts w:ascii="Arial"/>
            </w:rPr>
          </w:pPr>
          <w:r>
            <w:rPr>
              <w:rFonts w:ascii="Arial"/>
            </w:rPr>
            <w:fldChar w:fldCharType="end"/>
          </w:r>
        </w:p>
        <w:p>
          <w:pPr>
            <w:spacing w:line="247" w:lineRule="auto"/>
            <w:rPr>
              <w:rFonts w:ascii="Arial" w:hAnsi="Arial" w:eastAsia="Arial" w:cs="Arial"/>
              <w:snapToGrid w:val="0"/>
              <w:color w:val="000000"/>
              <w:kern w:val="0"/>
              <w:sz w:val="21"/>
              <w:szCs w:val="21"/>
            </w:rPr>
            <w:sectPr>
              <w:headerReference r:id="rId7" w:type="default"/>
              <w:footerReference r:id="rId8" w:type="default"/>
              <w:pgSz w:w="11906" w:h="16839"/>
              <w:pgMar w:top="400" w:right="999" w:bottom="1156" w:left="1087" w:header="0" w:footer="996" w:gutter="0"/>
              <w:pgNumType w:fmt="decimal"/>
              <w:cols w:space="720" w:num="1"/>
            </w:sectPr>
          </w:pPr>
        </w:p>
        <w:p>
          <w:pPr>
            <w:spacing w:line="247" w:lineRule="auto"/>
            <w:rPr>
              <w:rFonts w:ascii="Arial"/>
              <w:sz w:val="21"/>
            </w:rPr>
          </w:pPr>
        </w:p>
      </w:sdtContent>
    </w:sdt>
    <w:p>
      <w:pPr>
        <w:pStyle w:val="2"/>
        <w:bidi w:val="0"/>
        <w:outlineLvl w:val="1"/>
        <w:rPr>
          <w:rFonts w:ascii="Arial"/>
          <w:sz w:val="21"/>
        </w:rPr>
      </w:pPr>
      <w:bookmarkStart w:id="2" w:name="_Toc3231"/>
      <w:r>
        <w:rPr>
          <w:rFonts w:hint="eastAsia" w:ascii="宋体" w:hAnsi="宋体" w:eastAsia="宋体" w:cs="宋体"/>
        </w:rPr>
        <w:t>一</w:t>
      </w:r>
      <w:r>
        <w:rPr>
          <w:rFonts w:hint="eastAsia" w:ascii="宋体" w:hAnsi="宋体" w:eastAsia="宋体" w:cs="宋体"/>
          <w:lang w:eastAsia="zh-CN"/>
        </w:rPr>
        <w:t>、</w:t>
      </w:r>
      <w:r>
        <w:rPr>
          <w:rFonts w:hint="eastAsia" w:ascii="宋体" w:hAnsi="宋体" w:eastAsia="宋体" w:cs="宋体"/>
        </w:rPr>
        <w:t>工程项目概况</w:t>
      </w:r>
      <w:bookmarkEnd w:id="2"/>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1.项目编号：</w:t>
      </w:r>
      <w:r>
        <w:rPr>
          <w:rFonts w:hint="eastAsia" w:ascii="宋体" w:hAnsi="宋体" w:eastAsia="宋体" w:cs="宋体"/>
          <w:spacing w:val="8"/>
          <w:sz w:val="24"/>
          <w:szCs w:val="24"/>
          <w:lang w:val="en-US" w:eastAsia="zh-CN"/>
        </w:rPr>
        <w:t>007</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2.项目名称：</w:t>
      </w:r>
      <w:r>
        <w:rPr>
          <w:rFonts w:hint="eastAsia" w:ascii="宋体" w:hAnsi="宋体" w:eastAsia="宋体" w:cs="宋体"/>
          <w:spacing w:val="8"/>
          <w:sz w:val="24"/>
          <w:szCs w:val="24"/>
          <w:lang w:val="en-US" w:eastAsia="zh-CN"/>
        </w:rPr>
        <w:t>007</w:t>
      </w:r>
      <w:r>
        <w:rPr>
          <w:rFonts w:hint="eastAsia" w:ascii="宋体" w:hAnsi="宋体" w:eastAsia="宋体" w:cs="宋体"/>
          <w:spacing w:val="8"/>
          <w:sz w:val="24"/>
          <w:szCs w:val="24"/>
          <w:lang w:eastAsia="zh-CN"/>
        </w:rPr>
        <w:t>祁东县永昌芙蓉学校教学楼工程</w:t>
      </w:r>
      <w:r>
        <w:rPr>
          <w:rFonts w:hint="eastAsia" w:ascii="宋体" w:hAnsi="宋体" w:eastAsia="宋体" w:cs="宋体"/>
          <w:spacing w:val="8"/>
          <w:sz w:val="24"/>
          <w:szCs w:val="24"/>
        </w:rPr>
        <w:t>。</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3.建设单位：</w:t>
      </w:r>
      <w:r>
        <w:rPr>
          <w:rFonts w:hint="eastAsia" w:ascii="宋体" w:hAnsi="宋体" w:eastAsia="宋体" w:cs="宋体"/>
          <w:spacing w:val="8"/>
          <w:sz w:val="24"/>
          <w:szCs w:val="24"/>
          <w:lang w:val="en-US" w:eastAsia="zh-CN"/>
        </w:rPr>
        <w:t>007</w:t>
      </w:r>
      <w:r>
        <w:rPr>
          <w:rFonts w:hint="eastAsia" w:ascii="宋体" w:hAnsi="宋体" w:eastAsia="宋体" w:cs="宋体"/>
          <w:spacing w:val="8"/>
          <w:sz w:val="24"/>
          <w:szCs w:val="24"/>
        </w:rPr>
        <w:t>祁东县基础建设投资有限公司。</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4.建设地点：衡阳市祁东县永昌路。</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5.建设规模：</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永昌芙蓉学校是湖南省省级重点督办项目，选址于永昌街道兰芝塘社区，位于曙光路东侧</w:t>
      </w:r>
      <w:r>
        <w:rPr>
          <w:rFonts w:hint="eastAsia" w:ascii="宋体" w:hAnsi="宋体" w:eastAsia="宋体" w:cs="宋体"/>
          <w:spacing w:val="8"/>
          <w:sz w:val="24"/>
          <w:szCs w:val="24"/>
          <w:lang w:eastAsia="zh-CN"/>
        </w:rPr>
        <w:t>、</w:t>
      </w:r>
      <w:r>
        <w:rPr>
          <w:rFonts w:hint="eastAsia" w:ascii="宋体" w:hAnsi="宋体" w:eastAsia="宋体" w:cs="宋体"/>
          <w:spacing w:val="8"/>
          <w:sz w:val="24"/>
          <w:szCs w:val="24"/>
        </w:rPr>
        <w:t>霞岭路南侧、梧桐路西侧、新城大道北侧，总占地面积25.5亩。学校规划办学12个班，容纳学生540名。学校占地25.5亩，规划建筑面积8099平方米，建设综合教学楼、综合艺术楼、图书楼、风雨操场、门卫室等，其中</w:t>
      </w:r>
      <w:r>
        <w:rPr>
          <w:rFonts w:hint="eastAsia" w:ascii="宋体" w:hAnsi="宋体" w:eastAsia="宋体" w:cs="宋体"/>
          <w:spacing w:val="8"/>
          <w:sz w:val="24"/>
          <w:szCs w:val="24"/>
          <w:lang w:val="en-US" w:eastAsia="zh-CN"/>
        </w:rPr>
        <w:t>小学教学实验楼</w:t>
      </w:r>
      <w:r>
        <w:rPr>
          <w:rFonts w:hint="eastAsia" w:ascii="宋体" w:hAnsi="宋体" w:eastAsia="宋体" w:cs="宋体"/>
          <w:spacing w:val="8"/>
          <w:sz w:val="24"/>
          <w:szCs w:val="24"/>
        </w:rPr>
        <w:t>工程建安费2793万元。</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6.建设工期要求：</w:t>
      </w:r>
      <w:r>
        <w:rPr>
          <w:rFonts w:hint="eastAsia" w:ascii="宋体" w:hAnsi="宋体" w:eastAsia="宋体" w:cs="宋体"/>
          <w:spacing w:val="8"/>
          <w:sz w:val="24"/>
          <w:szCs w:val="24"/>
          <w:lang w:val="en-US" w:eastAsia="zh-CN"/>
        </w:rPr>
        <w:t>6</w:t>
      </w:r>
      <w:r>
        <w:rPr>
          <w:rFonts w:hint="eastAsia" w:ascii="宋体" w:hAnsi="宋体" w:eastAsia="宋体" w:cs="宋体"/>
          <w:spacing w:val="8"/>
          <w:sz w:val="24"/>
          <w:szCs w:val="24"/>
        </w:rPr>
        <w:t>0天（日历日），计划工期：2021年</w:t>
      </w:r>
      <w:r>
        <w:rPr>
          <w:rFonts w:hint="eastAsia" w:ascii="宋体" w:hAnsi="宋体" w:eastAsia="宋体" w:cs="宋体"/>
          <w:spacing w:val="8"/>
          <w:sz w:val="24"/>
          <w:szCs w:val="24"/>
          <w:lang w:val="en-US" w:eastAsia="zh-CN"/>
        </w:rPr>
        <w:t>4</w:t>
      </w:r>
      <w:r>
        <w:rPr>
          <w:rFonts w:hint="eastAsia" w:ascii="宋体" w:hAnsi="宋体" w:eastAsia="宋体" w:cs="宋体"/>
          <w:spacing w:val="8"/>
          <w:sz w:val="24"/>
          <w:szCs w:val="24"/>
        </w:rPr>
        <w:t>月</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日至202</w:t>
      </w:r>
      <w:r>
        <w:rPr>
          <w:rFonts w:hint="eastAsia" w:ascii="宋体" w:hAnsi="宋体" w:eastAsia="宋体" w:cs="宋体"/>
          <w:spacing w:val="8"/>
          <w:sz w:val="24"/>
          <w:szCs w:val="24"/>
          <w:lang w:val="en-US" w:eastAsia="zh-CN"/>
        </w:rPr>
        <w:t>1</w:t>
      </w:r>
      <w:r>
        <w:rPr>
          <w:rFonts w:hint="eastAsia" w:ascii="宋体" w:hAnsi="宋体" w:eastAsia="宋体" w:cs="宋体"/>
          <w:spacing w:val="8"/>
          <w:sz w:val="24"/>
          <w:szCs w:val="24"/>
        </w:rPr>
        <w:t>年</w:t>
      </w:r>
      <w:r>
        <w:rPr>
          <w:rFonts w:hint="eastAsia" w:ascii="宋体" w:hAnsi="宋体" w:eastAsia="宋体" w:cs="宋体"/>
          <w:spacing w:val="8"/>
          <w:sz w:val="24"/>
          <w:szCs w:val="24"/>
          <w:lang w:val="en-US" w:eastAsia="zh-CN"/>
        </w:rPr>
        <w:t>6</w:t>
      </w:r>
      <w:r>
        <w:rPr>
          <w:rFonts w:hint="eastAsia" w:ascii="宋体" w:hAnsi="宋体" w:eastAsia="宋体" w:cs="宋体"/>
          <w:spacing w:val="8"/>
          <w:sz w:val="24"/>
          <w:szCs w:val="24"/>
        </w:rPr>
        <w:t>月1日。</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rPr>
      </w:pPr>
      <w:r>
        <w:rPr>
          <w:rFonts w:hint="eastAsia" w:ascii="宋体" w:hAnsi="宋体" w:eastAsia="宋体" w:cs="宋体"/>
          <w:spacing w:val="8"/>
          <w:sz w:val="24"/>
          <w:szCs w:val="24"/>
        </w:rPr>
        <w:t>7.建设计划总投资：</w:t>
      </w:r>
      <w:r>
        <w:rPr>
          <w:rFonts w:hint="eastAsia" w:ascii="宋体" w:hAnsi="宋体" w:eastAsia="宋体" w:cs="宋体"/>
          <w:spacing w:val="8"/>
          <w:sz w:val="24"/>
          <w:szCs w:val="24"/>
          <w:lang w:val="en-US" w:eastAsia="zh-CN"/>
        </w:rPr>
        <w:t>3000</w:t>
      </w:r>
      <w:r>
        <w:rPr>
          <w:rFonts w:hint="eastAsia" w:ascii="宋体" w:hAnsi="宋体" w:eastAsia="宋体" w:cs="宋体"/>
          <w:spacing w:val="8"/>
          <w:sz w:val="24"/>
          <w:szCs w:val="24"/>
        </w:rPr>
        <w:t>万元。</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eastAsia" w:ascii="宋体" w:hAnsi="宋体" w:eastAsia="宋体" w:cs="宋体"/>
          <w:spacing w:val="8"/>
          <w:sz w:val="24"/>
          <w:szCs w:val="24"/>
          <w:lang w:eastAsia="zh-CN"/>
        </w:rPr>
      </w:pPr>
      <w:r>
        <w:rPr>
          <w:rFonts w:hint="eastAsia" w:ascii="宋体" w:hAnsi="宋体" w:eastAsia="宋体" w:cs="宋体"/>
          <w:spacing w:val="8"/>
          <w:sz w:val="24"/>
          <w:szCs w:val="24"/>
        </w:rPr>
        <w:t>8.建安费：</w:t>
      </w:r>
      <w:r>
        <w:rPr>
          <w:rFonts w:hint="eastAsia" w:ascii="宋体" w:hAnsi="宋体" w:eastAsia="宋体" w:cs="宋体"/>
          <w:spacing w:val="8"/>
          <w:sz w:val="24"/>
          <w:szCs w:val="24"/>
          <w:lang w:val="en-US" w:eastAsia="zh-CN"/>
        </w:rPr>
        <w:t>2793</w:t>
      </w:r>
      <w:r>
        <w:rPr>
          <w:rFonts w:hint="eastAsia" w:ascii="宋体" w:hAnsi="宋体" w:eastAsia="宋体" w:cs="宋体"/>
          <w:spacing w:val="8"/>
          <w:sz w:val="24"/>
          <w:szCs w:val="24"/>
        </w:rPr>
        <w:t>万元</w:t>
      </w:r>
      <w:r>
        <w:rPr>
          <w:rFonts w:hint="eastAsia" w:ascii="宋体" w:hAnsi="宋体" w:eastAsia="宋体" w:cs="宋体"/>
          <w:spacing w:val="8"/>
          <w:sz w:val="24"/>
          <w:szCs w:val="24"/>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74" w:line="360" w:lineRule="auto"/>
        <w:ind w:left="0" w:right="28"/>
        <w:textAlignment w:val="baseline"/>
        <w:rPr>
          <w:rFonts w:hint="default" w:ascii="宋体" w:hAnsi="宋体" w:eastAsia="宋体" w:cs="宋体"/>
          <w:spacing w:val="8"/>
          <w:sz w:val="24"/>
          <w:szCs w:val="24"/>
          <w:lang w:val="en-US" w:eastAsia="zh-CN"/>
        </w:rPr>
      </w:pPr>
      <w:r>
        <w:rPr>
          <w:rFonts w:hint="eastAsia" w:ascii="宋体" w:hAnsi="宋体" w:eastAsia="宋体" w:cs="宋体"/>
          <w:spacing w:val="8"/>
          <w:sz w:val="24"/>
          <w:szCs w:val="24"/>
          <w:lang w:val="en-US" w:eastAsia="zh-CN"/>
        </w:rPr>
        <w:t>9.投资性质：政府投资。</w:t>
      </w:r>
    </w:p>
    <w:p>
      <w:pPr>
        <w:rPr>
          <w:rFonts w:ascii="Arial"/>
          <w:sz w:val="21"/>
        </w:rPr>
      </w:pPr>
      <w:r>
        <w:rPr>
          <w:rFonts w:ascii="Arial"/>
          <w:sz w:val="21"/>
        </w:rPr>
        <w:br w:type="page"/>
      </w:r>
    </w:p>
    <w:p>
      <w:pPr>
        <w:spacing w:line="338" w:lineRule="auto"/>
        <w:rPr>
          <w:rFonts w:ascii="Arial"/>
          <w:sz w:val="21"/>
        </w:rPr>
      </w:pPr>
    </w:p>
    <w:p>
      <w:pPr>
        <w:pStyle w:val="2"/>
        <w:bidi w:val="0"/>
        <w:outlineLvl w:val="1"/>
        <w:rPr>
          <w:rFonts w:ascii="Arial"/>
          <w:sz w:val="21"/>
        </w:rPr>
      </w:pPr>
      <w:bookmarkStart w:id="3" w:name="_Toc22539"/>
      <w:r>
        <w:rPr>
          <w:rFonts w:hint="eastAsia" w:ascii="宋体" w:hAnsi="宋体" w:eastAsia="宋体" w:cs="宋体"/>
          <w:b/>
        </w:rPr>
        <w:t>二</w:t>
      </w:r>
      <w:r>
        <w:rPr>
          <w:rFonts w:hint="eastAsia" w:ascii="宋体" w:hAnsi="宋体" w:eastAsia="宋体" w:cs="宋体"/>
          <w:b/>
          <w:lang w:eastAsia="zh-CN"/>
        </w:rPr>
        <w:t>、</w:t>
      </w:r>
      <w:r>
        <w:rPr>
          <w:rFonts w:hint="eastAsia" w:ascii="宋体" w:hAnsi="宋体" w:eastAsia="宋体" w:cs="宋体"/>
          <w:b/>
        </w:rPr>
        <w:t>施工合同</w:t>
      </w:r>
      <w:bookmarkEnd w:id="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rPr>
      </w:pPr>
      <w:bookmarkStart w:id="4" w:name="_Toc11388"/>
      <w:bookmarkStart w:id="5" w:name="_Toc23612"/>
      <w:r>
        <w:rPr>
          <w:rFonts w:hint="eastAsia" w:ascii="宋体" w:hAnsi="宋体" w:eastAsia="宋体" w:cs="宋体"/>
          <w:b/>
          <w:bCs/>
          <w:spacing w:val="14"/>
          <w:sz w:val="24"/>
          <w:szCs w:val="24"/>
          <w:lang w:eastAsia="zh-CN"/>
        </w:rPr>
        <w:t>第一部分</w:t>
      </w:r>
      <w:r>
        <w:rPr>
          <w:rFonts w:hint="eastAsia" w:ascii="宋体" w:hAnsi="宋体" w:eastAsia="宋体" w:cs="宋体"/>
          <w:b/>
          <w:bCs/>
          <w:spacing w:val="14"/>
          <w:sz w:val="24"/>
          <w:szCs w:val="24"/>
          <w:lang w:val="en-US" w:eastAsia="zh-CN"/>
        </w:rPr>
        <w:t xml:space="preserve">  </w:t>
      </w:r>
      <w:r>
        <w:rPr>
          <w:rFonts w:hint="eastAsia" w:ascii="宋体" w:hAnsi="宋体" w:eastAsia="宋体" w:cs="宋体"/>
          <w:b/>
          <w:bCs/>
          <w:spacing w:val="14"/>
          <w:sz w:val="24"/>
          <w:szCs w:val="24"/>
        </w:rPr>
        <w:t>合同协议书</w:t>
      </w:r>
      <w:bookmarkEnd w:id="4"/>
      <w:bookmarkEnd w:id="5"/>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发包人（全称）：</w:t>
      </w:r>
      <w:r>
        <w:rPr>
          <w:rFonts w:hint="eastAsia" w:ascii="宋体" w:hAnsi="宋体" w:eastAsia="宋体" w:cs="宋体"/>
          <w:spacing w:val="14"/>
          <w:sz w:val="24"/>
          <w:szCs w:val="24"/>
          <w:lang w:val="en-US" w:eastAsia="zh-CN"/>
        </w:rPr>
        <w:t>007</w:t>
      </w:r>
      <w:r>
        <w:rPr>
          <w:rFonts w:hint="eastAsia" w:ascii="宋体" w:hAnsi="宋体" w:eastAsia="宋体" w:cs="宋体"/>
          <w:spacing w:val="14"/>
          <w:sz w:val="24"/>
          <w:szCs w:val="24"/>
          <w:lang w:eastAsia="zh-CN"/>
        </w:rPr>
        <w:t>祁东县基础建设投资有限公司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承包人（全称）：</w:t>
      </w:r>
      <w:r>
        <w:rPr>
          <w:rFonts w:hint="eastAsia" w:ascii="宋体" w:hAnsi="宋体" w:eastAsia="宋体" w:cs="宋体"/>
          <w:spacing w:val="14"/>
          <w:sz w:val="24"/>
          <w:szCs w:val="24"/>
          <w:lang w:val="en-US" w:eastAsia="zh-CN"/>
        </w:rPr>
        <w:t>007</w:t>
      </w:r>
      <w:r>
        <w:rPr>
          <w:rFonts w:hint="eastAsia" w:ascii="宋体" w:hAnsi="宋体" w:eastAsia="宋体" w:cs="宋体"/>
          <w:spacing w:val="14"/>
          <w:sz w:val="24"/>
          <w:szCs w:val="24"/>
        </w:rPr>
        <w:t>祁东县华盛建筑工程有限公司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根据《民法典》、《中华人民共和国建筑法》及有关法律规定，遵循平等、自愿、公平和诚实信用的原则，双方就</w:t>
      </w:r>
      <w:r>
        <w:rPr>
          <w:rFonts w:hint="eastAsia" w:ascii="宋体" w:hAnsi="宋体" w:eastAsia="宋体" w:cs="宋体"/>
          <w:spacing w:val="8"/>
          <w:sz w:val="24"/>
          <w:szCs w:val="24"/>
          <w:lang w:eastAsia="zh-CN"/>
        </w:rPr>
        <w:t>祁东县永昌芙蓉学校教学楼桩基工程</w:t>
      </w:r>
      <w:r>
        <w:rPr>
          <w:rFonts w:hint="eastAsia" w:ascii="宋体" w:hAnsi="宋体" w:eastAsia="宋体" w:cs="宋体"/>
          <w:spacing w:val="14"/>
          <w:sz w:val="24"/>
          <w:szCs w:val="24"/>
        </w:rPr>
        <w:t>施工及有关事项协商一致，共同达成如下协议：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一、工程概况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1 </w:t>
      </w:r>
      <w:r>
        <w:rPr>
          <w:rFonts w:hint="eastAsia" w:ascii="宋体" w:hAnsi="宋体" w:eastAsia="宋体" w:cs="宋体"/>
          <w:spacing w:val="14"/>
          <w:sz w:val="24"/>
          <w:szCs w:val="24"/>
          <w:lang w:eastAsia="zh-CN"/>
        </w:rPr>
        <w:t>合同</w:t>
      </w:r>
      <w:r>
        <w:rPr>
          <w:rFonts w:hint="eastAsia" w:ascii="宋体" w:hAnsi="宋体" w:eastAsia="宋体" w:cs="宋体"/>
          <w:spacing w:val="14"/>
          <w:sz w:val="24"/>
          <w:szCs w:val="24"/>
        </w:rPr>
        <w:t>名称：</w:t>
      </w:r>
      <w:r>
        <w:rPr>
          <w:rFonts w:hint="eastAsia" w:ascii="宋体" w:hAnsi="宋体" w:eastAsia="宋体" w:cs="宋体"/>
          <w:spacing w:val="14"/>
          <w:sz w:val="24"/>
          <w:szCs w:val="24"/>
          <w:lang w:val="en-US" w:eastAsia="zh-CN"/>
        </w:rPr>
        <w:t>007</w:t>
      </w:r>
      <w:r>
        <w:rPr>
          <w:rFonts w:hint="eastAsia" w:ascii="宋体" w:hAnsi="宋体" w:eastAsia="宋体" w:cs="宋体"/>
          <w:spacing w:val="14"/>
          <w:sz w:val="24"/>
          <w:szCs w:val="24"/>
          <w:lang w:eastAsia="zh-CN"/>
        </w:rPr>
        <w:t>祁东县永昌芙蓉学校教学楼工程</w:t>
      </w:r>
      <w:r>
        <w:rPr>
          <w:rFonts w:hint="eastAsia" w:ascii="宋体" w:hAnsi="宋体" w:eastAsia="宋体" w:cs="宋体"/>
          <w:spacing w:val="14"/>
          <w:sz w:val="24"/>
          <w:szCs w:val="24"/>
        </w:rPr>
        <w:t>施工合同。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 合同编号：</w:t>
      </w:r>
      <w:r>
        <w:rPr>
          <w:rFonts w:hint="eastAsia" w:ascii="宋体" w:hAnsi="宋体" w:eastAsia="宋体" w:cs="宋体"/>
          <w:spacing w:val="14"/>
          <w:sz w:val="24"/>
          <w:szCs w:val="24"/>
          <w:lang w:val="en-US" w:eastAsia="zh-CN"/>
        </w:rPr>
        <w:t>007</w:t>
      </w:r>
      <w:r>
        <w:rPr>
          <w:rFonts w:hint="eastAsia" w:ascii="宋体" w:hAnsi="宋体" w:eastAsia="宋体" w:cs="宋体"/>
          <w:spacing w:val="14"/>
          <w:sz w:val="24"/>
          <w:szCs w:val="2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 工程地点：衡阳市祁东县永昌路。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 资金来源：</w:t>
      </w:r>
      <w:r>
        <w:rPr>
          <w:rFonts w:hint="eastAsia" w:ascii="宋体" w:hAnsi="宋体" w:eastAsia="宋体" w:cs="宋体"/>
          <w:spacing w:val="14"/>
          <w:sz w:val="24"/>
          <w:szCs w:val="24"/>
          <w:lang w:eastAsia="zh-CN"/>
        </w:rPr>
        <w:t>政府投资</w:t>
      </w:r>
      <w:r>
        <w:rPr>
          <w:rFonts w:hint="eastAsia" w:ascii="宋体" w:hAnsi="宋体" w:eastAsia="宋体" w:cs="宋体"/>
          <w:spacing w:val="14"/>
          <w:sz w:val="24"/>
          <w:szCs w:val="2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 工程内容：</w:t>
      </w:r>
      <w:r>
        <w:rPr>
          <w:rFonts w:hint="eastAsia" w:ascii="宋体" w:hAnsi="宋体" w:eastAsia="宋体" w:cs="宋体"/>
          <w:spacing w:val="14"/>
          <w:sz w:val="24"/>
          <w:szCs w:val="24"/>
          <w:lang w:val="en-US" w:eastAsia="zh-CN"/>
        </w:rPr>
        <w:t>教学楼</w:t>
      </w:r>
      <w:r>
        <w:rPr>
          <w:rFonts w:hint="eastAsia" w:ascii="宋体" w:hAnsi="宋体" w:eastAsia="宋体" w:cs="宋体"/>
          <w:spacing w:val="14"/>
          <w:sz w:val="24"/>
          <w:szCs w:val="24"/>
        </w:rPr>
        <w:t>工程施工。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 工程承包范围：工程承包范围详见《技术标准和要求》部分。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二、合同工期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计划开工日期：2021年</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月1日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计划竣工日期：202</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rPr>
        <w:t>年</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月1日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总日历天数：</w:t>
      </w:r>
      <w:r>
        <w:rPr>
          <w:rFonts w:hint="eastAsia" w:ascii="宋体" w:hAnsi="宋体" w:eastAsia="宋体" w:cs="宋体"/>
          <w:spacing w:val="14"/>
          <w:sz w:val="24"/>
          <w:szCs w:val="24"/>
          <w:lang w:val="en-US" w:eastAsia="zh-CN"/>
        </w:rPr>
        <w:t>365</w:t>
      </w:r>
      <w:r>
        <w:rPr>
          <w:rFonts w:hint="eastAsia" w:ascii="宋体" w:hAnsi="宋体" w:eastAsia="宋体" w:cs="宋体"/>
          <w:spacing w:val="14"/>
          <w:sz w:val="24"/>
          <w:szCs w:val="24"/>
        </w:rPr>
        <w:t>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三、质量标准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工程质量符合国家和工程所在地地方现行验收合格标准。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四、签约合同价与合同价格形式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 签约合同暂定价为（人民币）：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（大写）贰仟柒佰玖拾叁万陆仟伍佰贰拾贰元柒角</w:t>
      </w:r>
      <w:r>
        <w:rPr>
          <w:rFonts w:hint="eastAsia" w:ascii="宋体" w:hAnsi="宋体" w:eastAsia="宋体" w:cs="宋体"/>
          <w:spacing w:val="14"/>
          <w:sz w:val="24"/>
          <w:szCs w:val="24"/>
          <w:lang w:val="en-US" w:eastAsia="zh-CN"/>
        </w:rPr>
        <w:t>柒</w:t>
      </w:r>
      <w:r>
        <w:rPr>
          <w:rFonts w:hint="eastAsia" w:ascii="宋体" w:hAnsi="宋体" w:eastAsia="宋体" w:cs="宋体"/>
          <w:spacing w:val="14"/>
          <w:sz w:val="24"/>
          <w:szCs w:val="24"/>
        </w:rPr>
        <w:t>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（小写）￥</w:t>
      </w:r>
      <w:r>
        <w:rPr>
          <w:rFonts w:hint="eastAsia" w:ascii="宋体" w:hAnsi="宋体" w:eastAsia="宋体" w:cs="宋体"/>
          <w:spacing w:val="14"/>
          <w:sz w:val="24"/>
          <w:szCs w:val="24"/>
          <w:lang w:val="en-US" w:eastAsia="zh-CN"/>
        </w:rPr>
        <w:t>27936522.77</w:t>
      </w:r>
      <w:r>
        <w:rPr>
          <w:rFonts w:hint="eastAsia" w:ascii="宋体" w:hAnsi="宋体" w:eastAsia="宋体" w:cs="宋体"/>
          <w:spacing w:val="14"/>
          <w:sz w:val="24"/>
          <w:szCs w:val="24"/>
        </w:rPr>
        <w:t>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其中：</w:t>
      </w:r>
      <w:bookmarkStart w:id="19" w:name="_GoBack"/>
      <w:bookmarkEnd w:id="1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w:t>
      </w:r>
      <w:r>
        <w:rPr>
          <w:rFonts w:hint="eastAsia" w:ascii="宋体" w:hAnsi="宋体" w:eastAsia="宋体" w:cs="宋体"/>
          <w:spacing w:val="14"/>
          <w:sz w:val="24"/>
          <w:szCs w:val="24"/>
          <w:lang w:eastAsia="zh-CN"/>
        </w:rPr>
        <w:t>销项</w:t>
      </w:r>
      <w:r>
        <w:rPr>
          <w:rFonts w:hint="eastAsia" w:ascii="宋体" w:hAnsi="宋体" w:eastAsia="宋体" w:cs="宋体"/>
          <w:spacing w:val="14"/>
          <w:sz w:val="24"/>
          <w:szCs w:val="24"/>
        </w:rPr>
        <w:t xml:space="preserve">税为：￥2298411.08元，税率： </w:t>
      </w:r>
      <w:r>
        <w:rPr>
          <w:rFonts w:hint="eastAsia" w:ascii="宋体" w:hAnsi="宋体" w:eastAsia="宋体" w:cs="宋体"/>
          <w:spacing w:val="14"/>
          <w:sz w:val="24"/>
          <w:szCs w:val="24"/>
          <w:lang w:val="en-US" w:eastAsia="zh-CN"/>
        </w:rPr>
        <w:t>9</w:t>
      </w:r>
      <w:r>
        <w:rPr>
          <w:rFonts w:hint="eastAsia" w:ascii="宋体" w:hAnsi="宋体" w:eastAsia="宋体" w:cs="宋体"/>
          <w:spacing w:val="14"/>
          <w:sz w:val="24"/>
          <w:szCs w:val="24"/>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2</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lang w:val="en-US" w:eastAsia="zh-CN"/>
        </w:rPr>
        <w:t>附加税为：</w:t>
      </w:r>
      <w:r>
        <w:rPr>
          <w:rFonts w:hint="eastAsia" w:ascii="宋体" w:hAnsi="宋体" w:eastAsia="宋体" w:cs="宋体"/>
          <w:spacing w:val="14"/>
          <w:sz w:val="24"/>
          <w:szCs w:val="24"/>
        </w:rPr>
        <w:t>￥1</w:t>
      </w:r>
      <w:r>
        <w:rPr>
          <w:rFonts w:hint="eastAsia" w:ascii="宋体" w:hAnsi="宋体" w:eastAsia="宋体" w:cs="宋体"/>
          <w:spacing w:val="14"/>
          <w:sz w:val="24"/>
          <w:szCs w:val="24"/>
          <w:lang w:eastAsia="zh-CN"/>
        </w:rPr>
        <w:t>007</w:t>
      </w:r>
      <w:r>
        <w:rPr>
          <w:rFonts w:hint="eastAsia" w:ascii="宋体" w:hAnsi="宋体" w:eastAsia="宋体" w:cs="宋体"/>
          <w:spacing w:val="14"/>
          <w:sz w:val="24"/>
          <w:szCs w:val="24"/>
        </w:rPr>
        <w:t xml:space="preserve">10.72元，税率： </w:t>
      </w:r>
      <w:r>
        <w:rPr>
          <w:rFonts w:hint="eastAsia" w:ascii="宋体" w:hAnsi="宋体" w:eastAsia="宋体" w:cs="宋体"/>
          <w:spacing w:val="14"/>
          <w:sz w:val="24"/>
          <w:szCs w:val="24"/>
          <w:lang w:val="en-US" w:eastAsia="zh-CN"/>
        </w:rPr>
        <w:t>0.36</w:t>
      </w:r>
      <w:r>
        <w:rPr>
          <w:rFonts w:hint="eastAsia" w:ascii="宋体" w:hAnsi="宋体" w:eastAsia="宋体" w:cs="宋体"/>
          <w:spacing w:val="14"/>
          <w:sz w:val="24"/>
          <w:szCs w:val="24"/>
        </w:rPr>
        <w:t>%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）安全文明施工费：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人民币（大写）：陆拾伍万伍仟叁佰壹拾柒元柒角柒分（￥655317.77元）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4</w:t>
      </w:r>
      <w:r>
        <w:rPr>
          <w:rFonts w:hint="eastAsia" w:ascii="宋体" w:hAnsi="宋体" w:eastAsia="宋体" w:cs="宋体"/>
          <w:spacing w:val="14"/>
          <w:sz w:val="24"/>
          <w:szCs w:val="24"/>
        </w:rPr>
        <w:t>）材料和工程设备暂估价：</w:t>
      </w:r>
      <w:r>
        <w:rPr>
          <w:rFonts w:hint="eastAsia" w:ascii="宋体" w:hAnsi="宋体" w:eastAsia="宋体" w:cs="宋体"/>
          <w:spacing w:val="14"/>
          <w:sz w:val="24"/>
          <w:szCs w:val="24"/>
          <w:lang w:eastAsia="zh-CN"/>
        </w:rPr>
        <w:t>无</w:t>
      </w:r>
      <w:r>
        <w:rPr>
          <w:rFonts w:hint="eastAsia" w:ascii="宋体" w:hAnsi="宋体" w:eastAsia="宋体" w:cs="宋体"/>
          <w:spacing w:val="14"/>
          <w:sz w:val="24"/>
          <w:szCs w:val="24"/>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5</w:t>
      </w:r>
      <w:r>
        <w:rPr>
          <w:rFonts w:hint="eastAsia" w:ascii="宋体" w:hAnsi="宋体" w:eastAsia="宋体" w:cs="宋体"/>
          <w:spacing w:val="14"/>
          <w:sz w:val="24"/>
          <w:szCs w:val="24"/>
        </w:rPr>
        <w:t>）专业工程暂估价金额：无。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6</w:t>
      </w:r>
      <w:r>
        <w:rPr>
          <w:rFonts w:hint="eastAsia" w:ascii="宋体" w:hAnsi="宋体" w:eastAsia="宋体" w:cs="宋体"/>
          <w:spacing w:val="14"/>
          <w:sz w:val="24"/>
          <w:szCs w:val="24"/>
        </w:rPr>
        <w:t>）暂列金额：</w:t>
      </w:r>
      <w:r>
        <w:rPr>
          <w:rFonts w:hint="eastAsia" w:ascii="宋体" w:hAnsi="宋体" w:eastAsia="宋体" w:cs="宋体"/>
          <w:spacing w:val="14"/>
          <w:sz w:val="24"/>
          <w:szCs w:val="24"/>
          <w:lang w:eastAsia="zh-CN"/>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 合同价格形式：分部分项工程固定单价包干和措施费总价包干（其中安全文明施工费按相关文件执行），详见经承包人填写价格并为发包人所接受的工程量清单（即已标价工程量清单）。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五、项目经理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承包人项目经理：</w:t>
      </w:r>
      <w:r>
        <w:rPr>
          <w:rFonts w:hint="eastAsia" w:ascii="宋体" w:hAnsi="宋体" w:eastAsia="宋体" w:cs="宋体"/>
          <w:spacing w:val="14"/>
          <w:sz w:val="24"/>
          <w:szCs w:val="24"/>
          <w:lang w:eastAsia="zh-CN"/>
        </w:rPr>
        <w:t>祁东县华盛建筑工程有限公司</w:t>
      </w:r>
      <w:r>
        <w:rPr>
          <w:rFonts w:hint="eastAsia" w:ascii="宋体" w:hAnsi="宋体" w:eastAsia="宋体" w:cs="宋体"/>
          <w:spacing w:val="14"/>
          <w:sz w:val="24"/>
          <w:szCs w:val="24"/>
        </w:rPr>
        <w:t>XXX。</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六、合同文件构成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本协议书与下列文件一起构成合同文件：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1．中标通知书（如果有）；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2．投标函及其附录（如果有）；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3．专用合同条款及其附件；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4．通用合同条款；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5．技术标准和要求；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6．图纸；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7．已标价工程量清单或预算书；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8．其他合同文件。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在合同订立及履行过程中形成的与合同有关的文件均构成合同文件组成部分。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上述各项合同文件包括合同当事人就该项合同文件所作出的补充和修改，属于同一类内容的文件，以最新签署的为准。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七、承诺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1．发包人承诺按照法律规定履行项目审批手续、筹集工程建设资金并按照合同约定的期限和方式支付合同价款。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2．承包人承诺按照法律规定及合同约定组织完成工程施工，确保工程质量和安全，不进行转包及违法分包，并在缺陷责任期及保修期内承担相应的工程维修责任。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3．发包人和承包人通过招投标形式签订合同的，双方理解并承诺不再就同一工程另行签订与合同实质性内容相背离的协议。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八、词语含义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本协议书中词语含义与第二部分通用合同条款中赋予的含义相同。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九、签订时间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本合同于2021年</w:t>
      </w:r>
      <w:r>
        <w:rPr>
          <w:rFonts w:hint="eastAsia" w:ascii="宋体" w:hAnsi="宋体" w:eastAsia="宋体" w:cs="宋体"/>
          <w:spacing w:val="14"/>
          <w:sz w:val="24"/>
          <w:szCs w:val="24"/>
          <w:lang w:val="en-US" w:eastAsia="zh-CN"/>
        </w:rPr>
        <w:t>3</w:t>
      </w:r>
      <w:r>
        <w:rPr>
          <w:rFonts w:hint="eastAsia" w:ascii="宋体" w:hAnsi="宋体" w:eastAsia="宋体" w:cs="宋体"/>
          <w:spacing w:val="14"/>
          <w:sz w:val="24"/>
          <w:szCs w:val="24"/>
        </w:rPr>
        <w:t>月</w:t>
      </w:r>
      <w:r>
        <w:rPr>
          <w:rFonts w:hint="eastAsia" w:ascii="宋体" w:hAnsi="宋体" w:eastAsia="宋体" w:cs="宋体"/>
          <w:spacing w:val="14"/>
          <w:sz w:val="24"/>
          <w:szCs w:val="24"/>
          <w:lang w:val="en-US" w:eastAsia="zh-CN"/>
        </w:rPr>
        <w:t>31</w:t>
      </w:r>
      <w:r>
        <w:rPr>
          <w:rFonts w:hint="eastAsia" w:ascii="宋体" w:hAnsi="宋体" w:eastAsia="宋体" w:cs="宋体"/>
          <w:spacing w:val="14"/>
          <w:sz w:val="24"/>
          <w:szCs w:val="24"/>
        </w:rPr>
        <w:t>日签订。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十、签订地点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lang w:eastAsia="zh-CN"/>
        </w:rPr>
        <w:t>祁东县永昌芙蓉学校教学楼工程</w:t>
      </w:r>
      <w:r>
        <w:rPr>
          <w:rFonts w:hint="eastAsia" w:ascii="宋体" w:hAnsi="宋体" w:eastAsia="宋体" w:cs="宋体"/>
          <w:spacing w:val="14"/>
          <w:sz w:val="24"/>
          <w:szCs w:val="24"/>
        </w:rPr>
        <w:t>项目部。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十一、补充协议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合同未尽事宜，合同当事人另行签订补充协议，补充协议是合同的组成部分。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十二、合同生效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本合同自发包人和承包人的法定代表人或其委托代理人签字并加盖单位公章后生效。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十三、合同份数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本合同正本5份，发包人执4份，承包人执1份；副本11份，发包人执4份，承包人执3份，监理人执3份，合同备案机关执1份。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  (公章)             承包人：  (公章)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法定代表人或其委托代理人：  法定代表人或其委托代理人：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（签字）                    （签字）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组织机构代码：            组织机构代码：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地  址：                  地  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邮政编码：                邮政编码：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法定代表人：              法定代表人：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委托代理人：              委托代理人：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电  话：                  电  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传  真：                  传  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电子信箱：                电子信箱：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开户银行：                开户银行：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账  号：                  账  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b/>
          <w:bCs/>
          <w:spacing w:val="14"/>
          <w:sz w:val="24"/>
          <w:szCs w:val="24"/>
        </w:rPr>
        <w:t>第二部分 通用合同条款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本工程通用合同条款按照《建设工程施工合同》（示范文本）（GF-2017-0201）的通用合同条款执行。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 一般约定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1.1词语定义与解释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合同协议书、通用合同条款、专用合同条款中的下列词语具有本款所赋予的含义：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 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1.1.1.1 合同：是指根据法律规定和合同当事人约定具有约束力的文件，构成合同的文件包括合同协议书、中标通知书（如果有）、投标函及其附录（如果有）、专用合同条款及其附件、通用合同条款、技术标准和要求、图纸、已标价工程量清单或预算书以及其他合同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1.1.1.2 合同协议书：是指构成合同的由发包人和承包人共同签署的称为“合同协议书</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的书面文件。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1.1.1.3 中标通知书：是指构成合同的由发包人通知承包人中标的书面文件。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1.1.1.4 投标函：是指构成合同的由承包人填写并签署的用于投标的称为“投标函”的文件。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1.1.1.5 投标函附录：是指构成合同的附在投标函后的称为“投标函附录”的文件。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1.1.1.6 技术标准和要求：是指构成合同的施工应当遵守的或指导施工的国家、行业或地方的技术标准和要求，以及合同约定的技术标准和要求。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1.1.1.7 图纸：是指构成合同的图纸，包括由发包人按照合同约定提供或经发包人批准的设计文件、施工图、鸟瞰图及模型等，以及在合同履行过程中形成的图纸文件。图纸应当按照法律规定审查合格。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1.1.1.8 已标价工程量清单：是指构成合同的由承包人按照规定的格式和要求填写并标明价格的工程量清单，包括说明和表格。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1.1.1.9 预算书：是指构成合同的由承包人按照发包人规定的格式和要求编制的工程预算文件。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1.1.1.10 其他合同文件：是指经合同当事人约定的与工程施工有关的具有合同约束力的文件或书面协议。合同当事人可以在专用合同条款中进行约定。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 合同当事人及其他相关方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1.1.2.1 合同当事人：是指发包人和（或）承包人。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1.1.2.2 发包人：是指与承包人签订合同协议书的当事人及取得该当事人资格的合法继承人。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1.1.2.3 承包人：是指与发包人签订合同协议书的，具有相应工程施工承包资质的当事人及取得该当事人资格的合法继承人。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1.1.2.4 监理人：是指在专用合同条款中指明的，受发包人委托按照法律规定进行工程监督管理的法人或其他组织。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1.1.2.5 设计人：是指在专用合同条款中指明的，受发包人委托负责工程设计并具备相应工程设计资质的法人或其他组织。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1.1.2.6 分包人：是指按照法律规定和合同约定，分包部分工程或工作，并与承包人签订分包合同的具有相应资质的法人。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1.1.2.7 发包人代表：是指由发包人任命并派驻施工现场在发包人授权范围内行使发包人权利的人。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1.1.2.8 项目经理：是指由承包人任命并派驻施工现场，在承包人授权范围内负责合同履行，且按照法律规定具有相应资格的项目负责人。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1.1.2.9 总监理工程师：是指由监理人任命并派驻施工现场进行工程监理的总负责人。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 工程和设备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1.1.3.1 工程：是指与合同协议书中工程承包范围对应的永久工程和（或）临时工程。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1.1.3.2 永久工程：是指按合同约定建造并移交给发包人的工程，包括工程设备。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1.1.3.3 临时工程：是指为完成合同约定的永久工程所修建的各类临时性工程，不包括施工设备。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1.1.3.4 单位工程：是指在合同协议书中指明的，具备独立施工条件并能形成独立使用功能的永久工程。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1.1.3.5 工程设备：是指构成永久工程的机电设备、金属结构设备、仪器及其他类似的设备和装置。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1.1.3.6 施工设备：是指为完成合同约定的各项工作所需的设备、器具和其他物品，但不包括工程设备、临时工程和材料。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1.1.3.7 施工现场：是指用于工程施工的场所，以及在专用合同条款中指明作为施工场所组成部分的其他场所，包括永久占地和临时占地。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1.1.3.8临时设施：是指为完成合同约定的各项工作所服务的临时性生产和生活设施。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1.1.3.9 永久占地：是指专用合同条款中指明为实施工程需永久占用的土地。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1.1.3.10 临时占地：是指专用合同条款中指明为实施工程需要临时占用的土地。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 日期和期限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1.1.4.1 开工日期：包括计划开工日期和实际开工日期。计划开工日期是指合同协议书约定的开工日期；实际开工日期是指监理人按照第7.3.2项〔开工通知〕约定发出的符合法律规定的开工通知中载明的开工日期。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1.1.4.2 竣工日期：包括计划竣工日期和实际竣工日期。计划竣工日期是指合同协议书约定的竣工日期；实际竣工日期按照第13.2.3项〔竣工日期〕的约定确定。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1.1.4.3 工期：是指在合同协议书约定的承包人完成工程所需的期限，包括按照合同约定所作的期限变更。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1.1.4.4 缺陷责任期：是指承包人按照合同约定承担缺陷修复义务，且发包人预留质量保证金（已缴纳履约保证金的除外）的期限，自工程实际竣工日期起计算。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1.1.4.5 保修期：是指承包人按照合同约定对工程承担保修责任的期限，从工程竣工验收合格之日起计算。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1.1.4.6 基准日期：招标发包的工程以投标截止日前28天的日期为基准日期，直接发包的工程以合同签订日前28天的日期为基准日期。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1.1.4.7 天：除特别指明外，均指日历天。合同中按天计算时间的，开始当天不计入，从次日开始计算，期限最后一天的截止时间为当天24:00时。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 合同价格和费用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1.1.5.1 签约合同价：是指发包人和承包人在合同协议书中确定的总金额，包括安全文明施工费、暂估价及暂列金额等。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1.1.5.2 合同价格：是指发包人用于支付承包人按照合同约定完成承包范围内全部工作的金额，包括合同履行过程中按合同约定发生的价格变化。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1.1.5.3 费用：是指为履行合同所发生的或将要发生的所有必需的开支，包括管理费和应分摊的其他费用，但不包括利润。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1.1.5.4 暂估价：是指发包人在工程量清单或预算书中提供的用于支付必然发生但暂时不能确定价格的材料、工程设备的单价、专业工程以及服务工作的金额。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1.1.5.5 暂列金额：是指发包人在工程量清单或预算书中暂定并包括在合同价格中的一笔款项，用于工程合同签订时尚未确定或者不可预见的所需材料、工程设备、服务的采购，施工中可能发生的工程变更、合同约定调整因素出现时的合同价格调整以及发生的索赔、现场签证确认等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1.1.5.6 计日工：是指合同履行过程中，承包人完成发包人提出的零星工作或需要采用计日工计价的变更工作时，按合同中约定的单价计价的一种方式。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1.1.5.7 质量保证金：是指按照第15.3款〔质量保证金〕约定承包人用于保证其在缺陷责任期内履行缺陷修补义务的担保。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1.1.5.8 总价项目：是指在现行国家、行业以及地方的计量规则中无工程量计算规则，在已标价工程量清单或预算书中以总价或以费率形式计算的项目。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1.1.6 其他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1.1.6.1 书面形式：是指合同文件、信函、电报、传真等可以有形地表现所载内容的形式。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1.2语言文字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合同以中国的汉语简体文字编写、解释和说明。合同当事人在专用合同条款中约定使用两种以上语言时，汉语为优先解释和说明合同的语言。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1.3法律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合同所称法律是指中华人民共和国法律、行政法规、部门规章，以及工程所在地的地方性法规、自治条例、单行条例和地方政府规章等。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合同当事人可以在专用合同条款中约定合同适用的其他规范性文件。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 标准和规范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1.4.1 适用于工程的国家标准、行业标准、工程所在地的地方性标准，以及相应的规范</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规程等，合同当事人有特别要求的，应在专用合同条款中约定。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1.4.2 发包人要求使用国外标准、规范的，发包人负责提供原文版本和中文译本，并在专用合同条款中约定提供标准规范的名称、份数和时间。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1.4.3 发包人对工程的技术标准、功能要求高于或严于现行国家、行业或地方标准的，应当在专用合同条款中予以明确。除专用合同条款另有约定外，应视为承包人在签订合同前已充分预见前述技术标准和功能要求的复杂程度，签约合同价中已包含由此产生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 合同文件的优先顺序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组成合同的各项文件应互相解释，互为说明。除专用合同条款另有约定外，解释合同文件的优先顺序如下：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（1）合同协议书；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（2）中标通知书（如果有）；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（3）投标函及其附录（如果有）；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（4）专用合同条款及其附件；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（5）通用合同条款；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（6）技术标准和要求；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（7）图纸；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（8）已标价工程量清单或预算书；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（9）其他合同文件。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上述各项合同文件包括合同当事人就该项合同文件所作出的补充和修改，属于同一类内容的文件，应以最新签署的为准。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在合同订立及履行过程中形成的与合同有关的文件均构成合同文件组成部分，并根据其性质确定优先解释顺序。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1.6图纸和承包人文件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1.6.1 图纸的提供和交底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按照专用合同条款约定的期限、数量和内容向承包人免费提供图纸，并组织承包人、监理人和设计人进行图纸会审和设计交底。发包人至迟不得晚于第7.3.2项〔开工通知〕载明的开工日期前14天向承包人提供图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因发包人未按合同约定提供图纸导致承包人费用增加和（或）工期延误的，按照第7.5.1项〔因发包人原因导致工期延误〕约定办理。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 图纸的错误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在收到发包人提供的图纸后，发现图纸存在差错、遗漏或缺陷的，应及时通知监理人。监理人接到该通知后，应附具相关意见并立即报送发包人，发包人应在收到监理人报送的通知后的合理时间内作出决定。合理时间是指发包人在收到监理人的报送通知后，尽其努力且不懈怠地完成图纸修改补充所需的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1.6.3 图纸的修改和补充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图纸需要修改和补充的，应经图纸原设计人及审批部门同意，并由监理人在工程或工程相应部位施工前将修改后的图纸或补充图纸提交给承包人，承包人应按修改或补充后的图纸施工。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1.6.4 承包人文件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承包人应按照专用合同条款的约定提供应当由其编制的与工程施工有关的文件，并按照专用合同条款约定的期限、数量和形式提交监理人，并由监理人报送发包人。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监理人应在收到承包人文件后7天内审查完毕，监理人对承包人文件有异议的，承包人应予以修改，并重新报送监理人。监理人的审查并不减轻或免除承包人根据合同约定应当承担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1.6.5 图纸和承包人文件的保管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除专用合同条款另有约定外，承包人应在施工现场另外保存一套完整的图纸和承包人文件，供发包人、监理人及有关人员进行工程检查时使用。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1.7联络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1.7.1 与合同有关的通知、批准、证明、证书、指示、指令、要求、请求、同意、意见</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确定和决定等，均应采用书面形式，并应在合同约定的期限内送达接收人和送达地点。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1.7.2 发包人和承包人应在专用合同条款中约定各自的送达接收人和送达地点。任何一方合同当事人指定的接收人或送达地点发生变动的，应提前3天以书面形式通知对方。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1.7.3 发包人和承包人应当及时签收另一方送达至送达地点和指定接收人的来往信函。拒不签收的，由此增加的费用和（或）延误的工期由拒绝接收一方承担。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1.8严禁贿赂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合同当事人不得以贿赂或变相贿赂的方式，谋取非法利益或损害对方权益。因一方合同当事人的贿赂造成对方损失的，应赔偿损失，并承担相应的法律责任。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承包人不得与监理人或发包人聘请的第三方串通损害发包人利益。未经发包人书面同意</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承包人不得为监理人提供合同约定以外的通讯设备、交通工具及其他任何形式的利益，不得向监理人支付报酬。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1.9化石、文物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施工现场发掘的所有文物、古迹以及具有地质研究或考古价值的其他遗迹、化石、钱币或物品属于国家所有。一旦发现上述文物，承包人应采取合理有效的保护措施，防止任何人员移动或损坏上述物品，并立即报告有关政府行政管理部门，同时通知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发包人、监理人和承包人应按有关政府行政管理部门要求采取妥善的保护措施，由此增加的费用和（或）延误的工期由发包人承担。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承包人发现文物后不及时报告或隐瞒不报，致使文物丢失或损坏的，应赔偿损失，并承担相应的法律责任。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1.10交通运输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1.10.1 出入现场的权利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根据施工需要，负责取得出入施工现场所需的批准手续和全部权利，以及取得因施工所需修建道路、桥梁以及其他基础设施的权利，并承担相关手续费用和建设费用。承包人应协助发包人办理修建场内外道路、桥梁以及其他基础设施的手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承包人应在订立合同前查勘施工现场，并根据工程规模及技术参数合理预见工程施工所需的进出施工现场的方式、手段、路径等。因承包人未合理预见所增加的费用和（或）延误的工期由承包人承担。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1.10.2 场外交通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提供场外交通设施的技术参数和具体条件，承包人应遵守有关交通法规，严格按照道路和桥梁的限制荷载行驶，执行有关道路限速、限行、禁止超载的规定，并配合交通管理部门的监督和检查。场外交通设施无法满足工程施工需要的，由发包人负责完善并承担相关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1.10.3场内交通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提供场内交通设施的技术参数和具体条件，并应按照专用合同条款的约定向承包人免费提供满足工程施工所需的场内道路和交通设施。因承包人原因造成上述道路或交通设施损坏的，承包人负责修复并承担由此增加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发包人按照合同约定提供的场内道路和交通设施外，承包人负责修建、维修、养护和管理施工所需的其他场内临时道路和交通设施。发包人和监理人可以为实现合同目的使用承包人修建的场内临时道路和交通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场外交通和场内交通的边界由合同当事人在专用合同条款中约定。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1.10.4 超大件和超重件的运输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1.10.5 道路和桥梁的损坏责任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因承包人运输造成施工场地内外公共道路和桥梁损坏的，由承包人承担修复损坏的全部费用和可能引起的赔偿。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1.10.6 水路和航空运输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本款前述各项的内容适用于水路运输和航空运输，其中“道路”一词的涵义包括河道、航线、船闸、机场、码头、堤防以及水路或航空运输中其他相似结构物；“车辆”一词的涵义包括船舶和飞机等。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1.11知识产权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1.11.1 除专用合同条款另有约定外，发包人提供给承包人的图纸、发包人为实施工程自行编制或委托编制的技术规范以及反映发包人要求的或其他类似性质的文件的著作权属于发包人，承包人可以为实现合同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1.11.2 除专用合同条款另有约定外，承包人为实施工程所编制的文件，除署名权以外的著作权属于发包人，承包人可因实施工程的运行、调试、维修、改造等目的而复制、使用此类文件，但不能用于与合同无关的其他事项。未经发包人书面同意，承包人不得为了合同以外的目的而复制、使用上述文件或将之提供给任何第三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1.11.3 合同当事人保证在履行合同过程中不侵犯对方及第三方的知识产权。承包人在使用材料、施工设备、工程设备或采用施工工艺时，因侵犯他人的专利权或其他知识产权所引起的责任，由承包人承担；因发包人提供的材料、施工设备、工程设备或施工工艺导致侵权的，由发包人承担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1.11.4 除专用合同条款另有约定外，承包人在合同签订前和签订时已确定采用的专利</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专有技术、技术秘密的使用费已包含在签约合同价中。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1.12保密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除法律规定或合同另有约定外，未经发包人同意，承包人不得将发包人提供的图纸、文件以及声明需要保密的资料信息等商业秘密泄露给第三方。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除法律规定或合同另有约定外，未经承包人同意，发包人不得将承包人提供的技术秘密及声明需要保密的资料信息等商业秘密泄露给第三方。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1.13工程量清单错误的修正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除专用合同条款另有约定外，发包人提供的工程量清单，应被认为是准确的和完整的。出现下列情形之一时，发包人应予以修正，并相应调整合同价格：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（1）工程量清单存在缺项、漏项的；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（2）工程量清单偏差超出专用合同条款约定的工程量偏差范围的；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（3）未按照国家现行计量规范强制性规定计量的。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 发包人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2.1 许可或批准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遵守法律，并办理法律规定由其办理的许可、批准或备案，包括但不限于建设用地规划许可证、建设工程规划许可证、建设工程施工许可证、施工所需临时用水、临时用电、中断道路交通、临时占用土地等许可和批准。发包人应协助承包人办理法律规定的有关施工证件和批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因发包人原因未能及时办理完毕前述许可、批准或备案，由发包人承担由此增加的费用和（或）延误的工期，并支付承包人合理的利润。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2.2 发包人代表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在专用合同条款中明确其派驻施工现场的发包人代表的姓名、职务、联系方式及授权范围等事项。发包人代表在发包人的授权范围内，负责处理合同履行过程中与发包人有关的具体事宜。发包人代表在授权范围内的行为由发包人承担法律责任。发包人更换发包人代表的，应提前7天书面通知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发包人代表不能按照合同约定履行其职责及义务，并导致合同无法继续正常履行的，承包人可以要求发包人撤换发包人代表。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不属于法定必须监理的工程，监理人的职权可以由发包人代表或发包人指定的其他人员行使。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2.3 发包人人员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发包人应要求在施工现场的发包人人员遵守法律及有关安全、质量、环境保护、文明施工等规定，并保障承包人免于承受因发包人人员未遵守上述要求给承包人造成的损失和责任。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发包人人员包括发包人代表及其他由发包人派驻施工现场的人员。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2.4 施工现场、施工条件和基础资料的提供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2.4.1 提供施工现场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除专用合同条款另有约定外，发包人应最迟于开工日期7天前向承包人移交施工现场。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2.4.2 提供施工条件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除专用合同条款另有约定外，发包人应负责提供施工所需要的条件，包括：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（1）将施工用水、电力、通讯线路等施工所必需的条件接至施工现场内；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（2）保证向承包人提供正常施工所需要的进入施工现场的交通条件；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（3）协调处理施工现场周围地下管线和邻近建筑物、构筑物、古树名木的保护工作，并承担相关费用；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（4）按照专用合同条款约定应提供的其他设施和条件。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2.4.3 提供基础资料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发包人应当在移交施工现场前向承包人提供施工现场及工程施工所必需的毗邻区域内供水、排水、供电、供气、供热、通信、广播电视等地下管线资料，气象和水文观测资料</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地质勘察资料，相邻建筑物、构筑物和地下工程等有关基础资料，并对所提供资料的真实性、准确性和完整性负责。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按照法律规定确需在开工后方能提供的基础资料，发包人应尽其努力及时地在相应工程施工前的合理期限内提供，合理期限应以不影响承包人的正常施工为限。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2.4.4 逾期提供的责任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因发包人原因未能按合同约定及时向承包人提供施工现场、施工条件、基础资料的，由发包人承担由此增加的费用和（或）延误的工期。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2.5 资金来源证明及支付担保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除专用合同条款另有约定外，发包人应在收到承包人要求提供资金来源证明的书面通知后28天内，向承包人提供能够按照合同约定支付合同价款的相应资金来源证明。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除专用合同条款另有约定外，发包人要求承包人提供履约担保的，发包人应当向承包人提供支付担保。支付担保可以采用银行保函或担保公司担保等形式，具体由合同当事人在专用合同条款中约定。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2.6 支付合同价款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发包人应按合同约定向承包人及时支付合同价款。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2.7 组织竣工验收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发包人应按合同约定及时组织竣工验收。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2.8 现场统一管理协议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发包人应与承包人、由发包人直接发包的专业工程的承包人签订施工现场统一管理协议</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明确各方的权利义务。施工现场统一管理协议作为专用合同条款的附件。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 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3.1 承包人的一般义务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承包人在履行合同过程中应遵守法律和工程建设标准规范，并履行以下义务：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（1）办理法律规定应由承包人办理的许可和批准，并将办理结果书面报送发包人留存；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（2）按法律规定和合同约定完成工程，并在保修期内承担保修义务；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（3）按法律规定和合同约定采取施工安全和环境保护措施，办理工伤保险，确保工程及人员、材料、设备和设施的安全；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（4）按合同约定的工作内容和施工进度要求，编制施工组织设计和施工措施计划，并对所有施工作业和施工方法的完备性和安全可靠性负责；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（6）按照第6.3款〔环境保护〕约定负责施工场地及其周边环境与生态的保护工作；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（7）按第6.1款〔安全文明施工〕约定采取施工安全措施，确保工程及其人员、材料、设备和设施的安全，防止因工程施工造成的人身伤害和财产损失；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（8）将发包人按合同约定支付的各项价款专用于合同工程，且应及时支付其雇用人员工资，并及时向分包人支付合同价款；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（9）按照法律规定和合同约定编制竣工资料，完成竣工资料立卷及归档，并按专用合同条款约定的竣工资料的套数、内容、时间等要求移交发包人；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（10）应履行的其他义务。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3.2 项目经理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3.2.1 项目经理应为合同当事人所确认的人选，并在专用合同条款中明确项目经理的姓名、职称、注册执业证书编号、联系方式及授权范围等事项，项目经理经承包人授权后代表承包人负责履行合同。项目经理应是承包人正式聘用的员工，承包人应向发包人提交项目经理与承包人之间的劳动合同，以及承包人为项目经理缴纳社会保险的有效证明</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承包人不提交上述文件的，项目经理无权履行职责，发包人有权要求更换项目经理，由此增加的费用和（或）延误的工期由承包人承担。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项目经理应常驻施工现场，且每月在施工现场时间不得少于专用合同条款约定的天数。项目经理不得同时担任其他项目的项目经理。项目经理确需离开施工现场时，应事先通知监理人，并取得发包人的书面同意。项目经理的通知中应当载明临时代行其职责的人员的注册执业资格、管理经验等资料，该人员应具备履行相应职责的能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承包人违反上述约定的，应按照专用合同条款的约定，承担违约责任。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3.2.2 项目经理按合同约定组织工程实施。在紧急情况下为确保施工安全和人员安全，在无法与发包人代表和总监理工程师及时取得联系时，项目经理有权采取必要的措施保证与工程有关的人身、财产和工程的安全，但应在48小时内向发包人代表和总监理工程师提交书面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3.2.3 承包人需要更换项目经理的，应提前14天书面通知发包人和监理人，并征得发包人书面同意。通知中应当载明继任项目经理的注册执业资格、管理经验等资料，继任项目经理继续履行第3.2.1项约定的职责。未经发包人书面同意，承包人不得擅自更换项目经理。承包人擅自更换项目经理的，应按照专用合同条款的约定承担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3.2.4 发包人有权书面通知承包人更换其认为不称职的项目经理，通知中应当载明要求更换的理由。承包人应在接到更换通知后14天内向发包人提出书面的改进报告。发包人收到改进报告后仍要求更换的，承包人应在接到第二次更换通知的28天内进行更换，并将新任命的项目经理的注册执业资格、管理经验等资料书面通知发包人。继任项目经理继续履行第3.2.1项约定的职责。承包人无正当理由拒绝更换项目经理的，应按照专用合同条款的约定承担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3.2.5 项目经理因特殊情况授权其下属人员履行其某项工作职责的，该下属人员应具备履行相应职责的能力，并应提前7天将上述人员的姓名和授权范围书面通知监理人，并征得发包人书面同意。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3.3 承包人人员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3.3.1 除专用合同条款另有约定外，承包人应在接到开工通知后7天内，向监理人提交承包人项目管理机构及施工现场人员安排的报告，其内容应包括合同管理、施工、技术</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材料、质量、安全、财务等主要施工管理人员名单及其岗位、注册执业资格等，以及各工种技术工人的安排情况，并同时提交主要施工管理人员与承包人之间的劳动关系证明和缴纳社会保险的有效证明。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3.3.2 承包人派驻到施工现场的主要施工管理人员应相对稳定。施工过程中如有变动，承包人应及时向监理人提交施工现场人员变动情况的报告。承包人更换主要施工管理人员时，应提前7天书面通知监理人，并征得发包人书面同意。通知中应当载明继任人员的注册执业资格、管理经验等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特殊工种作业人员均应持有相应的资格证明，监理人可以随时检查。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3.3.3 发包人对于承包人主要施工管理人员的资格或能力有异议的，承包人应提供资料证明被质疑人员有能力完成其岗位工作或不存在发包人所质疑的情形。发包人要求撤换不能按照合同约定履行职责及义务的主要施工管理人员的，承包人应当撤换。承包人无正当理由拒绝撤换的，应按照专用合同条款的约定承担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3.3.4 除专用合同条款另有约定外，承包人的主要施工管理人员离开施工现场每月累计不超过5天的，应报监理人同意；离开施工现场每月累计超过5天的，应通知监理人，并征得发包人书面同意。主要施工管理人员离开施工现场前应指定一名有经验的人员临时代行其职责，该人员应具备履行相应职责的资格和能力，且应征得监理人或发包人的同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3.3.5 承包人擅自更换主要施工管理人员，或前述人员未经监理人或发包人同意擅自离开施工现场的，应按照专用合同条款约定承担违约责任。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3.4 承包人现场查勘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承包人应对基于发包人按照第2.4.3项〔提供基础资料〕提交的基础资料所做出的解释和推断负责，但因基础资料存在错误、遗漏导致承包人解释或推断失实的，由发包人承担责任。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对施工现场和施工条件进行查勘，并充分了解工程所在地的气象条件、交通条件、风俗习惯以及其他与完成合同工作有关的其他资料。因承包人未能充分查勘、了解前述情况或未能充分估计前述情况所可能产生后果的，承包人承担由此增加的费用和（或）延误的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3.5 分包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3.5.1 分包的一般约定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不得将其承包的全部工程转包给第三人，或将其承包的全部工程肢解后以分包的名义转包给第三人。承包人不得将工程主体结构、关键性工作及专用合同条款中禁止分包的专业工程分包给第三人，主体结构、关键性工作的范围由合同当事人按照法律规定在专用合同条款中予以明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承包人不得以劳务分包的名义转包或违法分包工程。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3.5.2 分包的确定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专用合同条款的约定进行分包，确定分包人。已标价工程量清单或预算书中给定暂估价的专业工程，按照第10.7款〔暂估价〕确定分包人。按照合同约定进行分包的，承包人应确保分包人具有相应的资质和能力。工程分包不减轻或免除承包人的责任和义务，承包人和分包人就分包工程向发包人承担连带责任。除合同另有约定外，承包人应在分包合同签订后7天内向发包人和监理人提交分包合同副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3.5.3 分包管理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承包人应向监理人提交分包人的主要施工管理人员表，并对分包人的施工人员进行实名制管理，包括但不限于进出场管理、登记造册以及各种证照的办理。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3.5.4 分包合同价款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（1）除本项第（2）目约定的情况或专用合同条款另有约定外，分包合同价款由承包人与分包人结算，未经承包人同意，发包人不得向分包人支付分包工程价款；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（2）生效法律文书要求发包人向分包人支付分包合同价款的，发包人有权从应付承包人工程款中扣除该部分款项。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3.5.5 分包合同权益的转让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分包人在分包合同项下的义务持续到缺陷责任期届满以后的，发包人有权在缺陷责任期届满前，要求承包人将其在分包合同项下的权益转让给发包人，承包人应当转让。除转让合同另有约定外，转让合同生效后，由分包人向发包人履行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3.6 工程照管与成品、半成品保护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（1）除专用合同条款另有约定外，自发包人向承包人移交施工现场之日起，承包人应负责照管工程及工程相关的材料、工程设备，直到颁发工程接收证书之日止。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（2）在承包人负责照管期间，因承包人原因造成工程、材料、工程设备损坏的，由承包人负责修复或更换，并承担由此增加的费用和（或）延误的工期。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（3）对合同内分期完成的成品和半成品，在工程接收证书颁发前，由承包人承担保护责任。因承包人原因造成成品或半成品损坏的，由承包人负责修复或更换，并承担由此增加的费用和（或）延误的工期。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3.7 履约担保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发包人需要承包人提供履约担保的，由合同当事人在专用合同条款中约定履约担保的方式、金额及期限等。履约担保可以采用银行保函或担保公司担保等形式，具体由合同当事人在专用合同条款中约定。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因承包人原因导致工期延长的，继续提供履约担保所增加的费用由承包人承担；非因承包人原因导致工期延长的，继续提供履约担保所增加的费用由发包人承担。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3.8 联合体</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3.8.1 联合体各方应共同与发包人签订合同协议书。联合体各方应为履行合同向发包人承担连带责任。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3.8.2 联合体协议经发包人确认后作为合同附件。在履行合同过程中，未经发包人同意</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不得修改联合体协议。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3.8.3 联合体牵头人负责与发包人和监理人联系，并接受指示，负责组织联合体各成员全面履行合同。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 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4.1监理人的一般规定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实行监理的，发包人和承包人应在专用合同条款中明确监理人的监理内容及监理权限等事项。监理人应当根据发包人授权及法律规定，代表发包人对工程施工相关事项进行检查、查验、审核、验收，并签发相关指示，但监理人无权修改合同，且无权减轻或免除合同约定的承包人的任何责任与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除专用合同条款另有约定外，监理人在施工现场的办公场所、生活场所由承包人提供，所发生的费用由发包人承担。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4.2监理人员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授予监理人对工程实施监理的权利由监理人派驻施工现场的监理人员行使，监理人员包括总监理工程师及监理工程师。监理人应将授权的总监理工程师和监理工程师的姓名及授权范围以书面形式提前通知承包人。更换总监理工程师的，监理人应提前7天书面通知承包人；更换其他监理人员，监理人应提前48小时书面通知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4.3监理人的指示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应按照发包人的授权发出监理指示。监理人的指示应采用书面形式，并经其授权的监理人员签字。紧急情况下，为了保证施工人员的安全或避免工程受损，监理人员可以口头形式发出指示，该指示与书面形式的指示具有同等法律效力，但必须在发出口头指示后24小时内补发书面监理指示，补发的书面监理指示应与口头指示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监理人发出的指示应送达承包人项目经理或经项目经理授权接收的人员。因监理人未能按合同约定发出指示、指示延误或发出了错误指示而导致承包人费用增加和（或）工期延误的，由发包人承担相应责任。除专用合同条款另有约定外，总监理工程师不应将第4.4款〔商定或确定〕约定应由总监理工程师作出确定的权力授权或委托给其他监理人员</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承包人对监理人发出的指示有疑问的，应向监理人提出书面异议，监理人应在48小时内对该指示予以确认、更改或撤销，监理人逾期未回复的，承包人有权拒绝执行上述指示</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监理人对承包人的任何工作、工程或其采用的材料和工程设备未在约定的或合理期限内提出意见的，视为批准，但不免除或减轻承包人对该工作、工程、材料、工程设备等应承担的责任和义务。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4.4 商定或确定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合同当事人进行商定或确定时，总监理工程师应当会同合同当事人尽量通过协商达成一致，不能达成一致的，由总监理工程师按照合同约定审慎做出公正的确定。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总监理工程师应将确定以书面形式通知发包人和承包人，并附详细依据。合同当事人对总监理工程师的确定没有异议的，按照总监理工程师的确定执行。任何一方合同当事人有异议，按照第20条〔争议解决〕约定处理。争议解决前，合同当事人暂按总监理工程师的确定执行；争议解决后，争议解决的结果与总监理工程师的确定不一致的，按照争议解决的结果执行，由此造成的损失由责任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 工程质量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5.1质量要求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5.1.1 工程质量标准必须符合现行国家有关工程施工质量验收规范和标准的要求。有关工程质量的特殊标准或要求由合同当事人在专用合同条款中约定。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5.1.2 因发包人原因造成工程质量未达到合同约定标准的，由发包人承担由此增加的费用和（或）延误的工期，并支付承包人合理的利润。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5.1.3 因承包人原因造成工程质量未达到合同约定标准的，发包人有权要求承包人返工直至工程质量达到合同约定的标准为止，并由承包人承担由此增加的费用和（或）延误的工期。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5.2质量保证措施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5.2.1 发包人的质量管理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发包人应按照法律规定及合同约定完成与工程质量有关的各项工作。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5.2.2 承包人的质量管理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按照第7.1款〔施工组织设计〕约定向发包人和监理人提交工程质量保证体系及措施文件，建立完善的质量检查制度，并提交相应的工程质量文件。对于发包人和监理人违反法律规定和合同约定的错误指示，承包人有权拒绝实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承包人应对施工人员进行质量教育和技术培训，定期考核施工人员的劳动技能，严格执行施工规范和操作规程。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照法律规定和发包人的要求，对材料、工程设备以及工程的所有部位及其施工工艺进行全过程的质量检查和检验，并作详细记录，编制工程质量报表，报送监理人审查。此外，承包人还应按照法律规定和发包人的要求，进行施工现场取样试验、工程复核测量和设备性能检测，提供试验样品、提交试验报告和测量成果以及其他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5.2.3 监理人的质量检查和检验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监理人的检查和检验不应影响施工正常进行。监理人的检查和检验影响施工正常进行的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且经检查检验不合格的，影响正常施工的费用由承包人承担，工期不予顺延；经检查检验合格的，由此增加的费用和（或）延误的工期由发包人承担。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5.3 隐蔽工程检查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5.3.1承包人自检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承包人应当对工程隐蔽部位进行自检，并经自检确认是否具备覆盖条件。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5.3.2检查程序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工程隐蔽部位经承包人自检确认具备覆盖条件的，承包人应在共同检查前48小时书面通知监理人检查，通知中应载明隐蔽检查的内容、时间和地点，并应附有自检记录和必要的检查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应按时到场并对隐蔽工程及其施工工艺、材料和工程设备进行检查。经监理人检查确认质量符合隐蔽要求，并在验收记录上签字后，承包人才能进行覆盖。经监理人检查质量不合格的，承包人应在监理人指示的时间内完成修复，并由监理人重新检查，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监理人不能按时进行检查的，应在检查前24小时向承包人提交书面延期要求，但延期不能超过48小时，由此导致工期延误的，工期应予以顺延。监理人未按时进行检查，也未提出延期要求的，视为隐蔽工程检查合格，承包人可自行完成覆盖工作，并作相应记录报送监理人，监理人应签字确认。监理人事后对检查记录有疑问的，可按第5.3.3项〔重新检查〕的约定重新检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5.3.3 重新检查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覆盖工程隐蔽部位后，发包人或监理人对质量有疑问的，可要求承包人对已覆盖的部位进行钻孔探测或揭开重新检查，承包人应遵照执行，并在检查后重新覆盖恢复原状。经检查证明工程质量符合合同要求的，由发包人承担由此增加的费用和（或）延误的工期，并支付承包人合理的利润；经检查证明工程质量不符合合同要求的，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5.3.4 承包人私自覆盖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承包人未通知监理人到场检查，私自将工程隐蔽部位覆盖的，监理人有权指示承包人钻孔探测或揭开检查，无论工程隐蔽部位质量是否合格，由此增加的费用和（或）延误的工期均由承包人承担。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5.4不合格工程的处理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5.4.1 因承包人原因造成工程不合格的，发包人有权随时要求承包人采取补救措施，直至达到合同要求的质量标准，由此增加的费用和（或）延误的工期由承包人承担。无法补救的，按照第13.2.4项〔拒绝接收全部或部分工程〕约定执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5.4.2 因发包人原因造成工程不合格的，由此增加的费用和（或）延误的工期由发包人承担，并支付承包人合理的利润。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5.5 质量争议检测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合同当事人对工程质量有争议的，由双方协商确定的工程质量检测机构鉴定，由此产生的费用及因此造成的损失，由责任方承担。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合同当事人均有责任的，由双方根据其责任分别承担。合同当事人无法达成一致的，按照第4.4款〔商定或确定〕执行。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 安全文明施工与环境保护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 安全文明施工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6.1.1 安全生产要求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履行期间，合同当事人均应当遵守国家和工程所在地有关安全生产的要求，合同当事人有特别要求的，应在专用合同条款中明确施工项目安全生产标准化达标目标及相应事项。承包人有权拒绝发包人及监理人强令承包人违章作业、冒险施工的任何指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在施工过程中，如遇到突发的地质变动、事先未知的地下施工障碍等影响施工安全的紧急情况，承包人应及时报告监理人和发包人，发包人应当及时下令停工并报政府有关行政管理部门采取应急措施。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因安全生产需要暂停施工的，按照第7.8款〔暂停施工〕的约定执行。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6.1.2 安全生产保证措施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当按照有关规定编制安全技术措施或者专项施工方案，建立安全生产责任制度、治安保卫制度及安全生产教育培训制度，并按安全生产法律规定及合同约定履行安全职责，如实编制工程安全生产的有关记录，接受发包人、监理人及政府安全监督部门的检查与监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6.1.3 特别安全生产事项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承包人应按照法律规定进行施工，开工前做好安全技术交底工作，施工过程中做好各项安全防护措施。承包人为实施合同而雇用的特殊工种的人员应受过专门的培训并已取得政府有关管理机构颁发的上岗证书。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承包人在动力设备、输电线路、地下管道、密封防震车间、易燃易爆地段以及临街交通要道附近施工时，施工开始前应向发包人和监理人提出安全防护措施，经发包人认可后实施。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实施爆破作业，在放射、毒害性环境中施工（含储存、运输、使用）及使用毒害性、腐蚀性物品施工时，承包人应在施工前7天以书面通知发包人和监理人，并报送相应的安全防护措施，经发包人认可后实施。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需单独编制危险性较大分部分项专项工程施工方案的，及要求进行专家论证的超过一定规模的危险性较大的分部分项工程，承包人应及时编制和组织论证。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6.1.4 治安保卫</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除专用合同条款另有约定外，发包人应与当地公安部门协商，在现场建立治安管理机构或联防组织，统一管理施工场地的治安保卫事项，履行合同工程的治安保卫职责。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发包人和承包人除应协助现场治安管理机构或联防组织维护施工场地的社会治安外，还应做好包括生活区在内的各自管辖区的治安保卫工作。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6.1.5 文明施工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承包人在工程施工期间，应当采取措施保持施工现场平整，物料堆放整齐。工程所在地有关政府行政管理部门有特殊要求的，按照其要求执行。合同当事人对文明施工有其他要求的，可以在专用合同条款中明确。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工程移交之前，承包人应当从施工现场清除承包人的全部工程设备、多余材料、垃圾和各种临时工程，并保持施工现场清洁整齐。经发包人书面同意，承包人可在发包人指定的地点保留承包人履行保修期内的各项义务所需要的材料、施工设备和临时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6.1.6 安全文明施工费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安全文明施工费由发包人承担，发包人不得以任何形式扣减该部分费用。因基准日期后合同所适用的法律或政府有关规定发生变化，增加的安全文明施工费由发包人承担。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经发包人同意采取合同约定以外的安全措施所产生的费用，由发包人承担。未经发包人同意的，如果该措施避免了发包人的损失，则发包人在避免损失的额度内承担该措施费。如果该措施避免了承包人的损失，由承包人承担该措施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除专用合同条款另有约定外，发包人应在开工后28天内预付安全文明施工费总额的50%</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其余部分与进度款同期支付。发包人逾期支付安全文明施工费超过7天的，承包人有权向发包人发出要求预付的催告通知，发包人收到通知后7天内仍未支付的，承包人有权暂停施工，并按第16.1.1项〔发包人违约的情形〕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对安全文明施工费应专款专用，承包人应在财务账目中单独列项备查，不得挪作他用，否则发包人有权责令其限期改正；逾期未改正的，可以责令其暂停施工，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6.1.7 紧急情况处理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在工程实施期间或缺陷责任期内发生危及工程安全的事件，监理人通知承包人进行抢救</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承包人声明无能力或不愿立即执行的，发包人有权雇佣其他人员进行抢救。此类抢救按合同约定属于承包人义务的，由此增加的费用和（或）延误的工期由承包人承担。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6.1.8 事故处理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施工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6.1.9 安全生产责任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6.1.9.1 发包人的安全责任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发包人应负责赔偿以下各种情况造成的损失：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（1）工程或工程的任何部分对土地的占用所造成的第三者财产损失；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（2）由于发包人原因在施工场地及其毗邻地带造成的第三者人身伤亡和财产损失；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（3）由于发包人原因对承包人、监理人造成的人员人身伤亡和财产损失；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（4）由于发包人原因造成的发包人自身人员的人身伤害以及财产损失。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6.1.9.2 承包人的安全责任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由于承包人原因在施工场地内及其毗邻地带造成的发包人、监理人以及第三者人员伤亡和财产损失，由承包人负责赔偿。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6.2 职业健康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6.2.1 劳动保护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照法律规定安排现场施工人员的劳动和休息时间，保障劳动者的休息时间，并支付合理的报酬和费用。承包人应依法为其履行合同所雇用的人员办理必要的证件、许可、保险和注册等，承包人应督促其分包人为分包人所雇用的人员办理必要的证件、许可、保险和注册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照法律规定保障现场施工人员的劳动安全，并提供劳动保护,并应按国家有关劳动保护的规定，采取有效的防止粉尘、降低噪声、控制有害气体和保障高温、高寒、高空作业安全等劳动保护措施。承包人雇佣人员在施工中受到伤害的，承包人应立即采取有效措施进行抢救和治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承包人应按法律规定安排工作时间，保证其雇佣人员享有休息和休假的权利。因工程施工的特殊需要占用休假日或延长工作时间的，应不超过法律规定的限度，并按法律规定给予补休或付酬。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6.2.2 生活条件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为其履行合同所雇用的人员提供必要的膳宿条件和生活环境；承包人应采取有效措施预防传染病，保证施工人员的健康，并定期对施工现场、施工人员生活基地和工程进行防疫和卫生的专业检查和处理,在远离城镇的施工场地，还应配备必要的伤病防治和急救的医务人员与医疗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6.3 环境保护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承包人应在施工组织设计中列明环境保护的具体措施。在合同履行期间，承包人应采取合理措施保护施工现场环境。对施工作业过程中可能引起的大气、水、噪音以及固体废物污染采取具体可行的防范措施。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承包人应当承担因其原因引起的环境污染侵权损害赔偿责任，因上述环境污染引起纠纷而导致暂停施工的，由此增加的费用和（或）延误的工期由承包人承担。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 工期和进度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7.1施工组织设计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7.1.1 施工组织设计的内容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施工组织设计应包含以下内容：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（1）施工方案；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（2）施工现场平面布置图；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（3）施工进度计划和保证措施；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（4）劳动力及材料供应计划；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（5）施工机械设备的选用；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（6）质量保证体系及措施；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（7）安全生产、文明施工措施；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（8）环境保护、成本控制措施；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（9）合同当事人约定的其他内容。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7.1.2 施工组织设计的提交和修改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应在合同签订后14天内，但至迟不得晚于第7.3.2项〔开工通知〕载明的开工日期前7天，向监理人提交详细的施工组织设计，并由监理人报送发包人。除专用合同条款另有约定外，发包人和监理人应在监理人收到施工组织设计后7天内确认或提出修改意见。对发包人和监理人提出的合理意见和要求，承包人应自费修改完善。根据工程实际情况需要修改施工组织设计的，承包人应向发包人和监理人提交修改后的施工组织设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施工进度计划的编制和修改按照第7.2款〔施工进度计划〕执行。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7.2 施工进度计划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7.2.1 施工进度计划的编制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照第7.1款〔施工组织设计〕约定提交详细的施工进度计划，施工进度计划的编制应当符合国家法律规定和一般工程实践惯例，施工进度计划经发包人批准后实施。施工进度计划是控制工程进度的依据，发包人和监理人有权按照施工进度计划检查工程进度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7.2.2 施工进度计划的修订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施工进度计划不符合合同要求或与工程的实际进度不一致的，承包人应向监理人提交修订的施工进度计划，并附具有关措施和相关资料，由监理人报送发包人。除专用合同条款另有约定外，发包人和监理人应在收到修订的施工进度计划后7天内完成审核和批准或提出修改意见。发包人和监理人对承包人提交的施工进度计划的确认，不能减轻或免除承包人根据法律规定和合同约定应承担的任何责任或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7.3 开工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7.3.1 开工准备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应按照第7.1款〔施工组织设计〕约定的期限，向监理人提交工程开工报审表，经监理人报发包人批准后执行。开工报审表应详细说明按施工进度计划正常施工所需的施工道路、临时设施、材料、工程设备、施工设备、施工人员等落实情况以及工程的进度安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除专用合同条款另有约定外，合同当事人应按约定完成开工准备工作。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7.3.2 开工通知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发包人应按照法律规定获得工程施工所需的许可。经发包人同意后，监理人发出的开工通知应符合法律规定。监理人应在计划开工日期7天前向承包人发出开工通知，工期自开工通知中载明的开工日期起算。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因发包人原因造成监理人未能在计划开工日期之日起90天内发出开工通知的，承包人有权提出价格调整要求，或者解除合同。发包人应当承担由此增加的费用和（或）延误的工期，并向承包人支付合理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7.4测量放线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7.4.1 除专用合同条款另有约定外，发包人应在至迟不得晚于第7.3.2项〔开工通知〕载明的开工日期前7天通过监理人向承包人提供测量基准点、基准线和水准点及其书面资料。发包人应对其提供的测量基准点、基准线和水准点及其书面资料的真实性、准确性和完整性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承包人发现发包人提供的测量基准点、基准线和水准点及其书面资料存在错误或疏漏的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应及时通知监理人。监理人应及时报告发包人，并会同发包人和承包人予以核实。发包人应就如何处理和是否继续施工作出决定，并通知监理人和承包人。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7.4.2 承包人负责施工过程中的全部施工测量放线工作，并配置具有相应资质的人员、合格的仪器、设备和其他物品。承包人应矫正工程的位置、标高、尺寸或准线中出现的任何差错，并对工程各部分的定位负责。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施工过程中对施工现场内水准点等测量标志物的保护工作由承包人负责。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7.5 工期延误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7.5.1 因发包人原因导致工期延误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在合同履行过程中，因下列情况导致工期延误和（或）费用增加的，由发包人承担由此延误的工期和（或）增加的费用，且发包人应支付承包人合理的利润：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（1）发包人未能按合同约定提供图纸或所提供图纸不符合合同约定的；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（2）发包人未能按合同约定提供施工现场、施工条件、基础资料、许可、批准等开工条件的；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（3）发包人提供的测量基准点、基准线和水准点及其书面资料存在错误或疏漏的；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（4）发包人未能在计划开工日期之日起7天内同意下达开工通知的；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（5）发包人未能按合同约定日期支付工程预付款、进度款或竣工结算款的；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（6）监理人未按合同约定发出指示、批准等文件的；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（7）专用合同条款中约定的其他情形。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发包人原因未按计划开工日期开工的，发包人应按实际开工日期顺延竣工日期，确保实际工期不低于合同约定的工期总日历天数。因发包人原因导致工期延误需要修订施工进度计划的，按照第7.2.2项〔施工进度计划的修订〕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7.5.2 因承包人原因导致工期延误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因承包人原因造成工期延误的，可以在专用合同条款中约定逾期竣工违约金的计算方法和逾期竣工违约金的上限。承包人支付逾期竣工违约金后，不免除承包人继续完成工程及修补缺陷的义务。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7.6 不利物质条件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不利物质条件是指有经验的承包人在施工现场遇到的不可预见的自然物质条件、非自然的物质障碍和污染物，包括地表以下物质条件和水文条件以及专用合同条款约定的其他情形，但不包括气候条件。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遇到不利物质条件时，应采取克服不利物质条件的合理措施继续施工，并及时通知发包人和监理人。通知应载明不利物质条件的内容以及承包人认为不可预见的理由。监理人经发包人同意后应当及时发出指示，指示构成变更的，按第10条〔变更〕约定执行。承包人因采取合理措施而增加的费用和（或）延误的工期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7.7 异常恶劣的气候条件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异常恶劣的气候条件是指在施工过程中遇到的，有经验的承包人在签订合同时不可预见的，对合同履行造成实质性影响的，但尚未构成不可抗力事件的恶劣气候条件。合同当事人可以在专用合同条款中约定异常恶劣的气候条件的具体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采取克服异常恶劣的气候条件的合理措施继续施工，并及时通知发包人和监理人。监理人经发包人同意后应当及时发出指示，指示构成变更的，按第10条〔变更〕约定办理。承包人因采取合理措施而增加的费用和（或）延误的工期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 暂停施工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7.8.1发包人原因引起的暂停施工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因发包人原因引起暂停施工的，监理人经发包人同意后，应及时下达暂停施工指示。情况紧急且监理人未及时下达暂停施工指示的，按照第7.8.4项〔紧急情况下的暂停施工〕执行。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因发包人原因引起的暂停施工，发包人应承担由此增加的费用和（或）延误的工期，并支付承包人合理的利润。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7.8.2 承包人原因引起的暂停施工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引起的暂停施工，承包人应承担由此增加的费用和（或）延误的工期，且承包人在收到监理人复工指示后84天内仍未复工的，视为第16.2.1项〔承包人违约的情形〕第（7）目约定的承包人无法继续履行合同的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7.8.3 指示暂停施工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监理人认为有必要时，并经发包人批准后，可向承包人作出暂停施工的指示，承包人应按监理人指示暂停施工。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7.8.4 紧急情况下的暂停施工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紧急情况需暂停施工，且监理人未及时下达暂停施工指示的，承包人可先暂停施工，并及时通知监理人。监理人应在接到通知后24小时内发出指示，逾期未发出指示，视为同意承包人暂停施工。监理人不同意承包人暂停施工的，应说明理由，承包人对监理人的答复有异议，按照第20条〔争议解决〕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7.8.5 暂停施工后的复工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暂停施工后，发包人和承包人应采取有效措施积极消除暂停施工的影响。在工程复工前</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监理人会同发包人和承包人确定因暂停施工造成的损失，并确定工程复工条件。当工程具备复工条件时，监理人应经发包人批准后向承包人发出复工通知，承包人应按照复工通知要求复工。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承包人无故拖延和拒绝复工的，承包人承担由此增加的费用和（或）延误的工期；因发包人原因无法按时复工的，按照第7.5.1项〔因发包人原因导致工期延误〕约定办理。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7.8.6 暂停施工持续56天以上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发出暂停施工指示后56天内未向承包人发出复工通知，除该项停工属于第7.8.2项〔承包人原因引起的暂停施工〕及第17条〔不可抗力〕约定的情形外，承包人可向发包人提交书面通知，要求发包人在收到书面通知后28天内准许已暂停施工的部分或全部工程继续施工。发包人逾期不予批准的，则承包人可以通知发包人，将工程受影响的部分视为按第10.1款〔变更的范围〕第（2）项的可取消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停施工持续84天以上不复工的，且不属于第7.8.2项〔承包人原因引起的暂停施工〕及第17条〔不可抗力〕约定的情形，并影响到整个工程以及合同目的实现的，承包人有权提出价格调整要求，或者解除合同。解除合同的，按照第16.1.3项〔因发包人违约解除合同〕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7.8.7 暂停施工期间的工程照管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暂停施工期间，承包人应负责妥善照管工程并提供安全保障，由此增加的费用由责任方承担。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7.8.8 暂停施工的措施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暂停施工期间，发包人和承包人均应采取必要的措施确保工程质量及安全，防止因暂停施工扩大损失。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7.9提前竣工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7.9.1 发包人要求承包人提前竣工的，发包人应通过监理人向承包人下达提前竣工指示</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应向发包人和监理人提交提前竣工建议书，提前竣工建议书应包括实施的方案、缩短的时间、增加的合同价格等内容。发包人接受该提前竣工建议书的，监理人应与发包人和承包人协商采取加快工程进度的措施，并修订施工进度计划，由此增加的费用由发包人承担。承包人认为提前竣工指示无法执行的，应向监理人和发包人提出书面异议</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发包人和监理人应在收到异议后7天内予以答复。任何情况下，发包人不得压缩合理工期</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7.9.2 发包人要求承包人提前竣工，或承包人提出提前竣工的建议能够给发包人带来效益的，合同当事人可以在专用合同条款中约定提前竣工的奖励。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 材料与设备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8.1发包人供应材料与工程设备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发包人自行供应材料、工程设备的，应在签订合同时在专用合同条款的附件《发包人供应材料设备一览表》中明确材料、工程设备的品种、规格、型号、数量、单价、质量等级和送达地点。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提前30天通过监理人以书面形式通知发包人供应材料与工程设备进场。承包人按照第7.2.2项〔施工进度计划的修订〕约定修订施工进度计划时，需同时提交经修订后的发包人供应材料与工程设备的进场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8.2承包人采购材料与工程设备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负责采购材料、工程设备的，应按照设计和有关标准要求采购，并提供产品合格证明及出厂证明，对材料、工程设备质量负责。合同约定由承包人采购的材料、工程设备，发包人不得指定生产厂家或供应商，发包人违反本款约定指定生产厂家或供应商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承包人有权拒绝，并由发包人承担相应责任。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8.3材料与工程设备的接收与拒收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8.3.1 发包人应按《发包人供应材料设备一览表》约定的内容提供材料和工程设备，并向承包人提供产品合格证明及出厂证明，对其质量负责。发包人应提前24小时以书面形式通知承包人、监理人材料和工程设备到货时间，承包人负责材料和工程设备的清点、检验和接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发包人提供的材料和工程设备的规格、数量或质量不符合合同约定的，或因发包人原因导致交货日期延误或交货地点变更等情况的，按照第16.1款〔发包人违约〕约定办理。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8.3.2 承包人采购的材料和工程设备，应保证产品质量合格，承包人应在材料和工程设备到货前24小时通知监理人检验。承包人进行永久设备、材料的制造和生产的，应符合相关质量标准，并向监理人提交材料的样本以及有关资料，并应在使用该材料或工程设备之前获得监理人同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采购的材料和工程设备不符合设计或有关标准要求时，承包人应在监理人要求的合理期限内将不符合设计或有关标准要求的材料、工程设备运出施工现场，并重新采购符合要求的材料、工程设备，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8.4材料与工程设备的保管与使用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8.4.1 发包人供应材料与工程设备的保管与使用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供应的材料和工程设备，承包人清点后由承包人妥善保管，保管费用由发包人承担，但已标价工程量清单或预算书已经列支或专用合同条款另有约定除外。因承包人原因发生丢失毁损的，由承包人负责赔偿；监理人未通知承包人清点的，承包人不负责材料和工程设备的保管，由此导致丢失毁损的由发包人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发包人供应的材料和工程设备使用前，由承包人负责检验，检验费用由发包人承担，不合格的不得使用。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8.4.2 承包人采购材料与工程设备的保管与使用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承包人采购的材料和工程设备由承包人妥善保管，保管费用由承包人承担。法律规定材料和工程设备使用前必须进行检验或试验的，承包人应按监理人的要求进行检验或试验</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检验或试验费用由承包人承担，不合格的不得使用。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发包人或监理人发现承包人使用不符合设计或有关标准要求的材料和工程设备时，有权要求承包人进行修复、拆除或重新采购，由此增加的费用和（或）延误的工期，由承包人承担。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8.5禁止使用不合格的材料和工程设备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8.5.1 监理人有权拒绝承包人提供的不合格材料或工程设备，并要求承包人立即进行更换。监理人应在更换后再次进行检查和检验，由此增加的费用和（或）延误的工期由承包人承担。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8.5.2 监理人发现承包人使用了不合格的材料和工程设备，承包人应按照监理人的指示立即改正，并禁止在工程中继续使用不合格的材料和工程设备。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8.5.3 发包人提供的材料或工程设备不符合合同要求的，承包人有权拒绝，并可要求发包人更换，由此增加的费用和（或）延误的工期由发包人承担，并支付承包人合理的利润。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8.6 样品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8.6.1</w:t>
      </w:r>
      <w:r>
        <w:rPr>
          <w:rFonts w:hint="eastAsia" w:ascii="宋体" w:hAnsi="宋体" w:eastAsia="宋体" w:cs="宋体"/>
          <w:spacing w:val="14"/>
          <w:sz w:val="24"/>
          <w:szCs w:val="24"/>
        </w:rPr>
        <w:tab/>
      </w:r>
      <w:r>
        <w:rPr>
          <w:rFonts w:hint="eastAsia" w:ascii="宋体" w:hAnsi="宋体" w:eastAsia="宋体" w:cs="宋体"/>
          <w:spacing w:val="14"/>
          <w:sz w:val="24"/>
          <w:szCs w:val="24"/>
        </w:rPr>
        <w:t>样品的报送与封存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需要承包人报送样品的材料或工程设备，样品的种类、名称、规格、数量等要求均应在专用合同条款中约定。样品的报送程序如下：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应在计划采购前28天向监理人报送样品。承包人报送的样品均应来自供应材料的实际生产地，且提供的样品的规格、数量足以表明材料或工程设备的质量、型号、颜色、表面处理、质地、误差和其他要求的特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每次报送样品时应随附申报单，申报单应载明报送样品的相关数据和资料，并标明每件样品对应的图纸号，预留监理人批复意见栏。监理人应在收到承包人报送的样品后7天向承包人回复经发包人签认的样品审批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（3）经发包人和监理人审批确认的样品应按约定的方法封样，封存的样品作为检验工程相关部分的标准之一。承包人在施工过程中不得使用与样品不符的材料或工程设备。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发包人和监理人对样品的审批确认仅为确认相关材料或工程设备的特征或用途，不得被理解为对合同的修改或改变，也并不减轻或免除承包人任何的责任和义务。如果封存的样品修改或改变了合同约定，合同当事人应当以书面协议予以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8.6.2 样品的保管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经批准的样品应由监理人负责封存于现场，承包人应在现场为保存样品提供适当和固定的场所并保持适当和良好的存储环境条件。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8.7材料与工程设备的替代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8.7.1 出现下列情况需要使用替代材料和工程设备的，承包人应按照第8.7.2项约定的程序执行：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（1）基准日期后生效的法律规定禁止使用的；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（2）发包人要求使用替代品的；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（3）因其他原因必须使用替代品的。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8.7.2 承包人应在使用替代材料和工程设备28天前书面通知监理人，并附下列文件：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（1）被替代的材料和工程设备的名称、数量、规格、型号、品牌、性能、价格及其他相关资料；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（2）替代品的名称、数量、规格、型号、品牌、性能、价格及其他相关资料；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（3）替代品与被替代产品之间的差异以及使用替代品可能对工程产生的影响；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（4）替代品与被替代产品的价格差异；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（5）使用替代品的理由和原因说明；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（6）监理人要求的其他文件。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监理人应在收到通知后14天内向承包人发出经发包人签认的书面指示；监理人逾期发出书面指示的，视为发包人和监理人同意使用替代品。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8.7.3 发包人认可使用替代材料和工程设备的，替代材料和工程设备的价格，按照已标价工程量清单或预算书相同项目的价格认定；无相同项目的，参考相似项目价格认定；既无相同项目也无相似项目的，按照合理的成本与利润构成的原则，由合同当事人按照第4.4款〔商定或确定〕确定价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8.8施工设备和临时设施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8.8.1 承包人提供的施工设备和临时设施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除专用合同条款另有约定外，承包人应自行承担修建临时设施的费用，需要临时占地的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应由发包人办理申请手续并承担相应费用。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8.8.2发包人提供的施工设备和临时设施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发包人提供的施工设备或临时设施在专用合同条款中约定。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8.8.3要求承包人增加或更换施工设备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承包人使用的施工设备不能满足合同进度计划和（或）质量要求时，监理人有权要求承包人增加或更换施工设备，承包人应及时增加或更换，由此增加的费用和（或）延误的工期由承包人承担。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8.9材料与设备专用要求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运入施工现场的材料、工程设备、施工设备以及在施工场地建设的临时设施，包括备品备件、安装工具与资料，必须专用于工程。未经发包人批准，承包人不得运出施工现场或挪作他用；经发包人批准，承包人可以根据施工进度计划撤走闲置的施工设备和其他物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 试验与检验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9.1试验设备与试验人员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9.1.1 承包人根据合同约定或监理人指示进行的现场材料试验，应由承包人提供试验场所、试验人员、试验设备以及其他必要的试验条件。监理人在必要时可以使用承包人提供的试验场所、试验设备以及其他试验条件，进行以工程质量检查为目的的材料复核试验，承包人应予以协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9.1.2 承包人应按专用合同条款的约定提供试验设备、取样装置、试验场所和试验条件</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并向监理人提交相应进场计划表。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承包人配置的试验设备要符合相应试验规程的要求并经过具有资质的检测单位检测，且在正式使用该试验设备前，需要经过监理人与承包人共同校定。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9.1.3 承包人应向监理人提交试验人员的名单及其岗位、资格等证明资料，试验人员必须能够熟练进行相应的检测试验，承包人对试验人员的试验程序和试验结果的正确性负责。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9.2取样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试验属于自检性质的，承包人可以单独取样。试验属于监理人抽检性质的，可由监理人取样，也可由承包人的试验人员在监理人的监督下取样。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9.3材料、工程设备和工程的试验和检验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9.3.1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9.3.2试验属于自检性质的，承包人可以单独进行试验。试验属于监理人抽检性质的，监理人可以单独进行试验，也可由承包人与监理人共同进行。承包人对由监理人单独进行的试验结果有异议的，可以申请重新共同进行试验。约定共同进行试验的，监理人未按照约定参加试验的，承包人可自行试验，并将试验结果报送监理人，监理人应承认该试验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9.3.3监理人对承包人的试验和检验结果有异议的，或为查清承包人试验和检验成果的可靠性要求承包人重新试验和检验的，可由监理人与承包人共同进行。重新试验和检验的结果证明该项材料、工程设备或工程的质量不符合合同要求的，由此增加的费用和（或）延误的工期由承包人承担；重新试验和检验结果证明该项材料、工程设备和工程符合合同要求的，由此增加的费用和（或）延误的工期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9.4现场工艺试验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承包人应按合同约定或监理人指示进行现场工艺试验。对大型的现场工艺试验，监理人认为必要时，承包人应根据监理人提出的工艺试验要求，编制工艺试验措施计划，报送监理人审查。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 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10.1变更的范围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除专用合同条款另有约定外，合同履行过程中发生以下情形的，应按照本条约定进行变更：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（1）增加或减少合同中任何工作，或追加额外的工作；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（2）取消合同中任何工作，但转由他人实施的工作除外；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（3）改变合同中任何工作的质量标准或其他特性；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（4）改变工程的基线、标高、位置和尺寸；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（5）改变工程的时间安排或实施顺序。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10.2变更权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发包人和监理人均可以提出变更。变更指示均通过监理人发出，监理人发出变更指示前应征得发包人同意。承包人收到经发包人签认的变更指示后，方可实施变更。未经许可</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承包人不得擅自对工程的任何部分进行变更。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涉及设计变更的，应由设计人提供变更后的图纸和说明。如变更超过原设计标准或批准的建设规模时，发包人应及时办理规划、设计变更等审批手续。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10.3变更程序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10.3.1 发包人提出变更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发包人提出变更的，应通过监理人向承包人发出变更指示，变更指示应说明计划变更的工程范围和变更的内容。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10.3.2 监理人提出变更建议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监理人提出变更建议的，需要向发包人以书面形式提出变更计划，说明计划变更工程范围和变更的内容、理由，以及实施该变更对合同价格和工期的影响。发包人同意变更的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由监理人向承包人发出变更指示。发包人不同意变更的，监理人无权擅自发出变更指示</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10.3.3 变更执行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收到监理人下达的变更指示后，认为不能执行，应立即提出不能执行该变更指示的理由。承包人认为可以执行变更的，应当书面说明实施该变更指示对合同价格和工期的影响，且合同当事人应当按照第10.4款〔变更估价〕约定确定变更估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10.4变更估价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10.4.1 变更估价原则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除专用合同条款另有约定外，变更估价按照本款约定处理：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（1）已标价工程量清单或预算书有相同项目的，按照相同项目单价认定；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（2）已标价工程量清单或预算书中无相同项目，但有类似项目的，参照类似项目的单价认定；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（3）变更导致实际完成的变更工程量与已标价工程量清单或预算书中列明的该项目工程量的变化幅度超过15%的，或已标价工程量清单或预算书中无相同项目及类似项目单价的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按照合理的成本与利润构成的原则，由合同当事人按照第4.4款〔商定或确定〕确定变更工作的单价。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10.4.2 变更估价程序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在收到变更指示后14天内，向监理人提交变更估价申请。监理人应在收到承包人提交的变更估价申请后7天内审查完毕并报送发包人，监理人对变更估价申请有异议，通知承包人修改后重新提交。发包人应在承包人提交变更估价申请后14天内审批完毕。发包人逾期未完成审批或未提出异议的，视为认可承包人提交的变更估价申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因变更引起的价格调整应计入最近一期的进度款中支付。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10.5承包人的合理化建议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承包人提出合理化建议的，应向监理人提交合理化建议说明，说明建议的内容和理由，以及实施该建议对合同价格和工期的影响。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监理人应在收到承包人提交的合理化建议后7天内审查完毕并报送发包人，发现其中存在技术上的缺陷，应通知承包人修改。发包人应在收到监理人报送的合理化建议后7天内审批完毕。合理化建议经发包人批准的，监理人应及时发出变更指示，由此引起的合同价格调整按照第10.4款〔变更估价〕约定执行。发包人不同意变更的，监理人应书面通知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合理化建议降低了合同价格或者提高了工程经济效益的，发包人可对承包人给予奖励，奖励的方法和金额在专用合同条款中约定。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10.6变更引起的工期调整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因变更引起工期变化的，合同当事人均可要求调整合同工期，由合同当事人按照第4.4款〔商定或确定〕并参考工程所在地的工期定额标准确定增减工期天数。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10.7暂估价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暂估价专业分包工程、服务、材料和工程设备的明细由合同当事人在专用合同条款中约定。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10.7.1 依法必须招标的暂估价项目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对于依法必须招标的暂估价项目，采取以下第1种方式确定。合同当事人也可以在专用合同条款中选择其他招标方式。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第1种方式：对于依法必须招标的暂估价项目，由承包人招标，对该暂估价项目的确认和批准按照以下约定执行：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应当根据施工进度计划，在招标工作启动前14天将招标方案通过监理人报送发包人审查，发包人应当在收到承包人报送的招标方案后7天内批准或提出修改意见。承包人应当按照经过发包人批准的招标方案开展招标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应当根据施工进度计划，提前14天将招标文件通过监理人报送发包人审批，发包人应当在收到承包人报送的相关文件后7天内完成审批或提出修改意见；发包人有权确定招标控制价并按照法律规定参加评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与供应商、分包人在签订暂估价合同前，应当提前7天将确定的中标候选供应商或中标候选分包人的资料报送发包人，发包人应在收到资料后3天内与承包人共同确定中标人；承包人应当在签订合同后7天内，将暂估价合同副本报送发包人留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2种方式：对于依法必须招标的暂估价项目，由发包人和承包人共同招标确定暂估价供应商或分包人的，承包人应按照施工进度计划，在招标工作启动前14天通知发包人，并提交暂估价招标方案和工作分工。发包人应在收到后7天内确认。确定中标人后，由发包人、承包人与中标人共同签订暂估价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10.7.2不属于依法必须招标的暂估价项目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除专用合同条款另有约定外，对于不属于依法必须招标的暂估价项目，采取以下第1种方式确定：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第1种方式：对于不属于依法必须招标的暂估价项目，按本项约定确认和批准：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应根据施工进度计划，在签订暂估价项目的采购合同、分包合同前28天向监理人提出书面申请。监理人应当在收到申请后3天内报送发包人，发包人应当在收到申请后14天内给予批准或提出修改意见，发包人逾期未予批准或提出修改意见的，视为该书面申请已获得同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（2）发包人认为承包人确定的供应商、分包人无法满足工程质量或合同要求的，发包人可以要求承包人重新确定暂估价项目的供应商、分包人</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（3）承包人应当在签订暂估价合同后7天内，将暂估价合同副本报送发包人留存。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第2种方式：承包人按照第10.7.1项〔依法必须招标的暂估价项目〕约定的第1种方式确定暂估价项目。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第3种方式：承包人直接实施的暂估价项目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承包人具备实施暂估价项目的资格和条件的，经发包人和承包人协商一致后，可由承包人自行实施暂估价项目，合同当事人可以在专用合同条款约定具体事项。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10.7.3 因发包人原因导致暂估价合同订立和履行迟延的，由此增加的费用和（或）延误的工期由发包人承担，并支付承包人合理的利润。因承包人原因导致暂估价合同订立和履行迟延的，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10.8暂列金额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暂列金额应按照发包人的要求使用，发包人的要求应通过监理人发出。合同当事人可以在专用合同条款中协商确定有关事项。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10.9计日工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需要采用计日工方式的，经发包人同意后，由监理人通知承包人以计日工计价方式实施相应的工作，其价款按列入已标价工程量清单或预算书中的计日工计价项目及其单价进行计算；已标价工程量清单或预算书中无相应的计日工单价的，按照合理的成本与利润构成的原则，由合同当事人按照第4.4款〔商定或确定〕确定计日工的单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采用计日工计价的任何一项工作，承包人应在该项工作实施过程中，每天提交以下报表和有关凭证报送监理人审查：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（1）工作名称、内容和数量；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（2）投入该工作的所有人员的姓名、专业、工种、级别和耗用工时；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（3）投入该工作的材料类别和数量；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（4）投入该工作的施工设备型号、台数和耗用台时；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（5）其他有关资料和凭证。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计日工由承包人汇总后，列入最近一期进度付款申请单，由监理人审查并经发包人批准后列入进度付款。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 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11.1市场价格波动引起的调整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除专用合同条款另有约定外，市场价格波动超过合同当事人约定的范围，合同价格应当调整。合同当事人可以在专用合同条款中约定选择以下一种方式对合同价格进行调整：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第1种方式：采用价格指数进行价格调整。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（1）价格调整公式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因人工、材料和设备等价格波动影响合同价格时，根据专用合同条款中约定的数据，按以下公式计算差额并调整合同价格：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color w:val="auto"/>
          <w:sz w:val="24"/>
          <w:szCs w:val="24"/>
          <w:highlight w:val="none"/>
        </w:rPr>
        <w:drawing>
          <wp:inline distT="0" distB="0" distL="114300" distR="114300">
            <wp:extent cx="2314575" cy="447675"/>
            <wp:effectExtent l="0" t="0" r="0" b="8255"/>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15"/>
                    <a:stretch>
                      <a:fillRect/>
                    </a:stretch>
                  </pic:blipFill>
                  <pic:spPr>
                    <a:xfrm>
                      <a:off x="0" y="0"/>
                      <a:ext cx="2314575" cy="447675"/>
                    </a:xfrm>
                    <a:prstGeom prst="rect">
                      <a:avLst/>
                    </a:prstGeom>
                  </pic:spPr>
                </pic:pic>
              </a:graphicData>
            </a:graphic>
          </wp:inline>
        </w:drawing>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公式中：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1)△P——需调整的价格差额；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Po——中期支付证书中承包人应得到的已完成工程量的金额。此项金额应不包括价格调整，不计质量保证金的扣留与支付、开工预付款的支付与扣回。约定的工程变更及其他金额已按现行价格计价的也不计在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3)A——定值权重（即不调部分的权重）；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4)B1； B2 ；B3……Bn——各可调因子的变值权重（即可调部分的权重）为各可调因子在投标函投标总报价中所占的比例；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5)Ft1；Ft2；Ft3……Ftn ——各可调因子的现行价格指数，由发承包双方在合同中约定，一般为进度款支付前28天的各可调因子的价格指数；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Fo1；Fo2；Fo3……Fon——各可调因子的基本价格指数，指基准日期的各可调因子的价格指数。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以上价格调整公式中的各可调因子、定值和变值权重，以及基本价格指数及其来源在投标函附录价格指数和权重表中约定，非招标订立的合同，由合同当事人在专用合同条款中约定。价格指数应首先采用工程造价管理机构发布的价格指数，无前述价格指数时，可采用工程造价管理机构发布的价格代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（2）暂时确定调整差额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在计算调整差额时无现行价格指数的，合同当事人同意暂用前次价格指数计算。实际价格指数有调整的，合同当事人进行相应调整。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（3）权重的调整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因变更导致合同约定的权重不合理时，按照第4.4款〔商定或确定〕执行。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（4）因承包人原因工期延误后的价格调整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因承包人原因未按期竣工的，对合同约定的竣工日期后继续施工的工程，在使用价格调整公式时，应采用计划竣工日期与实际竣工日期的两个价格指数中较低的一个作为现行价格指数。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第2种方式：采用造价信息进行价格调整。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履行期间，因人工、材料、工程设备和机械台班价格波动影响合同价格时，人工、机械使用费按照国家或省、自治区、直辖市建设行政管理部门、行业建设管理部门或其授权的工程造价管理机构发布的人工、机械使用费系数进行调整；需要进行价格调整的材料，其单价和采购数量应由发包人审批，发包人确认需调整的材料单价及数量，作为调整合同价格的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（2）材料、工程设备价格变化的价款调整按照发包人提供的基准价格，按以下风险范围规定执行: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①承包人在已标价工程量清单或预算书中载明材料单价低于基准价格的：除专用合同条款另有约定外，合同履行期间材料单价涨幅以基准价格为基础超过5%时，或材料单价跌幅以在已标价工程量清单或预算书中载明材料单价为基础超过5%时，其超过部分据实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③承包人在已标价工程量清单或预算书中载明材料单价等于基准价格的：除专用合同条款另有约定外，合同履行期间材料单价涨跌幅以基准价格为基础超过±5%时，其超过部分据实调整。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④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前述基准价格是指由发包人在招标文件或专用合同条款中给定的材料、工程设备的价格</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该价格原则上应当按照省级或行业建设主管部门或其授权的工程造价管理机构发布的信息价编制。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（3）施工机械台班单价或施工机械使用费发生变化超过省级或行业建设主管部门或其授权的工程造价管理机构规定的范围时，按规定调整合同价格。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第3种方式：专用合同条款约定的其他方式。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11.2法律变化引起的调整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基准日期后，法律变化导致承包人在合同履行过程中所需要的费用发生除第11.1款〔市场价格波动引起的调整〕约定以外的增加时，由发包人承担由此增加的费用；减少时，应从合同价格中予以扣减。基准日期后，因法律变化造成工期延误时，工期应予以顺延</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因法律变化引起的合同价格和工期调整，合同当事人无法达成一致的，由总监理工程师按第4.4款〔商定或确定〕的约定处理。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因承包人原因造成工期延误，在工期延误期间出现法律变化的，由此增加的费用和（或）延误的工期由承包人承担。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 合同价格、计量与支付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12.1 合同价格形式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发包人和承包人应在合同协议书中选择下列一种合同价格形式：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1.单价合同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其中因市场价格波动引起的调整按第11.1款〔市场价格波动引起的调整〕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2.总价合同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其中因市场价格波动引起的调整按第11.1款〔市场价格波动引起的调整〕、因法律变化引起的调整按第11.2款〔法律变化引起的调整〕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3.其它价格形式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合同当事人可在专用合同条款中约定其他合同价格形式。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12.2预付款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12.2.1预付款的支付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预付款的支付按照专用合同条款约定执行，但至迟应在开工通知载明的开工日期7天前支付。预付款应当用于材料、工程设备、施工设备的采购及修建临时工程、组织施工队伍进场等。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除专用合同条款另有约定外，预付款在进度付款中同比例扣回。在颁发工程接收证书前</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提前解除合同的，尚未扣完的预付款应与合同价款一并结算。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发包人逾期支付预付款超过7天的，承包人有权向发包人发出要求预付的催告通知，发包人收到通知后7天内仍未支付的，承包人有权暂停施工，并按第16.1.1项〔发包人违约的情形〕执行。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12.2.2 预付款担保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要求承包人提供预付款担保的，承包人应在发包人支付预付款7天前提供预付款担保，专用合同条款另有约定除外。预付款担保可采用银行保函、担保公司担保等形式，具体由合同当事人在专用合同条款中约定。在预付款完全扣回之前，承包人应保证预付款担保持续有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发包人在工程款中逐期扣回预付款后，预付款担保额度应相应减少，但剩余的预付款担保金额不得低于未被扣回的预付款金额。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12.3计量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12.3.1 计量原则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工程量计量按照合同约定的工程量计算规则、图纸及变更指示等进行计量。工程量计算规则应以相关的国家标准、行业标准等为依据，由合同当事人在专用合同条款中约定。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12.3.2 计量周期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除专用合同条款另有约定外，工程量的计量按月进行。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12.3.3 单价合同的计量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除专用合同条款另有约定外，单价合同的计量按照本项约定执行：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（1）承包人应于每月25日向监理人报送上月20日至当月19日已完成的工程量报告，并附具进度付款申请单、已完成工程量报表和有关资料。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复核或修正的工程量视为承包人实际完成的工程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（3）监理人未在收到承包人提交的工程量报表后的7天内完成审核的，承包人报送的工程量报告中的工程量视为承包人实际完成的工程量，据此计算工程价款。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12.3.4 总价合同的计量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除专用合同条款另有约定外，按月计量支付的总价合同，按照本项约定执行：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（1）承包人应于每月25日向监理人报送上月20日至当月19日已完成的工程量报告，并附具进度付款申请单、已完成工程量报表和有关资料。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监理人应在收到承包人提交的工程量报告后7天内完成对承包人提交的工程量报表的审核并报送发包人，以确定当月实际完成的工程量。监理人对工程量有异议的，有权要求承包人进行共同复核或抽样复测。承包人应协助监理人进行复核或抽样复测并按监理人要求提供补充计量资料。承包人未按监理人要求参加复核或抽样复测的，监理人审核或修正的工程量视为承包人实际完成的工程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（3）监理人未在收到承包人提交的工程量报表后的7天内完成复核的，承包人提交的工程量报告中的工程量视为承包人实际完成的工程量。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12.3.5 总价合同采用支付分解表计量支付的，可以按照第12.3.4项〔总价合同的计量〕约定进行计量，但合同价款按照支付分解表进行支付。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12.3.6 其他价格形式合同的计量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合同当事人可在专用合同条款中约定其他价格形式合同的计量方式和程序。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12.4工程进度款支付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12.4.1 付款周期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除专用合同条款另有约定外，付款周期应按照第12.3.2项〔计量周期〕的约定与计量周期保持一致。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12.4.2 进度付款申请单的编制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除专用合同条款另有约定外，进度付款申请单应包括下列内容：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（1）截至本次付款周期已完成工作对应的金额；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（2）根据第10条〔变更〕应增加和扣减的变更金额；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（3）根据第12.2款〔预付款〕约定应支付的预付款和扣减的返还预付款；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（4）根据第15.3款〔质量保证金〕约定应扣减的质量保证金；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（5）根据第19条〔索赔〕应增加和扣减的索赔金额；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（6）对已签发的进度款支付证书中出现错误的修正，应在本次进度付款中支付或扣除的金额；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（7）根据合同约定应增加和扣减的其他金额。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12.4.3 进度付款申请单的提交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（1）单价合同进度付款申请单的提交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单价合同的进度付款申请单，按照第12.3.3项〔单价合同的计量〕约定的时间按月向监理人提交，并附上已完成工程量报表和有关资料。单价合同中的总价项目按月进行支付分解，并汇总列入当期进度付款申请单。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（2）总价合同进度付款申请单的提交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总价合同按月计量支付的，承包人按照第12.3.4项〔总价合同的计量〕约定的时间按月向监理人提交进度付款申请单，并附上已完成工程量报表和有关资料。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总价合同按支付分解表支付的，承包人应按照第12.4.6项〔支付分解表〕及第12.4.2项〔进度付款申请单的编制〕的约定向监理人提交进度付款申请单。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（3）其他价格形式合同的进度付款申请单的提交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合同当事人可在专用合同条款中约定其他价格形式合同的进度付款申请单的编制和提交程序。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12.4.4 进度款审核和支付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专用合同条款另有约定外，监理人应在收到承包人进度付款申请单以及相关资料后7天内完成审查并报送发包人，发包人应在收到后7天内完成审批并签发进度款支付证书。发包人逾期未完成审批且未提出异议的，视为已签发进度款支付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和监理人对承包人的进度付款申请单有异议的，有权要求承包人修正和提供补充资料，承包人应提交修正后的进度付款申请单。监理人应在收到承包人修正后的进度付款申请单及相关资料后7天内完成审查并报送发包人，发包人应在收到监理人报送的进度付款申请单及相关资料后7天内，向承包人签发无异议部分的临时进度款支付证书。存在争议的部分，按照第20条〔争议解决〕的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（2）除专用合同条款另有约定外，发包人应在进度款支付证书或临时进度款支付证书签发后14天内完成支付，发包人逾期支付进度款的，应按照中国人民银行发布的同期同类贷款基准利率支付违约金。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（3）发包人签发进度款支付证书或临时进度款支付证书，不表明发包人已同意、批准或接受了承包人完成的相应部分的工作。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12.4.5 进度付款的修正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在对已签发的进度款支付证书进行阶段汇总和复核中发现错误、遗漏或重复的，发包人和承包人均有权提出修正申请。经发包人和承包人同意的修正，应在下期进度付款中支付或扣除。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12.4.6 支付分解表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1.支付分解表的编制要求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（1）支付分解表中所列的每期付款金额，应为第12.4.2项〔进度付款申请单的编制〕第（1）目的估算金额；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（2）实际进度与施工进度计划不一致的，合同当事人可按照第4.4款〔商定或确定〕修改支付分解表；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（3）不采用支付分解表的，承包人应向发包人和监理人提交按季度编制的支付估算分解表，用于支付参考。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2.总价合同支付分解表的编制与审批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专用合同条款另有约定外，承包人应根据第7.2款〔施工进度计划〕约定的施工进度计划、签约合同价和工程量等因素对总价合同按月进行分解，编制支付分解表。承包人应当在收到监理人和发包人批准的施工进度计划后7天内，将支付分解表及编制支付分解表的支持性资料报送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（2）监理人应在收到支付分解表后7天内完成审核并报送发包人。发包人应在收到经监理人审核的支付分解表后7天内完成审批，经发包人批准的支付分解表为有约束力的支付分解表。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（3）发包人逾期未完成支付分解表审批的，也未及时要求承包人进行修正和提供补充资料的，则承包人提交的支付分解表视为已经获得发包人批准。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3.单价合同的总价项目支付分解表的编制与审批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单价合同的总价项目，由承包人根据施工进度计划和总价项目的总价构成、费用性质、计划发生时间和相应工程量等因素按月进行分解，形成支付分解表，其编制与审批参照总价合同支付分解表的编制与审批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12.5支付账户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发包人应将合同价款支付至合同协议书中约定的承包人账户。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 验收和工程试车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13.1分部分项工程验收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13.1.1 分部分项工程质量应符合国家有关工程施工验收规范、标准及合同约定，承包人应按照施工组织设计的要求完成分部分项工程施工。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13.1.2 除专用合同条款另有约定外，分部分项工程经承包人自检合格并具备验收条件的，承包人应提前48小时通知监理人进行验收。监理人不能按时进行验收的，应在验收前24小时向承包人提交书面延期要求，但延期不能超过48小时。监理人未按时进行验收</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也未提出延期要求的，承包人有权自行验收，监理人应认可验收结果。分部分项工程未经验收的，不得进入下一道工序施工。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分部分项工程的验收资料应当作为竣工资料的组成部分。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13.2竣工验收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13.2.1竣工验收条件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工程具备以下条件的，承包人可以申请竣工验收：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（1）除发包人同意的甩项工作和缺陷修补工作外，合同范围内的全部工程以及有关工作</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包括合同要求的试验、试运行以及检验均已完成，并符合合同要求；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（2）已按合同约定编制了甩项工作和缺陷修补工作清单以及相应的施工计划；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（3）已按合同约定的内容和份数备齐竣工资料。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13.2.2竣工验收程序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除专用合同条款另有约定外，承包人申请竣工验收的，应当按照以下程序进行：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向监理人报送竣工验收申请报告，监理人应在收到竣工验收申请报告后14天内完成审查并报送发包人。监理人审查后认为尚不具备验收条件的，应通知承包人在竣工验收前承包人还需完成的工作内容，承包人应在完成监理人通知的全部工作内容后，再次提交竣工验收申请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（2）监理人审查后认为已具备竣工验收条件的，应将竣工验收申请报告提交发包人，发包人应在收到经监理人审核的竣工验收申请报告后28天内审批完毕并组织监理人、承包人、设计人等相关单位完成竣工验收。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（3）竣工验收合格的，发包人应在验收合格后14天内向承包人签发工程接收证书。发包人无正当理由逾期不颁发工程接收证书的，自验收合格后第15天起视为已颁发工程接收证书。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竣工验收不合格的，监理人应按照验收意见发出指示，要求承包人对不合格工程返工、修复或采取其他补救措施，由此增加的费用和（或）延误的工期由承包人承担。承包人在完成不合格工程的返工、修复或采取其他补救措施后，应重新提交竣工验收申请报告，并按本项约定的程序重新进行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（5）工程未经验收或验收不合格，发包人擅自使用的，应在转移占有工程后7天内向承包人颁发工程接收证书；发包人无正当理由逾期不颁发工程接收证书的，自转移占有后第15天起视为已颁发工程接收证书。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除专用合同条款另有约定外，发包人不按照本项约定组织竣工验收、颁发工程接收证书的，每逾期一天，应以签约合同价为基数，按照中国人民银行发布的同期同类贷款基准利率支付违约金。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13.2.3竣工日期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经竣工验收合格的，以承包人提交竣工验收申请报告之日为实际竣工日期，并在工程接收证书中载明；因发包人原因，未在监理人收到承包人提交的竣工验收申请报告42天内完成竣工验收，或完成竣工验收不予签发工程接收证书的，以提交竣工验收申请报告的日期为实际竣工日期；工程未经竣工验收，发包人擅自使用的，以转移占有工程之日为实际竣工日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13.2.4 拒绝接收全部或部分工程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对于竣工验收不合格的工程，承包人完成整改后，应当重新进行竣工验收，经重新组织验收仍不合格的且无法采取措施补救的，则发包人可以拒绝接收不合格工程，因不合格工程导致其他工程不能正常使用的，承包人应采取措施确保相关工程的正常使用，由此增加的费用和（或）延误的工期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13.2.5 移交、接收全部与部分工程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除专用合同条款另有约定外，合同当事人应当在颁发工程接收证书后7天内完成工程的移交。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发包人无正当理由不接收工程的，发包人自应当接收工程之日起，承担工程照管、成品保护、保管等与工程有关的各项费用，合同当事人可以在专用合同条款中另行约定发包人逾期接收工程的违约责任。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承包人无正当理由不移交工程的，承包人应承担工程照管、成品保护、保管等与工程有关的各项费用，合同当事人可以在专用合同条款中另行约定承包人无正当理由不移交工程的违约责任。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13.3工程试车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13.3.1试车程序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工程需要试车的，除专用合同条款另有约定外，试车内容应与承包人承包范围相一致，试车费用由承包人承担。工程试车应按如下程序进行：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具备单机无负荷试车条件，承包人组织试车，并在试车前48小时书面通知监理人，通知中应载明试车内容、时间、地点。承包人准备试车记录，发包人根据承包人要求为试车提供必要条件。试车合格的，监理人在试车记录上签字。监理人在试车合格后不在试车记录上签字，自试车结束满24小时后视为监理人已经认可试车记录，承包人可继续施工或办理竣工验收手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监理人不能按时参加试车，应在试车前24小时以书面形式向承包人提出延期要求，但延期不能超过48小时，由此导致工期延误的，工期应予以顺延。监理人未能在前述期限内提出延期要求，又不参加试车的，视为认可试车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具备无负荷联动试车条件，发包人组织试车，并在试车前48小时以书面形式通知承包人。通知中应载明试车内容、时间、地点和对承包人的要求，承包人按要求做好准备工作。试车合格，合同当事人在试车记录上签字。承包人无正当理由不参加试车的，视为认可试车记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13.3.2 试车中的责任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设计原因导致试车达不到验收要求，发包人应要求设计人修改设计，承包人按修改后的设计重新安装。发包人承担修改设计、拆除及重新安装的全部费用，工期相应顺延。因承包人原因导致试车达不到验收要求，承包人按监理人要求重新安装和试车，并承担重新安装和试车的费用，工期不予顺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工程设备制造原因导致试车达不到验收要求的，由采购该工程设备的合同当事人负责重新购置或修理，承包人负责拆除和重新安装，由此增加的修理、重新购置、拆除及重新安装的费用及延误的工期由采购该工程设备的合同当事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13.3.3 投料试车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如需进行投料试车的，发包人应在工程竣工验收后组织投料试车。发包人要求在工程竣工验收前进行或需要承包人配合时，应征得承包人同意，并在专用合同条款中约定有关事项。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13.4提前交付单位工程的验收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13.4.1 发包人需要在工程竣工前使用单位工程的，或承包人提出提前交付已经竣工的单位工程且经发包人同意的，可进行单位工程验收，验收的程序按照第13.2款〔竣工验收〕的约定进行。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验收合格后，由监理人向承包人出具经发包人签认的单位工程接收证书。已签发单位工程接收证书的单位工程由发包人负责照管。单位工程的验收成果和结论作为整体工程竣工验收申请报告的附件。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13.4.2 发包人要求在工程竣工前交付单位工程，由此导致承包人费用增加和（或）工期延误的，由发包人承担由此增加的费用和（或）延误的工期，并支付承包人合理的利润。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13.5 施工期运行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13.5.1 施工期运行是指合同工程尚未全部竣工，其中某项或某几项单位工程或工程设备安装已竣工，根据专用合同条款约定，需要投入施工期运行的，经发包人按第13.4款〔提前交付单位工程的验收〕的约定验收合格，证明能确保安全后，才能在施工期投入运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13.5.2 在施工期运行中发现工程或工程设备损坏或存在缺陷的，由承包人按第15.2款〔缺陷责任期〕约定进行修复。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13.6 竣工退场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13.6.1 竣工退场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颁发工程接收证书后，承包人应按以下要求对施工现场进行清理：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（1）施工现场内残留的垃圾已全部清除出场；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（2）临时工程已拆除，场地已进行清理、平整或复原；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（3）按合同约定应撤离的人员、承包人施工设备和剩余的材料，包括废弃的施工设备和材料，已按计划撤离施工现场；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（4）施工现场周边及其附近道路、河道的施工堆积物，已全部清理；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（5）施工现场其他场地清理工作已全部完成。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施工现场的竣工退场费用由承包人承担。承包人应在专用合同条款约定的期限内完成竣工退场，逾期未完成的，发包人有权出售或另行处理承包人遗留的物品，由此支出的费用由承包人承担，发包人出售承包人遗留物品所得款项在扣除必要费用后应返还承包人</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13.6.2 地表还原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承包人应按发包人要求恢复临时占地及清理场地，承包人未按发包人的要求恢复临时占地，或者场地清理未达到合同约定要求的，发包人有权委托其他人恢复或清理，所发生的费用由承包人承担。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 竣工结算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14.1 竣工结算申请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应在工程竣工验收合格后28天内向发包人和监理人提交竣工结算申请单，并提交完整的结算资料，有关竣工结算申请单的资料清单和份数等要求由合同当事人在专用合同条款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除专用合同条款另有约定外，竣工结算申请单应包括以下内容：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（1）竣工结算合同价格；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（2）发包人已支付承包人的款项；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（3）应扣留的质量保证金。已缴纳履约保证金的或提供其他工程质量担保方式的除外；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（4）发包人应支付承包人的合同价款。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14.2 竣工结算审核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（1）除专用合同条款另有约定外，监理人应在收到竣工结算申请单后14天内完成核查并报送发包人。发包人应在收到监理人提交的经审核的竣工结算申请单后14天内完成审批</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并由监理人向承包人签发经发包人签认的竣工付款证书。监理人或发包人对竣工结算申请单有异议的，有权要求承包人进行修正和提供补充资料，承包人应提交修正后的竣工结算申请单。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发包人在收到承包人提交竣工结算申请书后28天内未完成审批且未提出异议的，视为发包人认可承包人提交的竣工结算申请单，并自发包人收到承包人提交的竣工结算申请单后第29天起视为已签发竣工付款证书。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（2）除专用合同条款另有约定外，发包人应在签发竣工付款证书后的14 天内，完成对承包人的竣工付款。发包人逾期支付的，按照中国人民银行发布的同期同类贷款基准利率支付违约金；逾期支付超过56天的，按照中国人民银行发布的同期同类贷款基准利率的两倍支付违约金。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对发包人签认的竣工付款证书有异议的，对于有异议部分应在收到发包人签认的竣工付款证书后7天内提出异议，并由合同当事人按照专用合同条款约定的方式和程序进行复核，或按照第20条〔争议解决〕约定处理。对于无异议部分，发包人应签发临时竣工付款证书，并按本款第（2）项完成付款。承包人逾期未提出异议的，视为认可发包人的审批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14.3 甩项竣工协议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要求甩项竣工的，合同当事人应签订甩项竣工协议。在甩项竣工协议中应明确，合同当事人按照第14.1款〔竣工结算申请〕及14.2款〔竣工结算审核〕的约定，对已完合格工程进行结算，并支付相应合同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14.4 最终结清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14.4.1 最终结清申请单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（1）除专用合同条款另有约定外，承包人应在缺陷责任期终止证书颁发后7天内，按专用合同条款约定的份数向发包人提交最终结清申请单，并提供相关证明材料。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除专用合同条款另有约定外，最终结清申请单应列明质量保证金、应扣除的质量保证金</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缺陷责任期内发生的增减费用。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（2）发包人对最终结清申请单内容有异议的，有权要求承包人进行修正和提供补充资料</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承包人应向发包人提交修正后的最终结清申请单。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14.4.2 最终结清证书和支付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除专用合同条款另有约定外，发包人应在收到承包人提交的最终结清申请单后14天内完成审批并向承包人颁发最终结清证书。发包人逾期未完成审批，又未提出修改意见的，视为发包人同意承包人提交的最终结清申请单，且自发包人收到承包人提交的最终结清申请单后15天起视为已颁发最终结清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除专用合同条款另有约定外，发包人应在颁发最终结清证书后7天内完成支付。发包人逾期支付的，按照中国人民银行发布的同期同类贷款基准利率支付违约金；逾期支付超过56天的，按照中国人民银行发布的同期同类贷款基准利率的两倍支付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（3）承包人对发包人颁发的最终结清证书有异议的，按第20条〔争议解决〕的约定办理</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 缺陷责任与保修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15.1 工程保修的原则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在工程移交发包人后，因承包人原因产生的质量缺陷，承包人应承担质量缺陷责任和保修义务。缺陷责任期届满，承包人仍应按合同约定的工程各部位保修年限承担保修义务</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15.2 缺陷责任期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15.2.1 缺陷责任期从工程通过竣工验收之日起计算，合同当事人应在专用合同条款约定缺陷责任期的具体期限，但该期限最长不超过24个月。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单位工程先于全部工程进行验收，经验收合格并交付使用的，该单位工程缺陷责任期自单位工程验收合格之日起算。因承包人原因导致工程无法按合同约定期限进行竣工验收的，缺陷责任期从实际通过竣工验收之日起计算。因发包人原因导致工程无法按合同约定期限进行竣工验收的，在承包人提交竣工验收报告90天后，工程自动进入缺陷责任期</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发包人未经竣工验收擅自使用工程的，缺陷责任期自工程转移占有之日起开始计算。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15.2.2缺陷责任期内，由承包人原因造成的缺陷，承包人应负责维修，并承担鉴定及维修费用。如承包人不维修也不承担费用，发包人可按合同约定从保证金或银行保函中扣除，费用超出保证金额的，发包人可按合同约定向承包人进行索赔。承包人维修并承担相应费用后，不免除对工程的损失赔偿责任。发包人有权要求承包人延长缺陷责任期，并应在原缺陷责任期届满前发出延长通知。但缺陷责任期（含延长部分）最长不能超过24个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由他人原因造成的缺陷，发包人负责组织维修，承包人不承担费用，且发包人不得从保证金中扣除费用。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15.2.3 任何一项缺陷或损坏修复后，经检查证明其影响了工程或工程设备的使用性能</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承包人应重新进行合同约定的试验和试运行，试验和试运行的全部费用应由责任方承担</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15.2.4 除专用合同条款另有约定外，承包人应于缺陷责任期届满后7天内向发包人发出缺陷责任期届满通知，发包人应在收到缺陷责任期满通知后14天内核实承包人是否履行缺陷修复义务，承包人未能履行缺陷修复义务的，发包人有权扣除相应金额的维修费用</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发包人应在收到缺陷责任期届满通知后14天内，向承包人颁发缺陷责任期终止证书。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 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经合同当事人协商一致扣留质量保证金的，应在专用合同条款中予以明确。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在工程项目竣工前，承包人已经提供履约担保的，发包人不得同时预留工程质量保证金</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15.3.1 承包人提供质量保证金的方式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承包人提供质量保证金有以下三种方式：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（1）质量保证金保函；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（2）相应比例的工程款；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（3）双方约定的其他方式。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除专用合同条款另有约定外，质量保证金原则上采用上述第（1）种方式。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15.3.2 质量保证金的扣留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质量保证金的扣留有以下三种方式：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（1）在支付工程进度款时逐次扣留，在此情形下，质量保证金的计算基数不包括预付款的支付、扣回以及价格调整的金额；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（2）工程竣工结算时一次性扣留质量保证金；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（3）双方约定的其他扣留方式。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除专用合同条款另有约定外，质量保证金的扣留原则上采用上述第（1）种方式。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累计扣留的质量保证金不得超过工程价款结算总额的3%。如承包人在发包人签发竣工付款证书后28天内提交质量保证金保函，发包人应同时退还扣留的作为质量保证金的工程价款；保函金额不得超过工程价款结算总额的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发包人在退还质量保证金的同时按照中国人民银行发布的同期同类贷款基准利率支付利息。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15.3.3 质量保证金的退还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缺陷责任期内，承包人认真履行合同约定的责任，到期后，承包人可向发包人申请返还保证金。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在接到承包人返还保证金申请后，应于14天内会同承包人按照合同约定的内容进行核实。如无异议，发包人应当按照约定将保证金返还给承包人。对返还期限没有约定或者约定不明确的，发包人应当在核实后14天内将保证金返还承包人，逾期未返还的，依法承担违约责任。发包人在接到承包人返还保证金申请后14天内不予答复，经催告后14天内仍不予答复，视同认可承包人的返还保证金申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发包人和承包人对保证金预留、返还以及工程维修质量、费用有争议的，按本合同第20条约定的争议和纠纷解决程序处理。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15.4 保修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15.4.1保修责任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工程保修期从工程竣工验收合格之日起算，具体分部分项工程的保修期由合同当事人在专用合同条款中约定，但不得低于法定最低保修年限。在工程保修期内，承包人应当根据有关法律规定以及合同约定承担保修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发包人未经竣工验收擅自使用工程的，保修期自转移占有之日起算。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15.4.2 修复费用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保修期内，修复的费用按照以下约定处理：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（1）保修期内，因承包人原因造成工程的缺陷、损坏，承包人应负责修复，并承担修复的费用以及因工程的缺陷、损坏造成的人身伤害和财产损失；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（2）保修期内，因发包人使用不当造成工程的缺陷、损坏，可以委托承包人修复，但发包人应承担修复的费用，并支付承包人合理利润；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（3）因其他原因造成工程的缺陷、损坏，可以委托承包人修复，发包人应承担修复的费用，并支付承包人合理的利润，因工程的缺陷、损坏造成的人身伤害和财产损失由责任方承担。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15.4.3 修复通知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保修期内，发包人在使用过程中，发现已接收的工程存在缺陷或损坏的，应书面通知承包人予以修复，但情况紧急必须立即修复缺陷或损坏的，发包人可以口头通知承包人并在口头通知后48小时内书面确认，承包人应在专用合同条款约定的合理期限内到达工程现场并修复缺陷或损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15.4.4 未能修复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造成工程的缺陷或损坏，承包人拒绝维修或未能在合理期限内修复缺陷或损坏，且经发包人书面催告后仍未修复的，发包人有权自行修复或委托第三方修复，所需费用由承包人承担。但修复范围超出缺陷或损坏范围的，超出范围部分的修复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15.4.5 承包人出入权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保修期内，为了修复缺陷或损坏，承包人有权出入工程现场，除情况紧急必须立即修复缺陷或损坏外，承包人应提前24小时通知发包人进场修复的时间。承包人进入工程现场前应获得发包人同意，且不应影响发包人正常的生产经营，并应遵守发包人有关保安和保密等规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 违约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16.1 发包人违约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16.1.1 发包人违约的情形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在合同履行过程中发生的下列情形，属于发包人违约：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（1）因发包人原因未能在计划开工日期前7天内下达开工通知的；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（2）因发包人原因未能按合同约定支付合同价款的；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（3）发包人违反第10.1款〔变更的范围〕第（2）项约定，自行实施被取消的工作或转由他人实施的；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（4）发包人提供的材料、工程设备的规格、数量或质量不符合合同约定，或因发包人原因导致交货日期延误或交货地点变更等情况的；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（5）因发包人违反合同约定造成暂停施工的；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（6）发包人无正当理由没有在约定期限内发出复工指示，导致承包人无法复工的；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（7）发包人明确表示或者以其行为表明不履行合同主要义务的；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（8）发包人未能按照合同约定履行其他义务的。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发生除本项第（7）目以外的违约情况时，承包人可向发包人发出通知，要求发包人采取有效措施纠正违约行为。发包人收到承包人通知后28天内仍不纠正违约行为的，承包人有权暂停相应部位工程施工，并通知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16.1.2 发包人违约的责任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发包人应承担因其违约给承包人增加的费用和（或）延误的工期，并支付承包人合理的利润。此外，合同当事人可在专用合同条款中另行约定发包人违约责任的承担方式和计算方法。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16.1.3 因发包人违约解除合同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按第16.1.1项〔发包人违约的情形〕约定暂停施工满28天后，发包人仍不纠正其违约行为并致使合同目的不能实现的，或出现第16.1.1项〔发包人违约的情形〕第（7）目约定的违约情况，承包人有权解除合同，发包人应承担由此增加的费用，并支付承包人合理的利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16.1.4 因发包人违约解除合同后的付款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承包人按照本款约定解除合同的，发包人应在解除合同后28天内支付下列款项，并解除履约担保：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（1）合同解除前所完成工作的价款；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（2）承包人为工程施工订购并已付款的材料、工程设备和其他物品的价款；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（3）承包人撤离施工现场以及遣散承包人人员的款项；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（4）按照合同约定在合同解除前应支付的违约金；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（5）按照合同约定应当支付给承包人的其他款项；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（6）按照合同约定应退还的质量保证金；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（7）因解除合同给承包人造成的损失。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合同当事人未能就解除合同后的结清达成一致的，按照第20条〔争议解决〕的约定处理</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承包人应妥善做好已完工程和与工程有关的已购材料、工程设备的保护和移交工作，并将施工设备和人员撤出施工现场，发包人应为承包人撤出提供必要条件。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 承包人违约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16.2.1 承包人违约的情形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在合同履行过程中发生的下列情形，属于承包人违约：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（1）承包人违反合同约定进行转包或违法分包的；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（2）承包人违反合同约定采购和使用不合格的材料和工程设备的；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（3）因承包人原因导致工程质量不符合合同要求的；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（4）承包人违反第8.9款〔材料与设备专用要求〕的约定，未经批准，私自将已按照合同约定进入施工现场的材料或设备撤离施工现场的；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（5）承包人未能按施工进度计划及时完成合同约定的工作，造成工期延误的；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（6）承包人在缺陷责任期及保修期内，未能在合理期限对工程缺陷进行修复，或拒绝按发包人要求进行修复的；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（7）承包人明确表示或者以其行为表明不履行合同主要义务的；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（8）承包人未能按照合同约定履行其他义务的。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承包人发生除本项第（7）目约定以外的其他违约情况时，监理人可向承包人发出整改通知，要求其在指定的期限内改正。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16.2.2 承包人违约的责任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承包人应承担因其违约行为而增加的费用和（或）延误的工期。此外，合同当事人可在专用合同条款中另行约定承包人违约责任的承担方式和计算方法。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16.2.3 因承包人违约解除合同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出现第16.2.1项〔承包人违约的情形〕第（7）目约定的违约情况时，或监理人发出整改通知后，承包人在指定的合理期限内仍不纠正违约行为并致使合同目的不能实现的，发包人有权解除合同。合同解除后，因继续完成工程的需要，发包人有权使用承包人在施工现场的材料、设备、临时工程、承包人文件和由承包人或以其名义编制的其他文件，合同当事人应在专用合同条款约定相应费用的承担方式</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发包人继续使用的行为不免除或减轻承包人应承担的违约责任。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16.2.4因承包人违约解除合同后的处理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因承包人原因导致合同解除的，则合同当事人应在合同解除后28天内完成估价、付款和清算，并按以下约定执行：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（1）合同解除后，按第4.4款〔商定或确定〕商定或确定承包人实际完成工作对应的合同价款，以及承包人已提供的材料、工程设备、施工设备和临时工程等的价值；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（2）合同解除后，承包人应支付的违约金；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（3）合同解除后，因解除合同给发包人造成的损失；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（4）合同解除后，承包人应按照发包人要求和监理人的指示完成现场的清理和撤离；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（5）发包人和承包人应在合同解除后进行清算，出具最终结清付款证书，结清全部款项</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因承包人违约解除合同的，发包人有权暂停对承包人的付款，查清各项付款和已扣款项</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发包人和承包人未能就合同解除后的清算和款项支付达成一致的，按照第20条〔争议解决〕的约定处理。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16.2.5采购合同权益转让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违约解除合同的，发包人有权要求承包人将其为实施合同而签订的材料和设备的采购合同的权益转让给发包人，承包人应在收到解除合同通知后14天内，协助发包人与采购合同的供应商达成相关的转让协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16.3 第三人造成的违约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在履行合同过程中，一方当事人因第三人的原因造成违约的，应当向对方当事人承担违约责任。一方当事人和第三人之间的纠纷，依照法律规定或者按照约定解决。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17. 不可抗力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17.1 不可抗力的确认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不可抗力是指合同当事人在签订合同时不可预见，在合同履行过程中不可避免且不能克服的自然灾害和社会性突发事件，如地震、海啸、瘟疫、骚乱、戒严、暴动、战争和专用合同条款中约定的其他情形。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不可抗力发生后，发包人和承包人应收集证明不可抗力发生及不可抗力造成损失的证据</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并及时认真统计所造成的损失。合同当事人对是否属于不可抗力或其损失的意见不一致的，由监理人按第4.4款〔商定或确定〕的约定处理。发生争议时，按第20条〔争议解决〕的约定处理。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17.2 不可抗力的通知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合同一方当事人遇到不可抗力事件，使其履行合同义务受到阻碍时，应立即通知合同另一方当事人和监理人，书面说明不可抗力和受阻碍的详细情况，并提供必要的证明。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不可抗力持续发生的，合同一方当事人应及时向合同另一方当事人和监理人提交中间报告，说明不可抗力和履行合同受阻的情况，并于不可抗力事件结束后28天内提交最终报告及有关资料。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17.3 不可抗力后果的承担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17.3.1 不可抗力引起的后果及造成的损失由合同当事人按照法律规定及合同约定各自承担。不可抗力发生前已完成的工程应当按照合同约定进行计量支付。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17.3.2 不可抗力导致的人员伤亡、财产损失、费用增加和（或）工期延误等后果，由合同当事人按以下原则承担：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（1）永久工程、已运至施工现场的材料和工程设备的损坏，以及因工程损坏造成的第三人人员伤亡和财产损失由发包人承担；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（2）承包人施工设备的损坏由承包人承担；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（3）发包人和承包人承担各自人员伤亡和财产的损失；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（4）因不可抗力影响承包人履行合同约定的义务，已经引起或将引起工期延误的，应当顺延工期，由此导致承包人停工的费用损失由发包人和承包人合理分担，停工期间必须支付的工人工资由发包人承担；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（5）因不可抗力引起或将引起工期延误，发包人要求赶工的，由此增加的赶工费用由发包人承担；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（6）承包人在停工期间按照发包人要求照管、清理和修复工程的费用由发包人承担。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不可抗力发生后，合同当事人均应采取措施尽量避免和减少损失的扩大，任何一方当事人没有采取有效措施导致损失扩大的，应对扩大的损失承担责任。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因合同一方迟延履行合同义务，在迟延履行期间遭遇不可抗力的，不免除其违约责任。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17.4 因不可抗力解除合同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因不可抗力导致合同无法履行连续超过84天或累计超过140天的，发包人和承包人均有权解除合同。合同解除后，由双方当事人按照第4.4款〔商定或确定〕商定或确定发包人应支付的款项，该款项包括：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（1）合同解除前承包人已完成工作的价款；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（2）承包人为工程订购的并已交付给承包人，或承包人有责任接受交付的材料、工程设备和其他物品的价款；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（3）发包人要求承包人退货或解除订货合同而产生的费用，或因不能退货或解除合同而产生的损失；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（4）承包人撤离施工现场以及遣散承包人人员的费用；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（5）按照合同约定在合同解除前应支付给承包人的其他款项；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（6）扣减承包人按照合同约定应向发包人支付的款项；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（7）双方商定或确定的其他款项。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除专用合同条款另有约定外，合同解除后，发包人应在商定或确定上述款项后28天内完成上述款项的支付。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 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18.1 工程保险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除专用合同条款另有约定外，发包人应投保建筑工程一切险或安装工程一切险；发包人委托承包人投保的，因投保产生的保险费和其他相关费用由发包人承担。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18.2 工伤保险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18.2.1 发包人应依照法律规定参加工伤保险，并为在施工现场的全部员工办理工伤保险，缴纳工伤保险费，并要求监理人及由发包人为履行合同聘请的第三方依法参加工伤保险。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18.2.2 承包人应依照法律规定参加工伤保险，并为其履行合同的全部员工办理工伤保险，缴纳工伤保险费，并要求分包人及由承包人为履行合同聘请的第三方依法参加工伤保险。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18.3其他保险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发包人和承包人可以为其施工现场的全部人员办理意外伤害保险并支付保险费，包括其员工及为履行合同聘请的第三方的人员，具体事项由合同当事人在专用合同条款约定。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除专用合同条款另有约定外，承包人应为其施工设备等办理财产保险。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18.4持续保险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合同当事人应与保险人保持联系，使保险人能够随时了解工程实施中的变动，并确保按保险合同条款要求持续保险。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18.5 保险凭证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合同当事人应及时向另一方当事人提交其已投保的各项保险的凭证和保险单复印件。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18.6 未按约定投保的补救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18.6.1发包人未按合同约定办理保险，或未能使保险持续有效的，则承包人可代为办理</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所需费用由发包人承担。发包人未按合同约定办理保险，导致未能得到足额赔偿的，由发包人负责补足。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18.6.2承包人未按合同约定办理保险，或未能使保险持续有效的，则发包人可代为办理</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所需费用由承包人承担。承包人未按合同约定办理保险，导致未能得到足额赔偿的，由承包人负责补足。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18.7 通知义务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除专用合同条款另有约定外，发包人变更除工伤保险之外的保险合同时，应事先征得承包人同意，并通知监理人；承包人变更除工伤保险之外的保险合同时，应事先征得发包人同意，并通知监理人。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保险事故发生时，投保人应按照保险合同规定的条件和期限及时向保险人报告。发包人和承包人应当在知道保险事故发生后及时通知对方。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 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19.1承包人的索赔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根据合同约定，承包人认为有权得到追加付款和（或）延长工期的，应按以下程序向发包人提出索赔：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（1）承包人应在知道或应当知道索赔事件发生后28天内，向监理人递交索赔意向通知书</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并说明发生索赔事件的事由；承包人未在前述28天内发出索赔意向通知书的，丧失要求追加付款和（或）延长工期的权利；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（2）承包人应在发出索赔意向通知书后28天内，向监理人正式递交索赔报告；索赔报告应详细说明索赔理由以及要求追加的付款金额和（或）延长的工期，并附必要的记录和证明材料；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（3）索赔事件具有持续影响的，承包人应按合理时间间隔继续递交延续索赔通知，说明持续影响的实际情况和记录，列出累计的追加付款金额和（或）工期延长天数；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（4）在索赔事件影响结束后28天内，承包人应向监理人递交最终索赔报告，说明最终要求索赔的追加付款金额和（或）延长的工期，并附必要的记录和证明材料。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19.2 对承包人索赔的处理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对承包人索赔的处理如下：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（1）监理人应在收到索赔报告后14天内完成审查并报送发包人。监理人对索赔报告存在异议的，有权要求承包人提交全部原始记录副本；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（2）发包人应在监理人收到索赔报告或有关索赔的进一步证明材料后的28天内，由监理人向承包人出具经发包人签认的索赔处理结果。发包人逾期答复的，则视为认可承包人的索赔要求；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（3）承包人接受索赔处理结果的，索赔款项在当期进度款中进行支付；承包人不接受索赔处理结果的，按照第20条〔争议解决〕约定处理。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19.3发包人的索赔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根据合同约定，发包人认为有权得到赔付金额和（或）延长缺陷责任期的，监理人应向承包人发出通知并附有详细的证明。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在知道或应当知道索赔事件发生后28天内通过监理人向承包人提出索赔意向通知书，发包人未在前述28天内发出索赔意向通知书的，丧失要求赔付金额和（或）延长缺陷责任期的权利。发包人应在发出索赔意向通知书后28天内，通过监理人向承包人正式递交索赔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19.4 对发包人索赔的处理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对发包人索赔的处理如下：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（1）承包人收到发包人提交的索赔报告后，应及时审查索赔报告的内容、查验发包人证明材料；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（2）承包人应在收到索赔报告或有关索赔的进一步证明材料后28天内，将索赔处理结果答复发包人。如果承包人未在上述期限内作出答复的，则视为对发包人索赔要求的认可</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（3）承包人接受索赔处理结果的，发包人可从应支付给承包人的合同价款中扣除赔付的金额或延长缺陷责任期；发包人不接受索赔处理结果的，按第20条〔争议解决〕约定处理。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19.5 提出索赔的期限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（1）承包人按第14.2款〔竣工结算审核〕约定接收竣工付款证书后，应被视为已无权再提出在工程接收证书颁发前所发生的任何索赔。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（2）承包人按第14.4款〔最终结清〕提交的最终结清申请单中，只限于提出工程接收证书颁发后发生的索赔。提出索赔的期限自接受最终结清证书时终止。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 争议解决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20.1和解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合同当事人可以就争议自行和解，自行和解达成协议的经双方签字并盖章后作为合同补充文件，双方均应遵照执行。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20.2调解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合同当事人可以就争议请求建设行政主管部门、行业协会或其他第三方进行调解，调解达成协议的，经双方签字并盖章后作为合同补充文件，双方均应遵照执行。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20.3争议评审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 xml:space="preserve">合同当事人在专用合同条款中约定采取争议评审方式解决争议以及评审规则，并按下列约定执行：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20.3.1 争议评审小组的确定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合同当事人可以共同选择一名或三名争议评审员，组成争议评审小组。除专用合同条款另有约定外，合同当事人应当自合同签订后28天内，或者争议发生后14天内，选定争议评审员。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选择一名争议评审员的，由合同当事人共同确定；选择三名争议评审员的，各自选定一名，第三名成员为首席争议评审员，由合同当事人共同确定或由合同当事人委托已选定的争议评审员共同确定，或由专用合同条款约定的评审机构指定第三名首席争议评审员</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除专用合同条款另有约定外，评审员报酬由发包人和承包人各承担一半。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20.3.2 争议评审小组的决定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合同当事人可在任何时间将与合同有关的任何争议共同提请争议评审小组进行评审。争议评审小组应秉持客观、公正原则，充分听取合同当事人的意见，依据相关法律、规范</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标准、案例经验及商业惯例等，自收到争议评审申请报告后14天内作出书面决定，并说明理由。合同当事人可以在专用合同条款中对本项事项另行约定。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20.3.3 争议评审小组决定的效力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争议评审小组作出的书面决定经合同当事人签字确认后，对双方具有约束力，双方应遵照执行。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任何一方当事人不接受争议评审小组决定或不履行争议评审小组决定的，双方可选择采用其他争议解决方式。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20.4仲裁或诉讼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因合同及合同有关事项产生的争议，合同当事人可以在专用合同条款中约定以下一种方式解决争议：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（1）向约定的仲裁委员会申请仲裁；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（2）向有管辖权的人民法院起诉。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20.5争议解决条款效力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合同有关争议解决的条款独立存在，合同的变更、解除、终止、无效或者被撤销均不影响其效力。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rPr>
      </w:pPr>
      <w:r>
        <w:rPr>
          <w:rFonts w:hint="eastAsia" w:ascii="宋体" w:hAnsi="宋体" w:eastAsia="宋体" w:cs="宋体"/>
          <w:b/>
          <w:bCs/>
          <w:spacing w:val="14"/>
          <w:sz w:val="24"/>
          <w:szCs w:val="24"/>
        </w:rPr>
        <w:t>第三部分 专用合同条款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 一般约定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 合同当事人及其他相关方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1.1.2.4 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名称：计支宝工程监理有限公司；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资质类别和等级：综合资质；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联系电话：XXXX；</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电子信箱：/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通信地址：长沙市xxxx。</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1.1.2.5 设计人：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名称：计支宝建筑设计院；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资质类别和等级：甲级；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联系电话：XXX；</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通信地址：长沙市XXXX。</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删除通用条款1.1.4.4内容，用以下内容替代：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1.1.4.4缺陷责任期：是指承包人按照合同约定承担缺陷修复义务的期限，自整体工程竣工验收合格之日起计算。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删除通用条款1.1.5.7内容，用以下内容替代：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yellow"/>
        </w:rPr>
      </w:pPr>
      <w:r>
        <w:rPr>
          <w:rFonts w:hint="eastAsia" w:ascii="宋体" w:hAnsi="宋体" w:eastAsia="宋体" w:cs="宋体"/>
          <w:spacing w:val="14"/>
          <w:sz w:val="24"/>
          <w:szCs w:val="24"/>
          <w:highlight w:val="yellow"/>
        </w:rPr>
        <w:t>1.1.5.7 质量保证金：在支付工程进度款时逐次扣留，质量保证金的计算基数不包括预付款的支付、扣回以及价格调整的金额</w:t>
      </w:r>
      <w:r>
        <w:rPr>
          <w:rFonts w:hint="eastAsia" w:ascii="宋体" w:hAnsi="宋体" w:eastAsia="宋体" w:cs="宋体"/>
          <w:spacing w:val="14"/>
          <w:sz w:val="24"/>
          <w:szCs w:val="24"/>
          <w:highlight w:val="yellow"/>
          <w:lang w:eastAsia="zh-CN"/>
        </w:rPr>
        <w:t>，扣回基数为本期计量金额，扣回比例为</w:t>
      </w:r>
      <w:r>
        <w:rPr>
          <w:rFonts w:hint="eastAsia" w:ascii="宋体" w:hAnsi="宋体" w:eastAsia="宋体" w:cs="宋体"/>
          <w:spacing w:val="14"/>
          <w:sz w:val="24"/>
          <w:szCs w:val="24"/>
          <w:highlight w:val="yellow"/>
          <w:lang w:val="en-US" w:eastAsia="zh-CN"/>
        </w:rPr>
        <w:t>2%</w:t>
      </w:r>
      <w:r>
        <w:rPr>
          <w:rFonts w:hint="eastAsia" w:ascii="宋体" w:hAnsi="宋体" w:eastAsia="宋体" w:cs="宋体"/>
          <w:spacing w:val="14"/>
          <w:sz w:val="24"/>
          <w:szCs w:val="24"/>
          <w:highlight w:val="yellow"/>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outlineLvl w:val="2"/>
        <w:rPr>
          <w:rFonts w:hint="default" w:ascii="宋体" w:hAnsi="宋体" w:eastAsia="宋体" w:cs="宋体"/>
          <w:spacing w:val="14"/>
          <w:sz w:val="24"/>
          <w:szCs w:val="24"/>
          <w:highlight w:val="yellow"/>
          <w:lang w:val="en-US" w:eastAsia="zh-CN"/>
        </w:rPr>
      </w:pPr>
      <w:r>
        <w:rPr>
          <w:rFonts w:hint="eastAsia" w:ascii="宋体" w:hAnsi="宋体" w:eastAsia="宋体" w:cs="宋体"/>
          <w:spacing w:val="14"/>
          <w:sz w:val="24"/>
          <w:szCs w:val="24"/>
          <w:highlight w:val="yellow"/>
        </w:rPr>
        <w:t xml:space="preserve">3.7 </w:t>
      </w:r>
      <w:r>
        <w:rPr>
          <w:rFonts w:hint="eastAsia" w:ascii="宋体" w:hAnsi="宋体" w:eastAsia="宋体" w:cs="宋体"/>
          <w:spacing w:val="14"/>
          <w:sz w:val="24"/>
          <w:szCs w:val="24"/>
          <w:highlight w:val="yellow"/>
          <w:lang w:eastAsia="zh-CN"/>
        </w:rPr>
        <w:t>农民工工资保证金：</w:t>
      </w:r>
      <w:r>
        <w:rPr>
          <w:rFonts w:hint="eastAsia" w:ascii="宋体" w:hAnsi="宋体" w:eastAsia="宋体" w:cs="宋体"/>
          <w:spacing w:val="14"/>
          <w:sz w:val="24"/>
          <w:szCs w:val="24"/>
          <w:highlight w:val="yellow"/>
          <w:lang w:val="en-US" w:eastAsia="zh-CN"/>
        </w:rPr>
        <w:t>扣留当期计量金额的1.5%，农民工保证金限额：累计计量金额的1.5%。</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3.7 履约担保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承包人是否提供履约担保：承包人提供履约担保。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提供履约担保的形式、金额及期限的：在协议书签署后7天内，承包人应向发包人提交总额相当于签约合同价的10%（百分之十）并且形式（或格式）符合发包人要求的银行履约保函。开具保函的机构须经发包人同意。除非专用合同条款另有约定，为执行本款所发生的费用（包括利息）应由承包人承担。在承包人按照本款向发包人提交履约保函之前，发包人没有义务向承包人支付任何款项。履约保函的有效期应持续到发包人签发的竣工移交证书上所标明的签发日期后28天截止。如果工程不能按期竣工，在任何时间，履约保函的有效期将按发包人的要求延长直至满足本款关于履约保函有效期的约定</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在约定的履约保函有效期之后，发包人即不应就该保函提出任何索赔，并应在合同中约定的履约保函有效期满后28天内将履约保函退还给承包人。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 安全文明施工与环境保护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 安全文明施工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6.1.1 项目安全生产的达标目标及相应事项的约定：要求达到《建筑施工安全检查标准》（JGJ59-2011）标准，达到《长沙市建设工程安全文明施工标准化技术导则》要求。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6.1.4 关于治安保卫的特别约定：按通用合同条款执行。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关于编制施工场地治安管理计划的约定：开工前提供施工场地治安管理计划。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6.1.5 文明施工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合同当事人对文明施工的要求：达到《建筑施工现场环境与卫生标准》（JGJ146-2004</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6.1.6关于安全文明施工费支付比例和支付期限的约定：合同工期在一年以上两年以内的工程，应在办理工程项目安全受监手续时支付安全文明施工费中基本费的50%，剩余50%基本费应在工程开工满一年前支付到位；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7.5.2 因承包人原因导致工期延误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承包人原因造成工期延误，逾期竣工违约金的计算方法为：除非合同另有约定，误期违约金按日计算，误期时间（日）自协议书第二条约定的（含依据第7.5.1款工期延长而调整的）计划竣工日期起，至实际竣工日期止。除非专用合同条款另有约定，发包人要求的误期违约金最低标准如下：承包人误期竣工（不仅指最终的竣工日期，也包括投标函附录中的各区段工期）的违约金为每拖期一天分别为人民币壹拾万元整。但违约金的总金额不得超过签约合同价的3%（百分之三）。承包人支付逾期竣工违约金，不免除承包人完成工程及修补缺陷的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 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10.1 变更的范围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关于变更的范围的约定：执行通用合同条款。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在通用合同条款本款后添加以下内容：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上述变更不应以任何方式使合同作废或失效，但对所有上述变更对工程价值的影响（如果有的话）应按第10.4款计价。但如果发包人或发包人通过监理人发出指示进行变更是因为：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（1）承包人的违约或毁约；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（2）承包人自身施工的方便；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（3）施工措施需要；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（4）承包人应对此负责任的原因；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（5）按规范要求必须做的或者工艺上必须考虑的项目；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（6）承包人为满足或符合专用合同条款附件12中第8条的约定。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则由于上述原因引起的变更的费用应由承包人自行承担，工期不予顺延。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在任何情况下，发包人应保证按本款发出的上述变更符合任何适用的法律、法规和规章</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如果需要，发包人应办理与此有关的手续、许可和证书等。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承包人需严格按发包人的变更洽商相关规定（详见专用合同条款附件9）执行。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在通用合同条款10.2款后增加以下内容：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如果工程量的增加或减少不是由于变更造成而是因为工程清单中提供的工程量与实际施工的工程量不符，则监理人不必为此发出增加或减少工程量的指示。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10.4 变更估价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10.4.1 变更估价原则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关于变更估价的约定：本条所述的所有变更以及任何需要按本条要求予以确定其价格的追加或扣减项目（本款中简称“变更工作”）按照以下原则进行计价：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（1）合同中已有适用于变更工作的价格，按合同已有的价格对变更工作进行计价；（合同价格中有差异的按最低价格结算）；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（2）合同中只有类似于变更工作的价格，只要发包人和承包人都同意，则可采用合同中的价格作为基础对变更工作进行计价；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（3）按专用合同条款10.4.4款约定的计日工方式实施并计价；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（4）合同中没有适用或类似于变更工作的价格，由承包人或发包人按专用合同条款第10.4.2款约定的原则进行计价并提出变更价格，经双方确认后执行。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进一步约定如下：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（1）承包人需严格按发包人的变更洽商相关规定（详见专用合同条款附件9）执行。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（2）任何发包人和承包人之间未能最终达成一致的变更工作的费用都不应包含在进度款支付确认单中。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承包人不得以发包人和承包人未能就变更工作的计价达成一致为由拒绝实施变更工作。如果承包人以未能就变更工作的计价达成一致为由拒绝实施变更工作，则发包人有权委托他人实施相关工作，并将相当于因委托他人实施此类工作而发生费用的1.5倍的金额从承包人合同价款中扣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10.8 暂列金额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关于暂列金额使用的约定：“暂列金额项目”是指包括在签约合同价中，并且在工程量清单中以“暂列金额项目”命名，一般由发包人直接在招标文件中为其设定了一暂定金额的项目。暂列金额尽管包含在签约合同价中，但并不属于承包人所有和支配。任何情况下，暂列金额属于发包人所有，其开支金额和开支方式也完全由发包人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对于合同中的每一项暂列金额项目，发包人有权：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（a）指示由承包人实施，这样，承包人有权按照第10条约定的“变更”方式来实施暂列金额项目对应的工作并得到相应款额的支付；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b）指示由指定分包人或指定供应商来实施，这样，支付给承包人的金额应按照依据签约合同价中包含的针对指定分包工程或指定供应项目的总承包服务费费率乘以该类指定分包工程或指定供应项目的签约合同价而计算出的总承包服务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c）指示由独立承包人或独立供应商来实施，这样，支付给承包人的金额应按照依据签约合同价中包含的针对独立工程或独立供应项目的总承包服务费费率乘以该类独立工程或独立供应项目的签约合同价而计算出的总承包服务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暂列金额项目的调整受专用合同条款本条的约束，包含在签约合同价中的所有暂列金额项目的暂定金额以及与之相关的规费和税金将在确定实际合同价格（或工程结算）时全部扣除。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 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11.1 市场价格波动引起的调整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市场价格波动是否调整合同价格的约定：因市场价格波动调整合同价格，采用以下第2种方式对合同价格进行调整：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第1种方式：采用价格指数进行价格调整。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关于各可调因子、定值和变值权重，以及基本价格指数及其来源的约定：；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第2种方式：采用造价信息进行价格调整。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（2）关于基准价格的约定：基准价格为投标截止日前28天对应的工程造价信息材料价格</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①承包人在已标价工程量清单或预算书中载明的材料、工程设备单价在合同履行期间涨</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跌幅以基准价格为基础超过±5%时，据实调整。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②承包人在投标报价中载明的材料、工程设备单价在合同履行期间涨、跌幅超过省及各市州建设行政主管部门各期间发布的预算价格的±5%时，据实调整。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第3种方式：其他价格调整方式：合同期内不调价。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11.3 指定分包工程和指定供应项目暂估价的调整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包含在签约合同价中的所有指定分包工程和指定供应项目的暂估价以及与之相关的规费和税金将在确定实际合同价格（或工程结算）时全部扣除。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11.4 总承包服务费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应当认为承包人已经在合同中给出的各指定分包工程、指定供应项目、独立工程和独立供应项目暂估价和暂估金额的基础上充分考虑了自身作为工程施工总承包人的总包管理</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协调、配合和服务以及本合同中规定的其他总包责任和义务所需的费用，并在工程量清单中的其他项目清单中针对每个指定分包工程、指定供应项目、独立工程和独立供应项目分别填报了相应的总承包服务费比例（费率）和金额，该比例（费率）应当包含承包人因对相应指定分包人、指定供应商、独立承包人和独立供应商实施一切必要的管理</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协调、配合和服务，提供任何必要的帮助、支持、条件以及本合同约定的其它所有总包责任和义务所必须的所有费用。此类比例（费率）将是固定包死的，不会随指定分包工程、指定供应项目、独立工程和独立供应项目的合并或再分而调整。实际总承包服务费将以指定分包工程、指定供应项目、独立工程和独立供应项目的实际签约合同价作为基数进行计算并调整。承包人被认为已根据合同约定的要求，并结合本工程的特点和作为有经验的承包商丰富的经验对总承包服务工作及其报价作了充分的评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风险范围以外固定综合单价的调整方法：（1）与根据专用合同条款第12.3.1款计量所确定的分部分项工程部分实际工作内容（工作子目列项）相比，已标价工程量清单中存在的任何遗漏项目、多余项目和特征描述不正确的项目（按专用合同条款12.3.3款第（5）项执行）；（2）工程量清单中包含的材料和工程设备的暂定单价（按专用合同条款第12.3.3款第（6）项执行）；（3）合同约定的可以调整因市场波动导致价格差异的主要材料市场价格波动情况（按专用合同条款第11.1条执行）；（4）设计变更（按第10条执行）；（5）签约合同价中包含的指定分包工程和指定供应项目的暂估价（按专用合同条款第11.3款执行）；（6）签约合同价中包含的暂列金额（按专用合同条款第10条执行）；（7）签约合同价中包含的计日工金额（按专用合同条款第10条执行）；（8）总承包服务费（按专用合同条款第11.4款执行）；（9）合同中约定的可以调整签约合同价的其他情形。以上所述对签约合同价的调整应限于对上述因素影响所涉及的工作子目或项目的价格进行调整。任何根据本款调整后的合同价格适用于本合同下任何性质的计价、结算和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12.2 预付款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12.2.1 预付款的支付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yellow"/>
        </w:rPr>
      </w:pPr>
      <w:r>
        <w:rPr>
          <w:rFonts w:hint="eastAsia" w:ascii="宋体" w:hAnsi="宋体" w:eastAsia="宋体" w:cs="宋体"/>
          <w:spacing w:val="14"/>
          <w:sz w:val="24"/>
          <w:szCs w:val="24"/>
          <w:highlight w:val="yellow"/>
        </w:rPr>
        <w:t>预付款的支付比例为合同金额（扣除暂列金额）的</w:t>
      </w:r>
      <w:r>
        <w:rPr>
          <w:rFonts w:hint="eastAsia" w:ascii="宋体" w:hAnsi="宋体" w:eastAsia="宋体" w:cs="宋体"/>
          <w:spacing w:val="14"/>
          <w:sz w:val="24"/>
          <w:szCs w:val="24"/>
          <w:highlight w:val="yellow"/>
          <w:lang w:val="en-US" w:eastAsia="zh-CN"/>
        </w:rPr>
        <w:t>10</w:t>
      </w:r>
      <w:r>
        <w:rPr>
          <w:rFonts w:hint="eastAsia" w:ascii="宋体" w:hAnsi="宋体" w:eastAsia="宋体" w:cs="宋体"/>
          <w:spacing w:val="14"/>
          <w:sz w:val="24"/>
          <w:szCs w:val="24"/>
          <w:highlight w:val="yellow"/>
        </w:rPr>
        <w:t>%，支付期限按照合同通用条款约定执行。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yellow"/>
        </w:rPr>
      </w:pPr>
      <w:r>
        <w:rPr>
          <w:rFonts w:hint="eastAsia" w:ascii="宋体" w:hAnsi="宋体" w:eastAsia="宋体" w:cs="宋体"/>
          <w:spacing w:val="14"/>
          <w:sz w:val="24"/>
          <w:szCs w:val="24"/>
          <w:highlight w:val="yellow"/>
        </w:rPr>
        <w:t>12.2.2 预付款担保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yellow"/>
        </w:rPr>
      </w:pPr>
      <w:r>
        <w:rPr>
          <w:rFonts w:hint="eastAsia" w:ascii="宋体" w:hAnsi="宋体" w:eastAsia="宋体" w:cs="宋体"/>
          <w:spacing w:val="14"/>
          <w:sz w:val="24"/>
          <w:szCs w:val="24"/>
          <w:highlight w:val="yellow"/>
        </w:rPr>
        <w:t>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default" w:ascii="宋体" w:hAnsi="宋体" w:eastAsia="宋体" w:cs="宋体"/>
          <w:spacing w:val="14"/>
          <w:sz w:val="24"/>
          <w:szCs w:val="24"/>
          <w:highlight w:val="yellow"/>
          <w:lang w:val="en-US" w:eastAsia="zh-CN"/>
        </w:rPr>
      </w:pPr>
      <w:r>
        <w:rPr>
          <w:rFonts w:hint="eastAsia" w:ascii="宋体" w:hAnsi="宋体" w:eastAsia="宋体" w:cs="宋体"/>
          <w:spacing w:val="14"/>
          <w:sz w:val="24"/>
          <w:szCs w:val="24"/>
          <w:highlight w:val="yellow"/>
        </w:rPr>
        <w:t>12.2.</w:t>
      </w:r>
      <w:r>
        <w:rPr>
          <w:rFonts w:hint="eastAsia" w:ascii="宋体" w:hAnsi="宋体" w:eastAsia="宋体" w:cs="宋体"/>
          <w:spacing w:val="14"/>
          <w:sz w:val="24"/>
          <w:szCs w:val="24"/>
          <w:highlight w:val="yellow"/>
          <w:lang w:val="en-US" w:eastAsia="zh-CN"/>
        </w:rPr>
        <w:t>3</w:t>
      </w:r>
      <w:r>
        <w:rPr>
          <w:rFonts w:hint="eastAsia" w:ascii="宋体" w:hAnsi="宋体" w:eastAsia="宋体" w:cs="宋体"/>
          <w:spacing w:val="14"/>
          <w:sz w:val="24"/>
          <w:szCs w:val="24"/>
          <w:highlight w:val="yellow"/>
        </w:rPr>
        <w:t xml:space="preserve"> 预付款</w:t>
      </w:r>
      <w:r>
        <w:rPr>
          <w:rFonts w:hint="eastAsia" w:ascii="宋体" w:hAnsi="宋体" w:eastAsia="宋体" w:cs="宋体"/>
          <w:spacing w:val="14"/>
          <w:sz w:val="24"/>
          <w:szCs w:val="24"/>
          <w:highlight w:val="yellow"/>
          <w:lang w:val="en-US" w:eastAsia="zh-CN"/>
        </w:rPr>
        <w:t>的扣回与还清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yellow"/>
          <w:lang w:val="en-US" w:eastAsia="zh-CN"/>
        </w:rPr>
      </w:pPr>
      <w:r>
        <w:rPr>
          <w:rFonts w:hint="eastAsia" w:ascii="宋体" w:hAnsi="宋体" w:eastAsia="宋体" w:cs="宋体"/>
          <w:spacing w:val="14"/>
          <w:sz w:val="24"/>
          <w:szCs w:val="24"/>
          <w:highlight w:val="yellow"/>
        </w:rPr>
        <w:t>开工预付款在进度付款证书的累计金额未达到签约合同价的</w:t>
      </w:r>
      <w:r>
        <w:rPr>
          <w:rFonts w:hint="eastAsia" w:ascii="宋体" w:hAnsi="宋体" w:eastAsia="宋体" w:cs="宋体"/>
          <w:spacing w:val="14"/>
          <w:sz w:val="24"/>
          <w:szCs w:val="24"/>
          <w:highlight w:val="yellow"/>
          <w:lang w:val="en-US" w:eastAsia="zh-CN"/>
        </w:rPr>
        <w:t>3</w:t>
      </w:r>
      <w:r>
        <w:rPr>
          <w:rFonts w:hint="eastAsia" w:ascii="宋体" w:hAnsi="宋体" w:eastAsia="宋体" w:cs="宋体"/>
          <w:spacing w:val="14"/>
          <w:sz w:val="24"/>
          <w:szCs w:val="24"/>
          <w:highlight w:val="yellow"/>
        </w:rPr>
        <w:t>0%之前不予扣回，在达到签约合同价</w:t>
      </w:r>
      <w:r>
        <w:rPr>
          <w:rFonts w:hint="eastAsia" w:ascii="宋体" w:hAnsi="宋体" w:eastAsia="宋体" w:cs="宋体"/>
          <w:spacing w:val="14"/>
          <w:sz w:val="24"/>
          <w:szCs w:val="24"/>
          <w:highlight w:val="yellow"/>
          <w:lang w:val="en-US" w:eastAsia="zh-CN"/>
        </w:rPr>
        <w:t>3</w:t>
      </w:r>
      <w:r>
        <w:rPr>
          <w:rFonts w:hint="eastAsia" w:ascii="宋体" w:hAnsi="宋体" w:eastAsia="宋体" w:cs="宋体"/>
          <w:spacing w:val="14"/>
          <w:sz w:val="24"/>
          <w:szCs w:val="24"/>
          <w:highlight w:val="yellow"/>
        </w:rPr>
        <w:t>0%之后，开始按工程进度以固定比例(即每完成签约合同价的1%，扣回开工预付款的</w:t>
      </w:r>
      <w:r>
        <w:rPr>
          <w:rFonts w:hint="eastAsia" w:ascii="宋体" w:hAnsi="宋体" w:eastAsia="宋体" w:cs="宋体"/>
          <w:spacing w:val="14"/>
          <w:sz w:val="24"/>
          <w:szCs w:val="24"/>
          <w:highlight w:val="yellow"/>
          <w:lang w:val="en-US" w:eastAsia="zh-CN"/>
        </w:rPr>
        <w:t>2</w:t>
      </w:r>
      <w:r>
        <w:rPr>
          <w:rFonts w:hint="eastAsia" w:ascii="宋体" w:hAnsi="宋体" w:eastAsia="宋体" w:cs="宋体"/>
          <w:spacing w:val="14"/>
          <w:sz w:val="24"/>
          <w:szCs w:val="24"/>
          <w:highlight w:val="yellow"/>
        </w:rPr>
        <w:t>%)分期从各月的进度付款证书中扣回，全部金额在进度付款证书的累计金额达到签约合同价的</w:t>
      </w:r>
      <w:r>
        <w:rPr>
          <w:rFonts w:hint="eastAsia" w:ascii="宋体" w:hAnsi="宋体" w:eastAsia="宋体" w:cs="宋体"/>
          <w:spacing w:val="14"/>
          <w:sz w:val="24"/>
          <w:szCs w:val="24"/>
          <w:highlight w:val="yellow"/>
          <w:lang w:val="en-US" w:eastAsia="zh-CN"/>
        </w:rPr>
        <w:t>8</w:t>
      </w:r>
      <w:r>
        <w:rPr>
          <w:rFonts w:hint="eastAsia" w:ascii="宋体" w:hAnsi="宋体" w:eastAsia="宋体" w:cs="宋体"/>
          <w:spacing w:val="14"/>
          <w:sz w:val="24"/>
          <w:szCs w:val="24"/>
          <w:highlight w:val="yellow"/>
        </w:rPr>
        <w:t>0%时扣完</w:t>
      </w:r>
      <w:r>
        <w:rPr>
          <w:rFonts w:hint="eastAsia" w:ascii="宋体" w:hAnsi="宋体" w:eastAsia="宋体" w:cs="宋体"/>
          <w:spacing w:val="14"/>
          <w:sz w:val="24"/>
          <w:szCs w:val="24"/>
          <w:highlight w:val="yellow"/>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 工程进度款支付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12.4.1 付款周期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关于付款周期的约定：工程进度款按月度支付。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12.4.2 进度付款申请单的编制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关于进度付款申请单编制的约定：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除非另有约定或根据实际情况并无必要，每份进度款支付申请单应包括下列内容并按下列顺序排列：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一）首页，一般是一封向发包人申请付款的正式函件，其中应包括日期、进度款支付申请单编号、该进度款支付申请单所对应的年度和月份，以及在该进度款支付申请单下承包人认为应该得到的”本月应付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（二）为计算和汇总上述第（一）段中提及的”本月应付金额”之目的而准备的汇总表</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该汇总表中应包括自开工之日起到本月20日止涉及到以下项目的款额累计，这些项目的款额应以合同约定的支付货币表示，并按下列顺序排列：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第一部分：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截止本期由承包人自行实施并已完成的永久工程的累计价值，按照月度计量所得当月（所包含的期间应上月的21日起至当月的20日止）已完成工作量（月度计量只为进度款支付目的，月度计量结果并不作为工程结算的依据）的100%计算【但不包括以下第（2）项至第（6）项所列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（2）截止本期已经确定的工程量清单中包含的材料和工程设备暂定单价的累计调整金额（按专用合同条款第12.3.3款第（6）项执行）的100%；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（3）截止本期已经发生并且其工程量和价格调整均已经双方共同确认的设计变更的累计调整金额（按第10条执行）的85%；</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（4）截止本期已经确定的总承包服务费的累计调整金额（按专用合同条款第11.4款执行）的100%；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（5）截止本期依据合同任何其他条款应增加或扣减的累计金额（但不包括按专用合同条款第7.5款的误期损害赔偿金额）的100%；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（6）截止本期此前发包人累计已付（含预付款）金额；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（7）本期进度款支付申请单（格式详见附件十）下的应付金额，即上述第（1）项至第（5）项的总和减去第（6）项后的金额。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第二部分：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（8）由指定分包人负责实施并已完成的永久工程的价值，按照相应的指定分包合同的付款条件准备（按不同的指定分包人分别列项和汇总）；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（9）由指定供应商负责供应的材料设备的价值，按照相应的指定供应合同的付款条件准备（按不同的指定供应商分别列项和汇总）。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（三）为确定或证明上述汇总表中（1）至（5）项内容的金额而准备的计算书、清单或相关证明文件，这些计算书、清单或相关证明文件也应按上述同样的顺序排列并配以适当的目录和区分。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12.4.3 进度付款申请单的提交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（1）单价合同进度付款申请单提交的约定：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（2）总价合同进度付款申请单提交的约定：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其他价格形式合同进度付款申请单提交的约定：承包人应按发包人同意的格式每月向监理人提交一式三份的进度款支付申请单，说明承包人认为自己在该月度有权得到的款额，同时提交任何必要的计算书、清单或其他证明文件。第一个月度的进度款支付申请单应在开工日期所在月历的最后一天之前提交，所包含的期间应从开工日期起至开工日期所在月历的20日止；此后的每个月度的进度款支付申请单均应在当月25日之前提交</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所包含的期间应从上月的21日起至当月的20日止，直至工程移交为止。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12.4.4 进度款审核和支付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监理人审查并报送发包人的期限：在承包人按照合同约定提交了履约担保并得到发包人批准以前，发包人没有义务向承包人颁发任何进度款支付确认单。在不违背上述前提条件下，在监理人收到承包人依据依据专用合同条款第12.4.3款提交的进度款支付申请单后的7天内，监理人向发包人提交针对该进度款支付申请单的书面审核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完成审批并签发进度款支付证书的期限：发包人在收到监理人的书面审核意见后7天内对该进度款进行确认。该金额也应按专用合同条款第12.4.2款划分的项目分列为第一部分和第二部分。如果发包人认为该月度没有任何应付款额，应立即相应地通知监理人和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如果对承包人提交的进度款支付申请单的某部分有争议，发包人应就无争议的部分开具进度款支付确认单。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应在施工图下发之日起45天内上报重计量报告书，90天内与发包人指定的造价咨询公司完成重计量对审工作，双方重计量未完成确认之前的进度款支付按发包人指定的造价咨询公司出具的重计量报告作为支付进度款的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（2）发包人支付进度款的期限：发包人应在按照依据专用合同条款第12.4.4款对进度款金额确认后14天内向承包人支付该进度款金额。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逾期支付进度款的违约金的计算方式：如果发包人未能在合同约定的时间内支付根据合同约定应当支付的任何款额，发包人可以与承包人达成延期付款协议，发包人应按照延期付款协议的约定向承包人支付。如果未能达成延期付款协议，或虽达成延期付款协议但在延期付款协议约定的延期内，承包人有权得到未付款额自应付之日起至实际支付日止的利息补偿。用于计算该利息的利率应按中国人民银行发布的同期活期存款利率计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删除通用合同条款12.4.4进度款审核和支付第（1）款中以下内容“发包人逾期未完成审批且未提出异议的，视为已签发进度款支付证书。”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删除通用合同条款12.4.6第2款第（3）项中的以下内容：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发包人逾期未完成支付分解表审批的，也未及时要求承包人进行修正和提供补充资料的</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rPr>
        <w:t>则承包人提交的支付分解表视为已经获得发包人批准。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进一步约定：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（1）大开挖土方全部完成且资料移交完成后，开始办理结算。大开挖余款在全部工程回填土全部完成且结算完成后28个工作日内一次性付清。</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（2）基坑护壁、抗浮锚杆工程全部完成验收合格，资料移交完成后，开始办理结算。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12.4.6 支付分解表的编制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2.总价合同支付分解表的编制与审批：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3.单价合同的总价项目支付分解表的编制与审批：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在通用合同条款12.4.6后面增加以下一款，作为12.4.7：</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12.4.7 剩余进度款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12.4.7.1 在承包人按照专用合同条款第12.4.3款提交进度款支付申请单以及发包人按照专用合同条款第12.4.4款对进度款支付进行确认时，均按承包人实际完成工作量的75%计算和支付，剩余的25%按如下方式支付：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a）在工程竣工验收合格并移交给发包人（以发包人颁发工程接收证书为准，下同）之日后28天内，发包人向承包人支付至签约合同价（但应扣除指定分包工程整项暂估价、指定供应项目整项暂估价、暂列金额以及计日工金额）以及截止竣工验收合格之日前双方已经确定的价款调整金额之和的85%。</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（b）按第14条完成竣工结算（以双方签署竣工结算文件为准）之日后28天内，发包人向承包人支付至结算金额的97%，预留结算总金额的3%作为质量保证金。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14.4.3.5 发包人代缴的其它费用，应在承包人的工程结算款中扣除。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14.4.3.6 承包人缴纳的各项费用，应及时提供发票复印件，以便各分包单位进行费用分摊。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 缺陷责任期与保修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15.2 缺陷责任期</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15.2.1 缺陷责任期的具体期限：24个月，自本工程整体竣工验收合格之日起算。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rPr>
        <w:t>15.2.2 若承包人未对缺陷责任期内发生的缺陷进行相应整改，发包人有权自行或者委托第三方进行维修，其产生的维修费用由承包人承担。承包人并应向发包人支付违约金</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 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关于是否扣留质量保证金的约定：扣留质量保证金。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15.3.1 承包人提供质量保证金的方式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质量保证金采用以下第（2）种方式：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（1）质量保证金保函，保证金额为：；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（2）结算总金额的3%的工程款；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（3）其他方式：无。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15.3.2 质量保证金的扣留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质量保证金的扣留采取以下第（2）种方式：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（1）在支付工程进度款时逐次扣留，在此情形下，质量保证金的计算基数不包括预付款的支付、扣回以及价格调整的金额；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（2）工程竣工结算时一次性扣留质量保证金；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（3）其他扣留方式：              /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关于质量保证金的补充约定：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质量保证金的返还按如下约定办理：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（a）在工程移交给发包人后满24个月后28天内，发包人将质量保证金的70%（相当于结算总金额的2.1%）支付给承包人（如果承包人承包范围中不包含任何防水工程，则按结算总金额的3%）；</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（b）如果承包人承包范围内包含防水工程，则在工程移交给发包人后满60个月后28天内，发包人将质量保证金的30%（相当于结算总金额的0.9%）支付给承包人；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（c）返还质量保证金时，如果承包人尚有任何保修工作未完成，则发包人有权在此类工作完成之前扣发与完成此类工作所需费用相应的质量保证金；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（d）对于发包人按照合同约定而扣留的任何金额以及质量保证金，发包人不必向承包人支付任何利息或收益。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  不可抗力</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17.1 不可抗力的确认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除通用合同条款约定的不可抗力事件之外，视为不可抗力的其他情形：政府行为。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17.2 因不可抗力解除合同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合同解除后，发包人应在商定或确定发包人应支付款项后90天内完成款项的支付。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  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18.1 工程保险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关于工程保险的特别约定：本工程之建设工程一切险由发包人负责投保并承担相关的费用；本工程之第三方责任险由发包人负责投保并承担相关的费用，第三方责任险的额度由发包人决定。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18.2安全生产责任保险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关于安全生产责任保险的约定：由发包人负责投保并承担相关的费用。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18.3保险凭证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在通用合同条款18.5 中增加以下内容：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承包人向发包人提交各项保险生效的证据和保险单副本的时间为：在合同签署后28天内但不迟于开工前。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18.4 通知义务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关于变更保险合同时的通知义务的约定：按通用合同条款执行。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  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19.2 对承包人索赔的处理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（1）删除通用合同条款第19.2对承包人索赔的处理内容第（2）项内容并用以下内容替代：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（2）发包人应在监理人收到索赔报告或有关索赔的进一步证明材料后的28天内，由监理人向承包人出具经发包人签认的索赔处理结果。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19.3 发包人的索赔</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删除通用合同条款第19.3发包人的索赔的内容，并用以下内容替代：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根据合同约定，发包人认为有权得到赔付金额和（或）延长缺陷责任期的，监理人应向承包人发出通知并附有详细的证明。</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发包人应在知道或应当知道索赔事件发生后28天内通过监理人向承包人提出索赔意向通知书。发包人应在发出索赔意向通知书后28天内，通过监理人向承包人正式递交索赔报告。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  争议解决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20.1 争议评审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合同当事人是否同意将工程争议提交争议评审小组决定：。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20.2.1 争议评审小组的确定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争议评审小组成员的确定：/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选定争议评审员的期限：/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争议评审小组成员的报酬承担方式：/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其他事项的约定：/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20.2.2 争议评审小组的决定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合同当事人关于本项的约定：/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20.3 仲裁或诉讼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因合同及合同有关事项发生的争议，按下列第（2）种方式解决：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rPr>
      </w:pPr>
      <w:r>
        <w:rPr>
          <w:rFonts w:hint="eastAsia" w:ascii="宋体" w:hAnsi="宋体" w:eastAsia="宋体" w:cs="宋体"/>
          <w:spacing w:val="14"/>
          <w:sz w:val="24"/>
          <w:szCs w:val="24"/>
        </w:rPr>
        <w:t>（1）向仲裁委员会申请仲裁；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z w:val="23"/>
          <w:szCs w:val="23"/>
          <w:lang w:eastAsia="zh-CN"/>
        </w:rPr>
      </w:pPr>
      <w:r>
        <w:rPr>
          <w:rFonts w:hint="eastAsia" w:ascii="宋体" w:hAnsi="宋体" w:eastAsia="宋体" w:cs="宋体"/>
          <w:spacing w:val="14"/>
          <w:sz w:val="24"/>
          <w:szCs w:val="24"/>
        </w:rPr>
        <w:t>（2）向工程所在地人民法院起诉</w:t>
      </w:r>
      <w:r>
        <w:rPr>
          <w:rFonts w:hint="eastAsia" w:ascii="宋体" w:hAnsi="宋体" w:eastAsia="宋体" w:cs="宋体"/>
          <w:spacing w:val="14"/>
          <w:sz w:val="24"/>
          <w:szCs w:val="24"/>
          <w:lang w:eastAsia="zh-CN"/>
        </w:rPr>
        <w:t>。</w:t>
      </w:r>
    </w:p>
    <w:p>
      <w:pPr>
        <w:sectPr>
          <w:footerReference r:id="rId9" w:type="default"/>
          <w:pgSz w:w="11906" w:h="16839"/>
          <w:pgMar w:top="400" w:right="999" w:bottom="1156" w:left="1087" w:header="0" w:footer="996" w:gutter="0"/>
          <w:pgNumType w:fmt="decimal" w:start="1"/>
          <w:cols w:space="720" w:num="1"/>
        </w:sectPr>
      </w:pPr>
    </w:p>
    <w:p>
      <w:pPr>
        <w:pStyle w:val="2"/>
        <w:bidi w:val="0"/>
        <w:rPr>
          <w:rFonts w:hint="eastAsia" w:ascii="宋体" w:hAnsi="宋体" w:eastAsia="宋体" w:cs="宋体"/>
          <w:lang w:eastAsia="zh-CN"/>
        </w:rPr>
      </w:pPr>
      <w:bookmarkStart w:id="6" w:name="_Toc20995"/>
      <w:r>
        <w:rPr>
          <w:rFonts w:hint="eastAsia" w:ascii="宋体" w:hAnsi="宋体" w:eastAsia="宋体" w:cs="宋体"/>
        </w:rPr>
        <w:t>三</w:t>
      </w:r>
      <w:r>
        <w:rPr>
          <w:rFonts w:hint="eastAsia" w:ascii="宋体" w:hAnsi="宋体" w:eastAsia="宋体" w:cs="宋体"/>
          <w:lang w:eastAsia="zh-CN"/>
        </w:rPr>
        <w:t>、合同工程量清单</w:t>
      </w:r>
      <w:bookmarkEnd w:id="6"/>
    </w:p>
    <w:p>
      <w:pPr>
        <w:spacing w:before="75" w:line="390" w:lineRule="auto"/>
        <w:ind w:right="53"/>
        <w:rPr>
          <w:rFonts w:hint="default" w:ascii="宋体" w:hAnsi="宋体" w:eastAsia="宋体" w:cs="宋体"/>
          <w:b/>
          <w:bCs/>
          <w:sz w:val="23"/>
          <w:szCs w:val="23"/>
          <w:lang w:val="en-US" w:eastAsia="zh-CN"/>
        </w:rPr>
      </w:pPr>
      <w:r>
        <w:rPr>
          <w:rFonts w:hint="eastAsia" w:ascii="宋体" w:hAnsi="宋体" w:eastAsia="宋体" w:cs="宋体"/>
          <w:b/>
          <w:bCs/>
          <w:sz w:val="23"/>
          <w:szCs w:val="23"/>
          <w:lang w:eastAsia="zh-CN"/>
        </w:rPr>
        <w:t>详见附件</w:t>
      </w:r>
      <w:r>
        <w:rPr>
          <w:rFonts w:hint="eastAsia" w:ascii="宋体" w:hAnsi="宋体" w:eastAsia="宋体" w:cs="宋体"/>
          <w:b/>
          <w:bCs/>
          <w:sz w:val="23"/>
          <w:szCs w:val="23"/>
          <w:lang w:val="en-US" w:eastAsia="zh-CN"/>
        </w:rPr>
        <w:t>2</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br w:type="page"/>
      </w:r>
    </w:p>
    <w:p>
      <w:pPr>
        <w:pStyle w:val="2"/>
        <w:bidi w:val="0"/>
        <w:rPr>
          <w:rFonts w:hint="eastAsia" w:ascii="宋体" w:hAnsi="宋体" w:eastAsia="宋体" w:cs="宋体"/>
        </w:rPr>
      </w:pPr>
      <w:bookmarkStart w:id="7" w:name="_Toc3643"/>
      <w:r>
        <w:rPr>
          <w:rFonts w:hint="eastAsia" w:ascii="宋体" w:hAnsi="宋体" w:eastAsia="宋体" w:cs="宋体"/>
          <w:lang w:eastAsia="zh-CN"/>
        </w:rPr>
        <w:t>四、监理合同</w:t>
      </w:r>
      <w:bookmarkEnd w:id="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outlineLvl w:val="0"/>
        <w:rPr>
          <w:rFonts w:hint="eastAsia" w:ascii="宋体" w:hAnsi="宋体" w:eastAsia="宋体" w:cs="宋体"/>
          <w:spacing w:val="14"/>
          <w:sz w:val="24"/>
          <w:szCs w:val="24"/>
        </w:rPr>
      </w:pPr>
      <w:bookmarkStart w:id="8" w:name="_Toc10442"/>
      <w:bookmarkStart w:id="9" w:name="_Toc24130"/>
      <w:r>
        <w:rPr>
          <w:rFonts w:hint="eastAsia" w:ascii="宋体" w:hAnsi="宋体" w:eastAsia="宋体" w:cs="宋体"/>
          <w:b/>
          <w:bCs/>
          <w:spacing w:val="14"/>
          <w:sz w:val="24"/>
          <w:szCs w:val="24"/>
        </w:rPr>
        <w:t>第一部分 合同协议书</w:t>
      </w:r>
      <w:bookmarkEnd w:id="8"/>
      <w:bookmarkEnd w:id="9"/>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bookmarkStart w:id="10" w:name="_Toc18649"/>
      <w:r>
        <w:rPr>
          <w:rFonts w:hint="eastAsia" w:ascii="宋体" w:hAnsi="宋体" w:eastAsia="宋体" w:cs="宋体"/>
          <w:spacing w:val="14"/>
          <w:sz w:val="24"/>
          <w:szCs w:val="24"/>
          <w:lang w:val="en-US" w:eastAsia="zh-CN"/>
        </w:rPr>
        <w:t>委托人（全称）：</w:t>
      </w:r>
      <w:bookmarkEnd w:id="10"/>
      <w:r>
        <w:rPr>
          <w:rFonts w:hint="eastAsia" w:ascii="宋体" w:hAnsi="宋体" w:eastAsia="宋体" w:cs="宋体"/>
          <w:spacing w:val="14"/>
          <w:sz w:val="24"/>
          <w:szCs w:val="24"/>
          <w:lang w:val="en-US" w:eastAsia="zh-CN"/>
        </w:rPr>
        <w:t>007祁东县基础建设投资有限公司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bookmarkStart w:id="11" w:name="_Toc27787"/>
      <w:r>
        <w:rPr>
          <w:rFonts w:hint="eastAsia" w:ascii="宋体" w:hAnsi="宋体" w:eastAsia="宋体" w:cs="宋体"/>
          <w:spacing w:val="14"/>
          <w:sz w:val="24"/>
          <w:szCs w:val="24"/>
          <w:lang w:val="en-US" w:eastAsia="zh-CN"/>
        </w:rPr>
        <w:t>监理人（全称）：</w:t>
      </w:r>
      <w:bookmarkEnd w:id="11"/>
      <w:r>
        <w:rPr>
          <w:rFonts w:hint="eastAsia" w:ascii="宋体" w:hAnsi="宋体" w:eastAsia="宋体" w:cs="宋体"/>
          <w:spacing w:val="14"/>
          <w:sz w:val="24"/>
          <w:szCs w:val="24"/>
          <w:lang w:val="en-US" w:eastAsia="zh-CN"/>
        </w:rPr>
        <w:t>007建设工程项目监理有限公司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根据《民法典》、《中华人民共和国建筑法》及其他有关法律、法规，遵循平等、自愿、公平和诚信的原则，双方就下述工程委托监理与相关服务事项协商一致，订立本合同。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bookmarkStart w:id="12" w:name="_Toc11459"/>
      <w:r>
        <w:rPr>
          <w:rFonts w:hint="eastAsia" w:ascii="宋体" w:hAnsi="宋体" w:eastAsia="宋体" w:cs="宋体"/>
          <w:spacing w:val="14"/>
          <w:sz w:val="24"/>
          <w:szCs w:val="24"/>
          <w:lang w:val="en-US" w:eastAsia="zh-CN"/>
        </w:rPr>
        <w:t>一</w:t>
      </w:r>
      <w:r>
        <w:rPr>
          <w:rFonts w:hint="eastAsia" w:ascii="宋体" w:hAnsi="宋体" w:eastAsia="宋体" w:cs="宋体"/>
          <w:spacing w:val="14"/>
          <w:sz w:val="24"/>
          <w:szCs w:val="24"/>
        </w:rPr>
        <w:t>、</w:t>
      </w:r>
      <w:r>
        <w:rPr>
          <w:rFonts w:hint="eastAsia" w:ascii="宋体" w:hAnsi="宋体" w:eastAsia="宋体" w:cs="宋体"/>
          <w:spacing w:val="14"/>
          <w:sz w:val="24"/>
          <w:szCs w:val="24"/>
          <w:lang w:val="en-US" w:eastAsia="zh-CN"/>
        </w:rPr>
        <w:t>工程概况</w:t>
      </w:r>
      <w:bookmarkEnd w:id="12"/>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工程名称：007</w:t>
      </w:r>
      <w:r>
        <w:rPr>
          <w:rFonts w:hint="eastAsia" w:ascii="宋体" w:hAnsi="宋体" w:eastAsia="宋体" w:cs="宋体"/>
          <w:spacing w:val="14"/>
          <w:sz w:val="24"/>
          <w:szCs w:val="24"/>
          <w:lang w:eastAsia="zh-CN"/>
        </w:rPr>
        <w:t>祁东县永昌芙蓉学校教学楼工程监理合同</w:t>
      </w:r>
      <w:r>
        <w:rPr>
          <w:rFonts w:hint="eastAsia" w:ascii="宋体" w:hAnsi="宋体" w:eastAsia="宋体" w:cs="宋体"/>
          <w:spacing w:val="14"/>
          <w:sz w:val="24"/>
          <w:szCs w:val="24"/>
          <w:lang w:val="en-US"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合同编号：007</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val="en-US" w:eastAsia="zh-CN"/>
        </w:rPr>
        <w:t>3 工程地点：衡阳市祁东县永昌路</w:t>
      </w:r>
      <w:r>
        <w:rPr>
          <w:rFonts w:hint="eastAsia" w:ascii="宋体" w:hAnsi="宋体" w:eastAsia="宋体" w:cs="宋体"/>
          <w:spacing w:val="14"/>
          <w:sz w:val="24"/>
          <w:szCs w:val="24"/>
          <w:lang w:eastAsia="zh-CN"/>
        </w:rPr>
        <w:t>。</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工程规模：祁东县永昌芙蓉学校教学楼工程。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default"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 工程概算投资额或建筑安装工程费：2793.65万元。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二、词语限定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协议书中相关词语的含义与通用条件中的定义与解释相同。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三、组成本合同的文件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协议书；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中标通知书（适用于招标工程）或委托书（适用于非招标工程）；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 投标文件（适用于招标工程）或监理与相关服务建议书（适用于非招标工程）；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专用条件；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 通用条件；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 附录，即：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附录A  相关服务的范围和内容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附录B  委托人派遣的人员和提供的房屋、资料、设备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本合同签订后，双方依法签订的补充协议也是本合同文件的组成部分。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四、总监理工程师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总监理工程师姓名：           ，身份证号码：            ，注册号：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五、签约酬金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签约酬金（大写）：叁佰万元（¥3000000）。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监理酬金：2500000。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相关服务酬金：500000。</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其中：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（1）勘察阶段服务酬金：无。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（2）设计阶段服务酬金：无。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（3）保修阶段服务酬金：500000元。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（4）其他相关服务酬金：无。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六、期限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监理期限：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自2021年04月01日始，至2022年04月01日止。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相关服务期限：</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（1）保修阶段服务期限自2021年06月01日始，至2024年06月01日止。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七、双方承诺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监理人向委托人承诺，按照本合同约定提供监理与相关服务。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委托人向监理人承诺，按照本合同约定派遣相应的人员，提供房屋、资料、设备，并按本合同约定支付酬金。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八、合同订立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订立时间：          年       月      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订立地点：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 本合同一式    份，具有同等法律效力，双方各执    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委托人：   （盖章）             监理人：   （盖章）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住所：                          住所：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邮政编码：                      邮政编码：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法定代表人或其授权              法定代表人或其授权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的代理人：（签字）               的代理人：（签字）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开户银行：                      开户银行：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账号：                           账号：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电话：                           电话：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传真：                           传真：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电子邮箱：                      电子邮箱：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b/>
          <w:bCs/>
          <w:spacing w:val="14"/>
          <w:sz w:val="24"/>
          <w:szCs w:val="24"/>
          <w:lang w:val="en-US" w:eastAsia="zh-CN"/>
        </w:rPr>
        <w:t>第二部分  通用条件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定义与解释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 定义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除根据上下文另有其意义外，组成本合同的全部文件中的下列名词和用语应具有本款所赋予的含义：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 “工程”是指按照本合同约定实施监理与相关服务的建设工程。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1.1.2 “委托人”是指本合同中委托监理与相关服务的一方，及其合法的继承人或受让人。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1.1.3 “监理人”是指本合同中提供监理与相关服务的一方，及其合法的继承人。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1.1.4 “承包人”是指在工程范围内与委托人签订勘察、设计、施工等有关合同的当事人，及其合法的继承人。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1.1.5 “监理”是指监理人受委托人的委托 ，依照法律法规、工程建设标准、勘察设计文件及合同，在施工阶段对建设工程质量、进度、造价进行控制，对合同、信息进行管理，对工程建设相关方的关系进行协调，并履行建设工程安全生产管理法定职责的服务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1.1.6 “相关服务”是指监理人受委托人的委托 ，按照本合同约定，在勘察、设计、保修等阶段提供的服务活动。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1.1.7 “正常工作”指本合同订立时通用条件和专用条件中约定的监理人的工作。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1.1.8 “附加工作”是指本合同约定的正常工作以外监理人的工作。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1.1.9 “项目监理机构”是指监理人派驻工程负责履行本合同的组织机构。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1.1.10 “总监理工程师”是指由监理人的法定代表人书面授权，全面负责履行本合同、主持项目监理机构工作的注册监理工程师。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1.1.11 “酬金”是指监理人履行本合同义务，委托人按照本合同约定给付监理人的金额。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1.1.12 “正常工作酬金”是指监理人完成正常工作，委托人应给付监理人并在协议书中载明的签约酬金额。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1.1.13 “附加工作酬金”是指监理人完成附加工作，委托人应给付监理人的金额。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1.1.14 “一方”是指委托人或监理人；“双方”是指委托人和监理人；“第三方”是指除委托人和监理人以外的有关方。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1.1.15 “书面形式”是指合同书、信件和数据电文（包括电报、电传、传真、电子数据交换和电子邮件）等可以有形地表现所载内容的形式。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1.1.16 “天”是指第一天零时至第二天零时的时间。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1.1.17“月”是指按公历从一个月中任何一天开始的一个公历月时间。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1.1.18 “不可抗力”是指委托人和监理人在订立本合同时不可预见，在工程施工过程中不可避免发生并不能克服的自然灾害和社会性突发事件，如地震、海啸、瘟疫、水灾、骚乱、暴动、战争和专用条件约定的其他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 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1.2.1本合同使用中文书写、解释和说明。如专用条件约定使用两种及以上语言文字时，应以中文为准。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1.2.2 组成本合同的下列文件彼此应能相互解释、互为说明。除专用条件另有约定外，本合同文件的解释顺序如下：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（1）协议书；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（2）中标通知书（适用于招标工程）或委托书（适用于非招标工程）；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（3）专用条件及附录A、附录B；</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（4）通用条件；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（5）投标文件（适用于招标工程）或监理与相关服务建议书（适用于非招标工程）。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双方签订的补充协议与其他文件发生矛盾或歧义时，属于同一类内容的文件，应以最新签署的为准。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监理人的义务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 监理的范围和工作内容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2.1.1 监理范围在专用条件中约定。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2.1.2 除专用条件另有约定外，监理工作内容包括：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（1）收到工程设计文件后编制监理规划，并在第一次工地会议7天前报委托人。根据有关规定和监理工作需要，编制监理实施细则；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（2）熟悉工程设计文件，并参加由委托人主持的图纸会审和设计交底会议；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（3）参加由委托人主持的第一次工地会议；主持监理例会并根据工程需要主持或参加专题会议；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（4）审查施工承包人提交的施工组织设计，重点审查其中的质量安全技术措施、专项施工方案与工程建设强制性标准的符合性；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（5）检查施工承包人工程质量、安全生产管理制度及组织机构和人员资格；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（6）检查施工承包人专职安全生产管理人员的配备情况；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（7）审查施工承包人提交的施工进度计划，核查承包人对施工进度计划的调整；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（8）检查施工承包人的试验室；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（9）审核施工分包人资质条件；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（10）查验施工承包人的施工测量放线成果；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（11）审查工程开工条件，对条件具备的签发开工令；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（12）审查施工承包人报送的工程材料、构配件、设备质量证明文件的有效性和符合性，并按规定对用于工程的材料采取平行检验或见证取样方式进行抽检；</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（13）审核施工承包人提交的工程款支付申请，签发或出具工程款支付证书，并报委托人审核、批准；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（14）在巡视、旁站和检验过程中，发现工程质量、施工安全存在事故隐患的，要求施工承包人整改并报委托人；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（15）经委托人同意，签发工程暂停令和复工令；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（16）审查施工承包人提交的采用新材料、新工艺、新技术、新设备的论证材料及相关验收标准；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（17）验收隐蔽工程、分部分项工程；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（18）审查施工承包人提交的工程申请，协调处理施工进度调整、费用索赔、合同争议等事项；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（19）审查施工承包人提交的竣工验收申请，编写工程质量评估报告；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（20）参加工程竣工验收，签署竣工验收意见；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（21）审查施工承包人提交的竣工结算申请并报委托人；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（22）编制、整理工程监理归档文件并报委托人。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2.1.3 相关服务的范围和内容在附录A中约定。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 监理与相关服务依据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2.2.1 监理依据包括：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（1）适用的法律、行政法规及部门规章；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（2）与工程有关的标准；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（3）工程设计及有关文件；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（4）本合同及委托人与第三方签订的与实施工程有关的其他合同。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双方根据工程的行业和地域特点，在专用条件中具体约定监理依据。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2.2.2 相关服务依据在专用条件中约定。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 项目监理机构和人员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2.3.1 监理人应组建满足工作需要的项目监理机构，配备必要的检测设备。项目监理机构的主要人员应具有相应的资格条件。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2.3.2本合同履行过程中，总监理工程师及重要岗位监理人员应保持相对稳定，以保证监理工作正常进行。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2.3.3监理人可根据工程进展和工作需要调整项目监理机构人员。监理人更换总监理工程师时，应提前7天向委托人书面报告，经委托人同意后方可更换；监理人更换项目监理机构其他监理人员，应以相当资格与能力的人员替换，并通知委托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2.3.4 监理人应及时更换有下列情形之一的监理人员：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（1）严重过失行为的；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（2）有违法行为不能履行职责的；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（3）涉嫌犯罪的；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（4）不能胜任岗位职责的；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（5）严重违反职业道德的；</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（6）专用条件约定的其他情形。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2.3.5 委托人可要求监理人更换不能胜任本职工作的项目监理机构人员。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 履行职责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监理人应遵循职业道德准则和行为规范，严格按照法律法规、工程建设有关标准及本合同履行职责。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2.4.1 在监理与相关服务范围内，委托人和承包人提出的意见和要求，监理人应及时提出处置意见。当委托人与承包人之间发生合同争议时，监理人应协助委托人、承包人协商解决。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2.4.2 当委托人与承包人之间的合同争议提交仲裁机构仲裁或人民法院审理时，监理人应提供必要的证明资料。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2.4.3 监理人应在专用条件约定的授权范围内，处理委托人与承包人所签订合同的事宜。如果超过授权范围，应以书面形式报委托人批准。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在紧急情况下，为了保护财产和人身安全，监理人所发出的指令未能事先报委托人批准时，应在发出指令后的24小时内以书面形式报委托人。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2.4.4 除专用条件另有约定外，监理人发现承包人的人员不能胜任本职工作的，有权要求承包人予以调换。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2.5 提交报告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监理人应按专用条件约定的种类、时间和份数向委托人提交监理与相关服务的报告。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2.6 文件资料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在本合同履行期内，监理人应在现场保留工作所用的图纸、报告及记录监理工作的相关文件。工程竣工后，应当按照档案管理规定将监理有关文件归档。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2.7 使用委托人的财产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无偿使用附录B中由委托人派遣的人员和提供的房屋、资料、设备。除专用条件另有约定外，委托人提供的房屋、设备属于委托人的财产，监理人应妥善使用和保管，在本合同终止时将这些房屋、设备的清单提交委托人，并按专用条件约定的时间和方式移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3．委托人的义务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3.1 告知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委托人应在委托人与承包人签订的合同中明确监理人、总监理工程师和授予项目监理机构的权限。如有，应及时通知承包人。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3.2 提供资料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委托人应按照附录B约定，无偿向监理人提供工程有关的资料。在本合同履行过程中，委托人应及时向监理人提供最新的与工程有关的资料。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3.3 提供工作条件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委托人应为监理人完成监理与相关服务提供必要的条件。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3.3.1 委托人应按照附录B约定，派遣相应的人员，提供房屋、设备，供监理人无偿使用。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3.3.2 委托人应负责协调工程建设中所有外部关系，为监理人履行本合同提供必要的外部条件。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3.4 委托人代表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委托人应授权一名熟悉工程情况的代表，负责与监理人联系。委托人应在双方签订本合同后7天内，将委托人代表的姓名和职责书面告知监理人。当委托人更换委托人代表时，应提前7天通知监理人。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3.5 委托人意见或要求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在本合同约定的监理与相关服务工作范围内，委托人对承包人的任何意见或要求应通知监理人，由监理人向承包人发出相应指令。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3.6 答复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委托人应在专用条件约定的时间内，对监理人以书面形式提交并要求作出决定的事宜，给予书面答复。逾期未答复的，视为委托人认可。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3.7 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委托人应按本合同约定，向监理人支付酬金。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4.1 监理人的违约责任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监理人未履行本合同义务的，应承担相应的责任。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4.1.1 因监理人违反本合同约定给委托人造成损失的，监理人应当赔偿委托人损失。赔偿金额的确定方法在专用条件中约定。监理人承担部分赔偿责任的，其承担赔偿金额由双方协商确定。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4.1.2 监理人向委托人的索赔不成立时，监理人应赔偿委托人由此发生的费用。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4.2 委托人的违约责任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委托人未履行本合同义务的，应承担相应的责任。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4.2.1 委托人违反本合同约定造成监理人损失的，委托人应予以赔偿。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4.2.2 委托人向监理人的索赔不成立时，应赔偿监理人由此引起的费用。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4.2.3 委托人未能按期支付酬金超过28天，应按专用条件约定支付逾期付款利息。</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4.3 除外责任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因非监理人的原因，且监理人无过错，发生工程质量事故、安全事故、工期延误等造成的损失，监理人不承担赔偿责任。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因不可抗力导致本合同全部或部分不能履行时，双方各自承担其因此而造成的损失、损害。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 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5.1 支付货币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除专用条件另有约定外，酬金均以人民币支付。涉及外币支付的，所采用的货币种类、比例和汇率在专用条件中约定。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5.2 支付申请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监理人应在本合同约定的每次应付款时间的7天前，向委托人提交支付申请书。支付申请书应当说明当期应付款总额，并列出当期应支付的款项及其金额。</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5.3 支付酬金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支付的酬金包括正常工作酬金、附加工作酬金、合理化建议奖励金额及费用。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5.4 有争议部分的付款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委托人对监理人提交的支付申请书有异议时，应当在收到监理人提交的支付申请书后7天内，以书面形式向监理人发出异议通知。无异议部分的款项应按期支付，有异议部分的款项按第7条约定办理。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 合同生效、、暂停、解除与终止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6.1生效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除法律另有规定或者专用条件另有约定外，委托人和监理人的法定代表人或其授权代理人在协议书上签字并盖单位章后本合同生效。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6.2.1 任何一方提出请求时，双方经协商一致后可进行。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6.2.2除不可抗力外，因非监理人原因导致监理人履行合同期限延长、内容增加时，监理人应当将此情况与可能产生的影响及时通知委托人。增加的监理工作时间、工作内容应视为附加工作。附加工作酬金的确定方法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6.2.3合同生效后，如果实际情况发生变化使得监理人不能完成全部或部分工作时，监理人应立即通知委托人。除不可抗力外，其善后工作以及恢复服务的准备工作应为附加工作，附加工作酬金的确定方法在专用条件中约定。监理人用于恢复服务的准备时间不应超过28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6.2.4合同签订后，遇有与工程相关的法律法规、标准颁布或修订的，双方应遵照执行。由此引起监理与相关服务的范围、时间、酬金变化的，双方应通过协商进行相应调整。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6.2.5 因非监理人原因造成工程概算投资额或建筑安装工程费增加时，正常工作酬金应作相应调整。调整方法在专用条件中约定。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6.2.6 因工程规模、监理范围的变化导致监理人的正常工作量减少时，正常工作酬金应作相应调整。调整方法在专用条件中约定。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 暂停与解除</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除双方协商一致可以解除本合同外，当一方无正当理由未履行本合同约定的义务时，另一方可以根据本合同约定暂停履行本合同直至解除本合同。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6.3.1 在本合同有效期内，由于双方无法预见和控制的原因导致本合同全部或部分无法继续履行或继续履行已无意义，经双方协商一致，可以解除本合同或监理人的部分义务。在解除之前，监理人应作出合理安排，使开支减至最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因解除本合同或解除监理人的部分义务导致监理人遭受的损失，除依法可以免除责任的情况外，应由委托人予以补偿，补偿金额由双方协商确定。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解除本合同的协议必须采取书面形式，协议未达成之前，本合同仍然有效。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6.3.2 在本合同有效期内，因非监理人的原因导致工程施工全部或部分暂停，委托人可通知监理人要求暂停全部或部分工作。监理人应立即安排停止工作，并将开支减至最小。除不可抗力外，由此导致监理人遭受的损失应由委托人予以补偿。</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暂停部分监理与相关服务时间超过182天，监理人可发出解除本合同约定的该部分义务的通知；暂停全部工作时间超过182天，监理人可发出解除本合同的通知，本合同自通知到达委托人时解除。委托人应将监理与相关服务的酬金支付至本合同解除日，且应承担第4.2款约定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6.3.3 当监理人无正当理由未履行本合同约定的义务时，委托人应通知监理人限期改正。若委托人在监理人接到通知后的7天内未收到监理人书面形式的合理解释，则可在7天内发出解除本合同的通知，自通知到达监理人时本合同解除。委托人应将监理与相关服务的酬金支付至限期改正通知到达监理人之日，但监理人应承担第4.1款约定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6.3.4 监理人在专用条件5.3中约定的支付之日起28天后仍未收到委托人按本合同约定应付的款项，可向委托人发出催付通知。委托人接到通知14天后仍未支付或未提出监理人可以接受的延期支付安排，监理人可向委托人发出暂停工作的通知并可自行暂停全部或部分工作。暂停工作后14天内监理人仍未获得委托人应付酬金或委托人的合理答复，监理人可向委托人发出解除本合同的通知，自通知到达委托人时本合同解除。委托人应承担第4.2.3款约定的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6.3.5 因不可抗力致使本合同部分或全部不能履行时，一方应立即通知另一方，可暂停或解除本合同。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6.3.6 本合同解除后，本合同约定的有关结算、清理、争议解决方式的条件仍然有效。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6.4 终止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以下条件全部满足时，本合同即告终止：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（1）监理人完成本合同约定的全部工作；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（2）委托人与监理人结清并支付全部酬金。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 争议解决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7.1协商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双方应本着诚信原则协商解决彼此间的争议。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7.2调解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如果双方不能在14天内或双方商定的其他时间内解决本合同争议，可以将其提交给专用条件约定的或事后达成协议的调解人进行调解。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7.3仲裁或诉讼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双方均有权不经调解直接向专用条件约定的仲裁机构申请仲裁或向有管辖权的人民法院提起诉讼。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 其他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8.1 外出考察费用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经委托人同意，监理人员外出考察发生的费用由委托人审核后支付。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8.2 检测费用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委托人要求监理人进行的材料和设备检测所发生的费用，由委托人支付，支付时间在专用条件中约定。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8.3 咨询费用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经委托人同意，根据工程需要由监理人组织的相关咨询论证会以及聘请相关专家等发生的费用由委托人支付，支付时间在专用条件中约定。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8.4 奖励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监理人在服务过程中提出的合理化建议，使委托人获得经济效益的，双方在专用条件中约定奖励金额的确定方法。奖励金额在合理化建议被采纳后，与最近一期的正常工作酬金同期支付。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8.5 守法诚信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监理人及其工作人员不得从与实施工程有关的第三方处获得任何经济利益。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8.6 保密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双方不得泄露对方申明的保密资料，亦不得泄露与实施工程有关的第三方所提供的保密资料，保密事项在专用条件中约定。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8.7 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本合同涉及的通知均应当采用书面形式，并在送达对方时生效，收件人应书面签收。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8.8 著作权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监理人对其编制的文件拥有著作权。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监理人可单独或与他人联合出版有关监理与相关服务的资料。除专用条件另有约定外，如果监理人在本合同履行期间及本合同终止后两年内出版涉及本工程的有关监理与相关服务的资料，应当征得委托人的同意。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b/>
          <w:bCs/>
          <w:spacing w:val="14"/>
          <w:sz w:val="24"/>
          <w:szCs w:val="24"/>
          <w:lang w:val="en-US" w:eastAsia="zh-CN"/>
        </w:rPr>
        <w:t>第三部分  专用条件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定义与解释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  解释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1.2.1 本合同文件除使用中文外，还可用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1.2.2 约定本合同文件的解释顺序为：参照通用合同条款。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监理人义务</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 监理的范围和内容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2.1.1 监理范围包括：华南物流中心地下室土建工程。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2.1.2 监理工作内容还包括：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(1)协助业主与承建单位编写开工报告，协助业主办理开工手续；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(2)确认承建单位选择的分包单位；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(3)参加施工图会审和设计交底；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(4)审查承建单位提出的施工组织设计、施工技术方案、施工进度计划、施工质量保证体系和施工安全保证体系，并提出审查意见；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(5)督促、检查承建单位执行建设工程施工合同和国家工程技术规范、标准，协调业主和承建单位之间的关系和争议；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(6)审核承建单位或业主提供的材料、构配件和设备的清单及所列规格、技术性能与质量；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(7)审批承建单位报送的施工总进度计划；审批承建单位编制的年、季、月度施工计划；分阶段协调施工进度计划，及时提出调整意见，督促承建单位实施进度计划；</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(8)根据施工进度计划协助业主编制用款计划；审核经质量验收合格的工程量，并签证工程支付申请表；协助业主进行工程竣工结算工作；</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（9)督促承建单位严格按现行规范、规程、强制性质量控制标准和设计要求施工，控制工程质量；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(10)检查工程使用的材料、构配件和设备的规格、技术性能和质量；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(11)督促、检查、落实施工安全保证措施和防护措施；</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(12)负责施工现场签证；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(13)检查工程进度和施工质量,进行技术复核和隐蔽工程验收,组织有关单位人员进行检验批和分项工程、分部(子分部)工程的验收,编写地基与基础、主体结构和其他主要分项工程、分部(子分部)工程和单位(子单位)工程的质量评估报告(或分阶段工程质量评估报告，报政府质量监督机构进行备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(14)参加、督促和检查对工程质量事故的调查、分析和处理；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(15)督促整理合同文件、施工技术档案资料和竣工资料；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(16)协助业主组织设计、施工和有关单位进行工程竣工初步验收,编写工程竣工验收报告，协助业主办理工程竣工的备案手续；</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(17)协助业主审查工程结算；</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(18)督促承建单位及时完成未完工程尾项，维修工程出现的缺陷。</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 监理与相关服务依据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2.2.1 监理依据包括：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（1）合同协议书；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（2）中标通知书（如果有）；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（3）投标函及其附录（如果有）；</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（4）专用合同条款及其附件；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（5）通用合同条款；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（6）技术标准和要求；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（7）图纸；</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（8）已标价工程量清单或预算书；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（9）其他合同文件。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2.2.2 相关服务依据包括：监理合同。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2.3项目监理机构和人员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2.3.4 更换监理人员的其他情形：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 履行职责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2.4.3 对监理人的授权范围：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在涉及工程延期      天内和（或）金额       万元内的，监理人不需请示委托人即可向承包人发布通知。</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2.4.4 监理人有权要求承包人调换其人员的限制条件：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2.5 提交报告</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监理人应提交报告的种类(包括监理规划、监理月报及约定的专项报告)、时间和份数：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2.7 使用委托人的财产</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附录B中由委托人无偿提供的房屋、设备的所有权属于：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监理人应在本合同终止后       天内移交委托人无偿提供的房屋、设备，移交的时间和方式为：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3. 委托人义务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3.4 委托人代表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委托人代表为：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3.6 答复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委托人同意在7天内，对监理人书面提交并要求做出决定的事宜给予书面答复。</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4.1 监理人的违约责任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4.1.1监理人赔偿金额按下列方法确定：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赔偿金＝直接经济损失×正常工作酬金÷工程概算投资额（或建筑安装工程费）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4.2 委托人的违约责任</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4.2.3 委托人逾期付款利息按下列方法确定：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逾期付款利息＝当期应付款总额×银行同期贷款利率×拖延支付天数</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 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5.1 支付货币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币种为：人民币，比例为：100%，汇率为：1。</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5.3 支付酬金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正常工作酬金的支付：按月支付</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 合同生效、暂停、解除与终止</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6.1 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本合同生效条件：本合同自签订之日起生效。</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 变更</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6.2.2 除不可抗力外，因非监理人原因导致本合同期限延长时，附加工作酬金按下列方法确定：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附加工作酬金=本合同期限延长时间（天）×正常工作酬金÷协议书约定的监理与相关服务期限（天）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6.2.3附加工作酬金按下列方法确定：</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附加工作酬金=善后工作及恢复服务的准备工作时间（天）×正常工作酬金÷协议书约定的监理与相关服务期限（天）</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6.2.5 正常工作酬金增加额按下列方法确定：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正常工作酬金增加额=工程投资额或建筑安装工程费增加额×正常工作酬金÷工程概算投资额（或建筑安装工程费）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6.2.6 因工程规模、监理范围的变化导致监理人的正常工作量减少时，按减少工作量的比例从协议书约定的正常工作酬金中扣减相同比例的酬金。</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 争议解决</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7.2 调解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本合同争议进行调解时，可提交        进行调解。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7.3 仲裁或诉讼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合同争议的最终解决方式为下列第        种方式：</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（1）提请        仲裁委员会进行仲裁。</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（2）向        人民法院提起诉讼。</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 其他</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8.2 检测费用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委托人应在检测工作完成后     天内支付检测费用。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8.3 咨询费用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委托人应在咨询工作完成后     天内支付咨询费用。</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8.4 奖励</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合理化建议的奖励金额按下列方法确定为：</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奖励金额＝工程投资节省额×奖励金额的比率；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奖励金额的比率为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8.6 保密</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委托人申明的保密事项和期限：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监理人申明的保密事项和期限：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第三方申明的保密事项和期限：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8.8著作权</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监理人在本合同履行期间及本合同终止后两年内出版涉及本工程的有关监理与相关服务的资料的限制条件：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9. 补充条款</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附录A  相关服务的范围和内容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A-1 勘察阶段：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A-2 设计阶段：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A-3 保修阶段：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A-4 其他（专业技术咨询、外部协调工作等）：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附录B  委托人派遣的人员和提供的房屋、资料、设备</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B-1  委托人派遣的人员</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58"/>
        <w:gridCol w:w="2053"/>
        <w:gridCol w:w="2470"/>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名称</w:t>
            </w:r>
          </w:p>
        </w:tc>
        <w:tc>
          <w:tcPr>
            <w:tcW w:w="103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数量</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工作要求</w:t>
            </w:r>
          </w:p>
        </w:tc>
        <w:tc>
          <w:tcPr>
            <w:tcW w:w="108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1. 工程技术人员 </w:t>
            </w:r>
          </w:p>
        </w:tc>
        <w:tc>
          <w:tcPr>
            <w:tcW w:w="103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辅助工作人员</w:t>
            </w:r>
          </w:p>
        </w:tc>
        <w:tc>
          <w:tcPr>
            <w:tcW w:w="103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63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 其他人员</w:t>
            </w:r>
          </w:p>
        </w:tc>
        <w:tc>
          <w:tcPr>
            <w:tcW w:w="103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6"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B-2  委托人提供的房屋</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470"/>
        <w:gridCol w:w="2470"/>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名称</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数量</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面积</w:t>
            </w: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办公用房</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 </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 xml:space="preserve"> </w:t>
            </w: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生活用房</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 试验用房</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样品用房</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42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用餐及其他生活条件</w:t>
            </w:r>
          </w:p>
        </w:tc>
        <w:tc>
          <w:tcPr>
            <w:tcW w:w="3571" w:type="pct"/>
            <w:gridSpan w:val="3"/>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B-3  委托人提供的资料</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78"/>
        <w:gridCol w:w="1532"/>
        <w:gridCol w:w="2505"/>
        <w:gridCol w:w="2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名称</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份数</w:t>
            </w: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提供时间</w:t>
            </w: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工程立项文件</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工程勘察文件</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 工程设计及施工图纸</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工程承包合同及其他相关合同</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5. 施工许可文件</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6. 其他文件</w:t>
            </w: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8"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770"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59"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21"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B-4 委托人提供的设备</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8"/>
        <w:gridCol w:w="1844"/>
        <w:gridCol w:w="2471"/>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3"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名称</w:t>
            </w:r>
          </w:p>
        </w:tc>
        <w:tc>
          <w:tcPr>
            <w:tcW w:w="927"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数量</w:t>
            </w: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型号与规格</w:t>
            </w: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提供时间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3"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1. 通讯设备</w:t>
            </w:r>
          </w:p>
        </w:tc>
        <w:tc>
          <w:tcPr>
            <w:tcW w:w="927"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3"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2. 办公设备</w:t>
            </w:r>
          </w:p>
        </w:tc>
        <w:tc>
          <w:tcPr>
            <w:tcW w:w="927"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3"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3. 交通工具</w:t>
            </w:r>
          </w:p>
        </w:tc>
        <w:tc>
          <w:tcPr>
            <w:tcW w:w="927"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3"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r>
              <w:rPr>
                <w:rFonts w:hint="eastAsia" w:ascii="宋体" w:hAnsi="宋体" w:eastAsia="宋体" w:cs="宋体"/>
                <w:spacing w:val="14"/>
                <w:sz w:val="24"/>
                <w:szCs w:val="24"/>
                <w:lang w:val="en-US" w:eastAsia="zh-CN"/>
              </w:rPr>
              <w:t>4. 检测和试验设备</w:t>
            </w:r>
          </w:p>
        </w:tc>
        <w:tc>
          <w:tcPr>
            <w:tcW w:w="927"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743"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927"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242"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c>
          <w:tcPr>
            <w:tcW w:w="1085" w:type="pct"/>
            <w:noWrap w:val="0"/>
            <w:vAlign w:val="top"/>
          </w:tcPr>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val="en-US" w:eastAsia="zh-CN"/>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p>
    <w:p>
      <w:pPr>
        <w:rPr>
          <w:rFonts w:ascii="宋体" w:hAnsi="宋体" w:eastAsia="宋体" w:cs="宋体"/>
          <w:spacing w:val="13"/>
          <w:sz w:val="31"/>
          <w:szCs w:val="31"/>
          <w14:textOutline w14:w="5793" w14:cap="sq" w14:cmpd="sng">
            <w14:solidFill>
              <w14:srgbClr w14:val="000000"/>
            </w14:solidFill>
            <w14:prstDash w14:val="solid"/>
            <w14:bevel/>
          </w14:textOutline>
        </w:rPr>
      </w:pPr>
      <w:r>
        <w:rPr>
          <w:rFonts w:ascii="宋体" w:hAnsi="宋体" w:eastAsia="宋体" w:cs="宋体"/>
          <w:spacing w:val="13"/>
          <w:sz w:val="31"/>
          <w:szCs w:val="31"/>
          <w14:textOutline w14:w="5793" w14:cap="sq" w14:cmpd="sng">
            <w14:solidFill>
              <w14:srgbClr w14:val="000000"/>
            </w14:solidFill>
            <w14:prstDash w14:val="solid"/>
            <w14:bevel/>
          </w14:textOutline>
        </w:rPr>
        <w:br w:type="page"/>
      </w:r>
    </w:p>
    <w:p>
      <w:pPr>
        <w:pStyle w:val="2"/>
        <w:bidi w:val="0"/>
        <w:rPr>
          <w:rFonts w:hint="eastAsia" w:ascii="宋体" w:hAnsi="宋体" w:eastAsia="宋体" w:cs="宋体"/>
          <w:lang w:eastAsia="zh-CN"/>
        </w:rPr>
      </w:pPr>
      <w:bookmarkStart w:id="13" w:name="_Toc15390"/>
      <w:r>
        <w:rPr>
          <w:rFonts w:hint="eastAsia" w:ascii="宋体" w:hAnsi="宋体" w:eastAsia="宋体" w:cs="宋体"/>
        </w:rPr>
        <w:t>五</w:t>
      </w:r>
      <w:r>
        <w:rPr>
          <w:rFonts w:hint="eastAsia" w:ascii="宋体" w:hAnsi="宋体" w:eastAsia="宋体" w:cs="宋体"/>
          <w:lang w:eastAsia="zh-CN"/>
        </w:rPr>
        <w:t>、变更资料</w:t>
      </w:r>
      <w:bookmarkEnd w:id="13"/>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lang w:val="en-US" w:eastAsia="zh-CN"/>
        </w:rPr>
      </w:pPr>
      <w:r>
        <w:rPr>
          <w:rFonts w:hint="eastAsia" w:ascii="宋体" w:hAnsi="宋体" w:eastAsia="宋体" w:cs="宋体"/>
          <w:b/>
          <w:bCs/>
          <w:spacing w:val="14"/>
          <w:sz w:val="24"/>
          <w:szCs w:val="24"/>
          <w:lang w:val="en-US" w:eastAsia="zh-CN"/>
        </w:rPr>
        <w:t>变更通知资料：</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69"/>
        <w:gridCol w:w="233"/>
        <w:gridCol w:w="2685"/>
        <w:gridCol w:w="1428"/>
        <w:gridCol w:w="1717"/>
        <w:gridCol w:w="19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8" w:hRule="atLeast"/>
        </w:trPr>
        <w:tc>
          <w:tcPr>
            <w:tcW w:w="5000" w:type="pct"/>
            <w:gridSpan w:val="6"/>
            <w:tcBorders>
              <w:top w:val="nil"/>
              <w:left w:val="nil"/>
              <w:bottom w:val="nil"/>
              <w:right w:val="nil"/>
            </w:tcBorders>
            <w:shd w:val="clear" w:color="auto" w:fill="auto"/>
            <w:vAlign w:val="top"/>
          </w:tcPr>
          <w:p>
            <w:pPr>
              <w:keepNext w:val="0"/>
              <w:keepLines w:val="0"/>
              <w:widowControl/>
              <w:suppressLineNumbers w:val="0"/>
              <w:jc w:val="center"/>
              <w:textAlignment w:val="top"/>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6"/>
                <w:szCs w:val="36"/>
                <w:u w:val="none"/>
                <w:lang w:val="en-US" w:eastAsia="zh-CN" w:bidi="ar"/>
              </w:rPr>
              <w:t>007祁东县永昌芙蓉学校教学楼工程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2"/>
                <w:szCs w:val="32"/>
                <w:u w:val="none"/>
                <w:lang w:val="en-US" w:eastAsia="zh-CN" w:bidi="ar"/>
              </w:rPr>
              <w:t>设计变更立项审批表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000" w:type="pct"/>
            <w:gridSpan w:val="6"/>
            <w:tcBorders>
              <w:top w:val="nil"/>
              <w:left w:val="nil"/>
              <w:bottom w:val="single" w:color="000000" w:sz="8" w:space="0"/>
              <w:right w:val="nil"/>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 xml:space="preserve">                                                            编号：BGTZ-007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0" w:hRule="atLeast"/>
        </w:trPr>
        <w:tc>
          <w:tcPr>
            <w:tcW w:w="990" w:type="pct"/>
            <w:tcBorders>
              <w:top w:val="single" w:color="000000" w:sz="8"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2185" w:type="pct"/>
            <w:gridSpan w:val="3"/>
            <w:tcBorders>
              <w:top w:val="single" w:color="000000" w:sz="8"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007祁东县永昌芙蓉学校教学楼工程</w:t>
            </w:r>
          </w:p>
        </w:tc>
        <w:tc>
          <w:tcPr>
            <w:tcW w:w="863" w:type="pct"/>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c>
          <w:tcPr>
            <w:tcW w:w="960" w:type="pc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2021年4月10日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99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工程变更名称</w:t>
            </w:r>
          </w:p>
        </w:tc>
        <w:tc>
          <w:tcPr>
            <w:tcW w:w="218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0#（桩径1m）、1#（桩径1.4m）桩基变更</w:t>
            </w:r>
          </w:p>
        </w:tc>
        <w:tc>
          <w:tcPr>
            <w:tcW w:w="8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变更部位及桩号</w:t>
            </w:r>
          </w:p>
        </w:tc>
        <w:tc>
          <w:tcPr>
            <w:tcW w:w="96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bidi="ar"/>
              </w:rPr>
            </w:pPr>
            <w:r>
              <w:rPr>
                <w:rFonts w:hint="eastAsia" w:ascii="宋体" w:hAnsi="宋体" w:eastAsia="宋体" w:cs="宋体"/>
                <w:i w:val="0"/>
                <w:iCs w:val="0"/>
                <w:snapToGrid w:val="0"/>
                <w:color w:val="000000"/>
                <w:kern w:val="0"/>
                <w:sz w:val="20"/>
                <w:szCs w:val="20"/>
                <w:u w:val="none"/>
                <w:lang w:val="en-US" w:eastAsia="zh-CN" w:bidi="ar"/>
              </w:rPr>
              <w:t>0#、1#桩基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变更提出人</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祁东县华盛建筑工程有限公司</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监理人</w:t>
            </w:r>
          </w:p>
        </w:tc>
        <w:tc>
          <w:tcPr>
            <w:tcW w:w="1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建设工程项目监理有限公司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99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原设计人</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val="en-US" w:eastAsia="zh-CN"/>
              </w:rPr>
              <w:t>长沙建设</w:t>
            </w:r>
            <w:r>
              <w:rPr>
                <w:rFonts w:hint="eastAsia" w:ascii="宋体" w:hAnsi="宋体" w:eastAsia="宋体" w:cs="宋体"/>
                <w:i w:val="0"/>
                <w:iCs w:val="0"/>
                <w:color w:val="000000"/>
                <w:sz w:val="20"/>
                <w:szCs w:val="20"/>
                <w:u w:val="none"/>
                <w:lang w:eastAsia="zh-CN"/>
              </w:rPr>
              <w:t>工程设计有限公司</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承包人</w:t>
            </w:r>
          </w:p>
        </w:tc>
        <w:tc>
          <w:tcPr>
            <w:tcW w:w="1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长沙华盛建筑工程有限公司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99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合同段</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71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变更性质</w:t>
            </w:r>
          </w:p>
        </w:tc>
        <w:tc>
          <w:tcPr>
            <w:tcW w:w="182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一般(C)类设计变更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990"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是否为抢险工程</w:t>
            </w:r>
          </w:p>
        </w:tc>
        <w:tc>
          <w:tcPr>
            <w:tcW w:w="14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否</w:t>
            </w:r>
          </w:p>
        </w:tc>
        <w:tc>
          <w:tcPr>
            <w:tcW w:w="7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变更预估金额</w:t>
            </w:r>
          </w:p>
        </w:tc>
        <w:tc>
          <w:tcPr>
            <w:tcW w:w="1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-768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0" w:type="pct"/>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设计变更原因</w:t>
            </w:r>
          </w:p>
        </w:tc>
        <w:tc>
          <w:tcPr>
            <w:tcW w:w="4009" w:type="pct"/>
            <w:gridSpan w:val="5"/>
            <w:vMerge w:val="restart"/>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□原设计错误、遗漏        □与原设计地勘不符        □优化原设计</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□技术标准、规范发生变化  □修改工艺技术            □合理化建议</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□改变使用功能            □增减工程量              □工期调整</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□地方政府或有关部门要求  □地质、气象等灾害        □其他</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本次设计变更原因：优化原设计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09"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09"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0" w:hRule="atLeast"/>
        </w:trPr>
        <w:tc>
          <w:tcPr>
            <w:tcW w:w="99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09"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990" w:type="pct"/>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4009"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0" w:hRule="atLeast"/>
        </w:trPr>
        <w:tc>
          <w:tcPr>
            <w:tcW w:w="990" w:type="pc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原设计概况</w:t>
            </w:r>
          </w:p>
        </w:tc>
        <w:tc>
          <w:tcPr>
            <w:tcW w:w="4009"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原设计0#桩基</w:t>
            </w:r>
            <w:r>
              <w:rPr>
                <w:rFonts w:hint="eastAsia" w:ascii="宋体" w:hAnsi="宋体" w:eastAsia="宋体" w:cs="宋体"/>
                <w:i w:val="0"/>
                <w:iCs w:val="0"/>
                <w:snapToGrid w:val="0"/>
                <w:color w:val="000000"/>
                <w:kern w:val="0"/>
                <w:sz w:val="20"/>
                <w:szCs w:val="20"/>
                <w:u w:val="none"/>
                <w:lang w:val="en-US" w:eastAsia="zh-CN" w:bidi="ar"/>
              </w:rPr>
              <w:t>（桩径1m）</w:t>
            </w:r>
            <w:r>
              <w:rPr>
                <w:rFonts w:hint="eastAsia" w:ascii="宋体" w:hAnsi="宋体" w:eastAsia="宋体" w:cs="宋体"/>
                <w:i w:val="0"/>
                <w:iCs w:val="0"/>
                <w:color w:val="000000"/>
                <w:sz w:val="20"/>
                <w:szCs w:val="20"/>
                <w:u w:val="none"/>
                <w:lang w:val="en-US" w:eastAsia="zh-CN"/>
              </w:rPr>
              <w:t>桩长11m，原设计1#桩基</w:t>
            </w:r>
            <w:r>
              <w:rPr>
                <w:rFonts w:hint="eastAsia" w:ascii="宋体" w:hAnsi="宋体" w:eastAsia="宋体" w:cs="宋体"/>
                <w:i w:val="0"/>
                <w:iCs w:val="0"/>
                <w:snapToGrid w:val="0"/>
                <w:color w:val="000000"/>
                <w:kern w:val="0"/>
                <w:sz w:val="20"/>
                <w:szCs w:val="20"/>
                <w:u w:val="none"/>
                <w:lang w:val="en-US" w:eastAsia="zh-CN" w:bidi="ar"/>
              </w:rPr>
              <w:t>（桩径1.4m）</w:t>
            </w:r>
            <w:r>
              <w:rPr>
                <w:rFonts w:hint="eastAsia" w:ascii="宋体" w:hAnsi="宋体" w:eastAsia="宋体" w:cs="宋体"/>
                <w:i w:val="0"/>
                <w:iCs w:val="0"/>
                <w:color w:val="000000"/>
                <w:sz w:val="20"/>
                <w:szCs w:val="20"/>
                <w:u w:val="none"/>
                <w:lang w:val="en-US" w:eastAsia="zh-CN"/>
              </w:rPr>
              <w:t>桩长15m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5" w:hRule="atLeast"/>
        </w:trPr>
        <w:tc>
          <w:tcPr>
            <w:tcW w:w="1107"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设计变更主要内容</w:t>
            </w:r>
          </w:p>
        </w:tc>
        <w:tc>
          <w:tcPr>
            <w:tcW w:w="38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教学楼0#桩基桩长增加1m，清单编号10302003005旋挖成孔灌注桩（1.桩径:1000mm；2.成孔方法:旋挖钻机成孔；3.混凝土种类、强度等级:现浇砼C30水下）工程量增加2.76m³，教学楼1#桩基桩长减少1m，清单编号10302003007旋挖成孔灌注桩（1.桩径:1400mm；2.成孔方法:旋挖钻机成孔；3.混凝土种类、强度等级:现浇砼C30水下）工程量增加-3.53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10" w:hRule="atLeast"/>
        </w:trPr>
        <w:tc>
          <w:tcPr>
            <w:tcW w:w="1107" w:type="pct"/>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变更依据</w:t>
            </w:r>
          </w:p>
        </w:tc>
        <w:tc>
          <w:tcPr>
            <w:tcW w:w="38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snapToGrid w:val="0"/>
                <w:color w:val="000000"/>
                <w:kern w:val="0"/>
                <w:sz w:val="20"/>
                <w:szCs w:val="20"/>
                <w:u w:val="none"/>
                <w:lang w:val="en-US" w:eastAsia="zh-CN" w:bidi="ar"/>
              </w:rPr>
              <w:t>教学楼0#、1#桩基施工地质条件与设计文件有误差，对原设计进行优化，现根据现场实际地勘报告，拟将0#、1#桩基桩长变更。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07" w:type="pct"/>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承包人意见</w:t>
            </w:r>
          </w:p>
        </w:tc>
        <w:tc>
          <w:tcPr>
            <w:tcW w:w="3892" w:type="pct"/>
            <w:gridSpan w:val="4"/>
            <w:vMerge w:val="restart"/>
            <w:tcBorders>
              <w:top w:val="single" w:color="000000" w:sz="4" w:space="0"/>
              <w:left w:val="single" w:color="000000" w:sz="4" w:space="0"/>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申请变更立项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07"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92" w:type="pct"/>
            <w:gridSpan w:val="4"/>
            <w:vMerge w:val="continue"/>
            <w:tcBorders>
              <w:top w:val="single" w:color="000000" w:sz="4" w:space="0"/>
              <w:left w:val="single" w:color="000000" w:sz="4" w:space="0"/>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3" w:hRule="atLeast"/>
        </w:trPr>
        <w:tc>
          <w:tcPr>
            <w:tcW w:w="1107"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pc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w:t>
            </w:r>
          </w:p>
        </w:tc>
        <w:tc>
          <w:tcPr>
            <w:tcW w:w="717"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FFFFFF"/>
                <w:sz w:val="10"/>
                <w:szCs w:val="10"/>
                <w:u w:val="none"/>
              </w:rPr>
            </w:pPr>
          </w:p>
        </w:tc>
        <w:tc>
          <w:tcPr>
            <w:tcW w:w="86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c>
          <w:tcPr>
            <w:tcW w:w="960" w:type="pct"/>
            <w:tcBorders>
              <w:top w:val="nil"/>
              <w:left w:val="nil"/>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07" w:type="pct"/>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监理单位意见</w:t>
            </w:r>
          </w:p>
        </w:tc>
        <w:tc>
          <w:tcPr>
            <w:tcW w:w="3892" w:type="pct"/>
            <w:gridSpan w:val="4"/>
            <w:vMerge w:val="restart"/>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07"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92" w:type="pct"/>
            <w:gridSpan w:val="4"/>
            <w:vMerge w:val="continue"/>
            <w:tcBorders>
              <w:top w:val="single" w:color="000000" w:sz="4" w:space="0"/>
              <w:left w:val="single" w:color="000000" w:sz="4" w:space="0"/>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 w:hRule="atLeast"/>
        </w:trPr>
        <w:tc>
          <w:tcPr>
            <w:tcW w:w="1107"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pc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w:t>
            </w:r>
          </w:p>
        </w:tc>
        <w:tc>
          <w:tcPr>
            <w:tcW w:w="717"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FFFFFF"/>
                <w:sz w:val="10"/>
                <w:szCs w:val="10"/>
                <w:u w:val="none"/>
              </w:rPr>
            </w:pPr>
          </w:p>
        </w:tc>
        <w:tc>
          <w:tcPr>
            <w:tcW w:w="86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c>
          <w:tcPr>
            <w:tcW w:w="960" w:type="pct"/>
            <w:tcBorders>
              <w:top w:val="nil"/>
              <w:left w:val="nil"/>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3" w:hRule="atLeast"/>
        </w:trPr>
        <w:tc>
          <w:tcPr>
            <w:tcW w:w="1107" w:type="pct"/>
            <w:gridSpan w:val="2"/>
            <w:vMerge w:val="restart"/>
            <w:tcBorders>
              <w:top w:val="single" w:color="000000" w:sz="4" w:space="0"/>
              <w:left w:val="single" w:color="000000" w:sz="8"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设计单位意见</w:t>
            </w:r>
          </w:p>
        </w:tc>
        <w:tc>
          <w:tcPr>
            <w:tcW w:w="3892" w:type="pct"/>
            <w:gridSpan w:val="4"/>
            <w:vMerge w:val="restart"/>
            <w:tcBorders>
              <w:top w:val="single" w:color="000000" w:sz="4" w:space="0"/>
              <w:left w:val="single" w:color="000000" w:sz="4" w:space="0"/>
              <w:bottom w:val="nil"/>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1107"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3892" w:type="pct"/>
            <w:gridSpan w:val="4"/>
            <w:vMerge w:val="continue"/>
            <w:tcBorders>
              <w:top w:val="single" w:color="000000" w:sz="4" w:space="0"/>
              <w:left w:val="single" w:color="000000" w:sz="4" w:space="0"/>
              <w:bottom w:val="nil"/>
              <w:right w:val="single" w:color="000000" w:sz="8" w:space="0"/>
            </w:tcBorders>
            <w:shd w:val="clear" w:color="auto" w:fill="auto"/>
            <w:noWrap/>
            <w:vAlign w:val="center"/>
          </w:tcPr>
          <w:p>
            <w:pPr>
              <w:jc w:val="left"/>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1107" w:type="pct"/>
            <w:gridSpan w:val="2"/>
            <w:vMerge w:val="continue"/>
            <w:tcBorders>
              <w:top w:val="single" w:color="000000" w:sz="4" w:space="0"/>
              <w:left w:val="single" w:color="000000" w:sz="8"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pct"/>
            <w:tcBorders>
              <w:top w:val="nil"/>
              <w:left w:val="single" w:color="000000" w:sz="4" w:space="0"/>
              <w:bottom w:val="nil"/>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w:t>
            </w:r>
          </w:p>
        </w:tc>
        <w:tc>
          <w:tcPr>
            <w:tcW w:w="717"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FFFFFF"/>
                <w:sz w:val="10"/>
                <w:szCs w:val="10"/>
                <w:u w:val="none"/>
              </w:rPr>
            </w:pPr>
          </w:p>
        </w:tc>
        <w:tc>
          <w:tcPr>
            <w:tcW w:w="863"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c>
          <w:tcPr>
            <w:tcW w:w="960" w:type="pct"/>
            <w:tcBorders>
              <w:top w:val="nil"/>
              <w:left w:val="nil"/>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1107" w:type="pct"/>
            <w:gridSpan w:val="2"/>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建设单位意见</w:t>
            </w:r>
          </w:p>
        </w:tc>
        <w:tc>
          <w:tcPr>
            <w:tcW w:w="3892" w:type="pct"/>
            <w:gridSpan w:val="4"/>
            <w:tcBorders>
              <w:top w:val="single" w:color="000000" w:sz="4" w:space="0"/>
              <w:left w:val="single" w:color="000000" w:sz="4"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 w:hRule="atLeast"/>
        </w:trPr>
        <w:tc>
          <w:tcPr>
            <w:tcW w:w="1107" w:type="pct"/>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0"/>
                <w:szCs w:val="20"/>
                <w:u w:val="none"/>
              </w:rPr>
            </w:pPr>
          </w:p>
        </w:tc>
        <w:tc>
          <w:tcPr>
            <w:tcW w:w="1350" w:type="pct"/>
            <w:tcBorders>
              <w:top w:val="nil"/>
              <w:left w:val="single" w:color="000000" w:sz="4" w:space="0"/>
              <w:bottom w:val="single" w:color="000000" w:sz="4" w:space="0"/>
              <w:right w:val="nil"/>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w:t>
            </w:r>
          </w:p>
        </w:tc>
        <w:tc>
          <w:tcPr>
            <w:tcW w:w="717" w:type="pct"/>
            <w:tcBorders>
              <w:top w:val="nil"/>
              <w:left w:val="nil"/>
              <w:bottom w:val="single" w:color="000000" w:sz="4" w:space="0"/>
              <w:right w:val="nil"/>
            </w:tcBorders>
            <w:shd w:val="clear" w:color="auto" w:fill="auto"/>
            <w:noWrap/>
            <w:vAlign w:val="center"/>
          </w:tcPr>
          <w:p>
            <w:pPr>
              <w:rPr>
                <w:rFonts w:hint="eastAsia" w:ascii="宋体" w:hAnsi="宋体" w:eastAsia="宋体" w:cs="宋体"/>
                <w:i w:val="0"/>
                <w:iCs w:val="0"/>
                <w:color w:val="FFFFFF"/>
                <w:sz w:val="10"/>
                <w:szCs w:val="10"/>
                <w:u w:val="none"/>
              </w:rPr>
            </w:pPr>
          </w:p>
        </w:tc>
        <w:tc>
          <w:tcPr>
            <w:tcW w:w="863" w:type="pct"/>
            <w:tcBorders>
              <w:top w:val="nil"/>
              <w:left w:val="nil"/>
              <w:bottom w:val="single" w:color="000000" w:sz="4" w:space="0"/>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c>
          <w:tcPr>
            <w:tcW w:w="960" w:type="pct"/>
            <w:tcBorders>
              <w:top w:val="nil"/>
              <w:left w:val="nil"/>
              <w:bottom w:val="single" w:color="000000" w:sz="4" w:space="0"/>
              <w:right w:val="single" w:color="000000" w:sz="8" w:space="0"/>
            </w:tcBorders>
            <w:shd w:val="clear" w:color="auto" w:fill="auto"/>
            <w:noWrap/>
            <w:vAlign w:val="center"/>
          </w:tcPr>
          <w:p>
            <w:pP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3"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注：本表一式四份，各单位执一份。</w:t>
            </w:r>
          </w:p>
        </w:tc>
      </w:tr>
    </w:tbl>
    <w:p>
      <w:pPr>
        <w:rPr>
          <w:rFonts w:hint="eastAsia" w:ascii="宋体" w:hAnsi="宋体" w:eastAsia="宋体" w:cs="宋体"/>
          <w:b/>
          <w:bCs/>
          <w:spacing w:val="14"/>
          <w:sz w:val="24"/>
          <w:szCs w:val="24"/>
          <w:lang w:val="en-US" w:eastAsia="zh-CN"/>
        </w:rPr>
      </w:pPr>
      <w:r>
        <w:rPr>
          <w:rFonts w:hint="eastAsia" w:ascii="宋体" w:hAnsi="宋体" w:eastAsia="宋体" w:cs="宋体"/>
          <w:b/>
          <w:bCs/>
          <w:spacing w:val="14"/>
          <w:sz w:val="24"/>
          <w:szCs w:val="2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lang w:val="en-US" w:eastAsia="zh-CN"/>
        </w:rPr>
      </w:pPr>
      <w:r>
        <w:rPr>
          <w:rFonts w:hint="eastAsia" w:ascii="宋体" w:hAnsi="宋体" w:eastAsia="宋体" w:cs="宋体"/>
          <w:b/>
          <w:bCs/>
          <w:spacing w:val="14"/>
          <w:sz w:val="24"/>
          <w:szCs w:val="24"/>
          <w:lang w:val="en-US" w:eastAsia="zh-CN"/>
        </w:rPr>
        <w:t>变更申请资料：</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41"/>
        <w:gridCol w:w="3345"/>
        <w:gridCol w:w="1943"/>
        <w:gridCol w:w="2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6"/>
                <w:szCs w:val="36"/>
                <w:u w:val="none"/>
                <w:lang w:val="en-US" w:eastAsia="zh-CN" w:bidi="ar"/>
              </w:rPr>
              <w:t>007祁东县永昌芙蓉学校教学楼工程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8" w:hRule="atLeast"/>
        </w:trPr>
        <w:tc>
          <w:tcPr>
            <w:tcW w:w="5000" w:type="pct"/>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2"/>
                <w:szCs w:val="32"/>
                <w:u w:val="none"/>
                <w:lang w:val="en-US" w:eastAsia="zh-CN" w:bidi="ar"/>
              </w:rPr>
              <w:t>工程变更申请/审批单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658"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承包单位：祁东县华盛建筑工程有限公司</w:t>
            </w:r>
          </w:p>
        </w:tc>
        <w:tc>
          <w:tcPr>
            <w:tcW w:w="977"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标    段：</w:t>
            </w:r>
          </w:p>
        </w:tc>
        <w:tc>
          <w:tcPr>
            <w:tcW w:w="136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2658" w:type="pct"/>
            <w:gridSpan w:val="2"/>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监理单位：建设工程项目监理有限公司</w:t>
            </w:r>
          </w:p>
        </w:tc>
        <w:tc>
          <w:tcPr>
            <w:tcW w:w="977" w:type="pct"/>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本表编号：</w:t>
            </w:r>
          </w:p>
        </w:tc>
        <w:tc>
          <w:tcPr>
            <w:tcW w:w="1363" w:type="pct"/>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BGSQ-OO7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976" w:type="pct"/>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工程名称</w:t>
            </w:r>
          </w:p>
        </w:tc>
        <w:tc>
          <w:tcPr>
            <w:tcW w:w="1681" w:type="pct"/>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007祁东县永昌芙蓉学校教学楼工程</w:t>
            </w:r>
          </w:p>
        </w:tc>
        <w:tc>
          <w:tcPr>
            <w:tcW w:w="977" w:type="pct"/>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提出工程变更单位</w:t>
            </w:r>
          </w:p>
        </w:tc>
        <w:tc>
          <w:tcPr>
            <w:tcW w:w="1363" w:type="pct"/>
            <w:tcBorders>
              <w:top w:val="single" w:color="000000" w:sz="8"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祁东县华盛建筑工程有限公司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5" w:hRule="atLeast"/>
        </w:trPr>
        <w:tc>
          <w:tcPr>
            <w:tcW w:w="976" w:type="pct"/>
            <w:tcBorders>
              <w:top w:val="single" w:color="000000" w:sz="4" w:space="0"/>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桩    号</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风雨操场</w:t>
            </w:r>
          </w:p>
        </w:tc>
        <w:tc>
          <w:tcPr>
            <w:tcW w:w="977"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日期</w:t>
            </w:r>
          </w:p>
        </w:tc>
        <w:tc>
          <w:tcPr>
            <w:tcW w:w="1363" w:type="pct"/>
            <w:tcBorders>
              <w:top w:val="single" w:color="auto"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2021年4月13日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6" w:type="pct"/>
            <w:tcBorders>
              <w:top w:val="nil"/>
              <w:left w:val="single" w:color="000000" w:sz="8"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val="en-US" w:eastAsia="zh-CN"/>
              </w:rPr>
              <w:t>原设计图名称</w:t>
            </w:r>
          </w:p>
        </w:tc>
        <w:tc>
          <w:tcPr>
            <w:tcW w:w="1681" w:type="pct"/>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教学楼桩基施工图</w:t>
            </w:r>
          </w:p>
        </w:tc>
        <w:tc>
          <w:tcPr>
            <w:tcW w:w="977" w:type="pct"/>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原设计图号</w:t>
            </w:r>
          </w:p>
        </w:tc>
        <w:tc>
          <w:tcPr>
            <w:tcW w:w="1363" w:type="pct"/>
            <w:tcBorders>
              <w:top w:val="nil"/>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ZJSGT-JXL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变更设计图名称</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教学楼桩基变更施工图</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变更设计图号</w:t>
            </w:r>
          </w:p>
        </w:tc>
        <w:tc>
          <w:tcPr>
            <w:tcW w:w="13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ZJBGSGT-JXL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变更类别</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一般(C)类设计变更</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费用类别</w:t>
            </w:r>
          </w:p>
        </w:tc>
        <w:tc>
          <w:tcPr>
            <w:tcW w:w="13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变更费用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97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变更性质</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工程量变更</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所在地点及部位</w:t>
            </w:r>
          </w:p>
        </w:tc>
        <w:tc>
          <w:tcPr>
            <w:tcW w:w="13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0#、1#桩基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976"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变更增减金额（元）</w:t>
            </w:r>
          </w:p>
        </w:tc>
        <w:tc>
          <w:tcPr>
            <w:tcW w:w="1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-768</w:t>
            </w:r>
          </w:p>
        </w:tc>
        <w:tc>
          <w:tcPr>
            <w:tcW w:w="97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估计延长工期（天）</w:t>
            </w:r>
          </w:p>
        </w:tc>
        <w:tc>
          <w:tcPr>
            <w:tcW w:w="1363" w:type="pct"/>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trPr>
        <w:tc>
          <w:tcPr>
            <w:tcW w:w="976" w:type="pct"/>
            <w:tcBorders>
              <w:top w:val="single" w:color="000000" w:sz="4" w:space="0"/>
              <w:left w:val="single" w:color="000000" w:sz="8"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工程变更理由</w:t>
            </w:r>
          </w:p>
        </w:tc>
        <w:tc>
          <w:tcPr>
            <w:tcW w:w="4023" w:type="pct"/>
            <w:gridSpan w:val="3"/>
            <w:tcBorders>
              <w:top w:val="single" w:color="000000" w:sz="4" w:space="0"/>
              <w:left w:val="single" w:color="000000" w:sz="4"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优化原设计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6" w:type="pc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工程变更内容摘要（附件名称）</w:t>
            </w:r>
          </w:p>
        </w:tc>
        <w:tc>
          <w:tcPr>
            <w:tcW w:w="4023" w:type="pct"/>
            <w:gridSpan w:val="3"/>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教学楼0#桩基桩长增加1m，教学楼1#桩基桩长减少1m。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6" w:type="pc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变更理由详情</w:t>
            </w:r>
          </w:p>
        </w:tc>
        <w:tc>
          <w:tcPr>
            <w:tcW w:w="4023" w:type="pct"/>
            <w:gridSpan w:val="3"/>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教学楼0#、1#桩基施工地质条件与设计文件有误差，对原设计进行优化，现根据现场实际地勘报告，拟将0#、1#桩基桩长变更。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976" w:type="pc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变更数量</w:t>
            </w:r>
          </w:p>
        </w:tc>
        <w:tc>
          <w:tcPr>
            <w:tcW w:w="4023" w:type="pct"/>
            <w:gridSpan w:val="3"/>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楼0#桩基桩长增加1m，清单编号10302003005旋挖成孔灌注桩（1.桩径:1000mm；2.成孔方法:旋挖钻机成孔；3.混凝土种类、强度等级:现浇砼C30水下）工程量增加2.76m³，教学楼1#桩基桩长减少1m，清单编号10302003007旋挖成孔灌注桩（1.桩径:1400mm；2.成孔方法:旋挖钻机成孔；3.混凝土种类、强度等级:现浇砼C30水下）工程量增加-3.53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976" w:type="pct"/>
            <w:tcBorders>
              <w:top w:val="single" w:color="auto" w:sz="4" w:space="0"/>
              <w:left w:val="single" w:color="auto" w:sz="4" w:space="0"/>
              <w:bottom w:val="single" w:color="auto" w:sz="4" w:space="0"/>
              <w:right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变更单价</w:t>
            </w:r>
          </w:p>
        </w:tc>
        <w:tc>
          <w:tcPr>
            <w:tcW w:w="4023" w:type="pct"/>
            <w:gridSpan w:val="3"/>
            <w:tcBorders>
              <w:top w:val="single" w:color="auto" w:sz="4" w:space="0"/>
              <w:left w:val="single" w:color="000000"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工程量变更增加幅度超过10%，调价系数为0.9，超过15%的部分按照变更后单价结算；工程量变更减少幅度超过15%，调价系数为1.2，全部按照变更后单价进行结算。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976" w:type="pct"/>
            <w:tcBorders>
              <w:top w:val="single" w:color="auto" w:sz="4" w:space="0"/>
              <w:left w:val="single" w:color="000000" w:sz="8" w:space="0"/>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承包人：</w:t>
            </w:r>
          </w:p>
        </w:tc>
        <w:tc>
          <w:tcPr>
            <w:tcW w:w="4023" w:type="pct"/>
            <w:gridSpan w:val="3"/>
            <w:tcBorders>
              <w:top w:val="single" w:color="auto"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上报变更费用申请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976" w:type="pct"/>
            <w:tcBorders>
              <w:top w:val="nil"/>
              <w:left w:val="single" w:color="000000" w:sz="8"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81" w:type="pct"/>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签字人：</w:t>
            </w:r>
          </w:p>
        </w:tc>
        <w:tc>
          <w:tcPr>
            <w:tcW w:w="97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FFFFFF"/>
                <w:sz w:val="10"/>
                <w:szCs w:val="10"/>
                <w:u w:val="none"/>
              </w:rPr>
            </w:pPr>
          </w:p>
        </w:tc>
        <w:tc>
          <w:tcPr>
            <w:tcW w:w="1363" w:type="pct"/>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976" w:type="pct"/>
            <w:tcBorders>
              <w:top w:val="single" w:color="000000" w:sz="4" w:space="0"/>
              <w:left w:val="single" w:color="000000" w:sz="8" w:space="0"/>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监理单位：</w:t>
            </w:r>
          </w:p>
        </w:tc>
        <w:tc>
          <w:tcPr>
            <w:tcW w:w="4023" w:type="pct"/>
            <w:gridSpan w:val="3"/>
            <w:tcBorders>
              <w:top w:val="single" w:color="000000"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5" w:hRule="atLeast"/>
        </w:trPr>
        <w:tc>
          <w:tcPr>
            <w:tcW w:w="976" w:type="pct"/>
            <w:tcBorders>
              <w:top w:val="nil"/>
              <w:left w:val="single" w:color="000000" w:sz="8"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81"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签字人：</w:t>
            </w:r>
          </w:p>
        </w:tc>
        <w:tc>
          <w:tcPr>
            <w:tcW w:w="97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FFFFFF"/>
                <w:sz w:val="10"/>
                <w:szCs w:val="10"/>
                <w:u w:val="none"/>
              </w:rPr>
            </w:pPr>
          </w:p>
        </w:tc>
        <w:tc>
          <w:tcPr>
            <w:tcW w:w="1363" w:type="pct"/>
            <w:tcBorders>
              <w:top w:val="nil"/>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76" w:type="pct"/>
            <w:tcBorders>
              <w:top w:val="single" w:color="000000" w:sz="4" w:space="0"/>
              <w:left w:val="single" w:color="000000" w:sz="8" w:space="0"/>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设计单位：</w:t>
            </w:r>
          </w:p>
        </w:tc>
        <w:tc>
          <w:tcPr>
            <w:tcW w:w="4023" w:type="pct"/>
            <w:gridSpan w:val="3"/>
            <w:tcBorders>
              <w:top w:val="single" w:color="000000" w:sz="4" w:space="0"/>
              <w:left w:val="nil"/>
              <w:bottom w:val="nil"/>
              <w:right w:val="single" w:color="000000" w:sz="8" w:space="0"/>
            </w:tcBorders>
            <w:shd w:val="clear" w:color="auto" w:fill="auto"/>
            <w:vAlign w:val="center"/>
          </w:tcPr>
          <w:p>
            <w:pPr>
              <w:jc w:val="left"/>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976" w:type="pct"/>
            <w:tcBorders>
              <w:top w:val="nil"/>
              <w:left w:val="single" w:color="000000" w:sz="8"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81" w:type="pct"/>
            <w:tcBorders>
              <w:top w:val="nil"/>
              <w:left w:val="nil"/>
              <w:bottom w:val="single" w:color="000000"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签字人：</w:t>
            </w:r>
          </w:p>
        </w:tc>
        <w:tc>
          <w:tcPr>
            <w:tcW w:w="977" w:type="pct"/>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FFFFFF"/>
                <w:sz w:val="10"/>
                <w:szCs w:val="10"/>
                <w:u w:val="none"/>
              </w:rPr>
            </w:pPr>
          </w:p>
        </w:tc>
        <w:tc>
          <w:tcPr>
            <w:tcW w:w="1363" w:type="pct"/>
            <w:tcBorders>
              <w:top w:val="nil"/>
              <w:left w:val="nil"/>
              <w:bottom w:val="single" w:color="000000"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76" w:type="pct"/>
            <w:tcBorders>
              <w:top w:val="single" w:color="000000" w:sz="4" w:space="0"/>
              <w:left w:val="single" w:color="000000" w:sz="8" w:space="0"/>
              <w:bottom w:val="nil"/>
              <w:right w:val="nil"/>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建设单位：</w:t>
            </w:r>
          </w:p>
        </w:tc>
        <w:tc>
          <w:tcPr>
            <w:tcW w:w="4023" w:type="pct"/>
            <w:gridSpan w:val="3"/>
            <w:tcBorders>
              <w:top w:val="single" w:color="000000" w:sz="4" w:space="0"/>
              <w:left w:val="nil"/>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lang w:eastAsia="zh-CN"/>
              </w:rPr>
            </w:pPr>
            <w:r>
              <w:rPr>
                <w:rFonts w:hint="eastAsia" w:ascii="宋体" w:hAnsi="宋体" w:eastAsia="宋体" w:cs="宋体"/>
                <w:i w:val="0"/>
                <w:iCs w:val="0"/>
                <w:color w:val="000000"/>
                <w:sz w:val="20"/>
                <w:szCs w:val="20"/>
                <w:u w:val="none"/>
                <w:lang w:eastAsia="zh-CN"/>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76" w:type="pct"/>
            <w:tcBorders>
              <w:top w:val="nil"/>
              <w:left w:val="single" w:color="000000" w:sz="8" w:space="0"/>
              <w:bottom w:val="single" w:color="000000" w:sz="4" w:space="0"/>
              <w:right w:val="nil"/>
            </w:tcBorders>
            <w:shd w:val="clear" w:color="auto" w:fill="auto"/>
            <w:vAlign w:val="center"/>
          </w:tcPr>
          <w:p>
            <w:pPr>
              <w:rPr>
                <w:rFonts w:hint="eastAsia" w:ascii="宋体" w:hAnsi="宋体" w:eastAsia="宋体" w:cs="宋体"/>
                <w:i w:val="0"/>
                <w:iCs w:val="0"/>
                <w:color w:val="000000"/>
                <w:sz w:val="20"/>
                <w:szCs w:val="20"/>
                <w:u w:val="none"/>
              </w:rPr>
            </w:pPr>
          </w:p>
        </w:tc>
        <w:tc>
          <w:tcPr>
            <w:tcW w:w="1681" w:type="pct"/>
            <w:tcBorders>
              <w:top w:val="nil"/>
              <w:left w:val="nil"/>
              <w:bottom w:val="single" w:color="auto" w:sz="4" w:space="0"/>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签字人：</w:t>
            </w:r>
          </w:p>
        </w:tc>
        <w:tc>
          <w:tcPr>
            <w:tcW w:w="977" w:type="pct"/>
            <w:tcBorders>
              <w:top w:val="nil"/>
              <w:left w:val="nil"/>
              <w:bottom w:val="single" w:color="auto" w:sz="4" w:space="0"/>
              <w:right w:val="nil"/>
            </w:tcBorders>
            <w:shd w:val="clear" w:color="auto" w:fill="auto"/>
            <w:vAlign w:val="center"/>
          </w:tcPr>
          <w:p>
            <w:pPr>
              <w:rPr>
                <w:rFonts w:hint="eastAsia" w:ascii="宋体" w:hAnsi="宋体" w:eastAsia="宋体" w:cs="宋体"/>
                <w:i w:val="0"/>
                <w:iCs w:val="0"/>
                <w:color w:val="FFFFFF"/>
                <w:sz w:val="10"/>
                <w:szCs w:val="10"/>
                <w:u w:val="none"/>
              </w:rPr>
            </w:pPr>
          </w:p>
        </w:tc>
        <w:tc>
          <w:tcPr>
            <w:tcW w:w="1363" w:type="pct"/>
            <w:tcBorders>
              <w:top w:val="nil"/>
              <w:left w:val="nil"/>
              <w:bottom w:val="single" w:color="auto" w:sz="4"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日期：</w:t>
            </w:r>
          </w:p>
        </w:tc>
      </w:tr>
    </w:tbl>
    <w:p>
      <w:pPr>
        <w:rPr>
          <w:rFonts w:hint="eastAsia" w:ascii="宋体" w:hAnsi="宋体" w:eastAsia="宋体" w:cs="宋体"/>
          <w:b w:val="0"/>
          <w:bCs w:val="0"/>
          <w:spacing w:val="14"/>
          <w:sz w:val="24"/>
          <w:szCs w:val="24"/>
          <w:lang w:val="en-US" w:eastAsia="zh-CN"/>
        </w:rPr>
      </w:pPr>
      <w:r>
        <w:rPr>
          <w:rFonts w:hint="eastAsia" w:ascii="宋体" w:hAnsi="宋体" w:eastAsia="宋体" w:cs="宋体"/>
          <w:b w:val="0"/>
          <w:bCs w:val="0"/>
          <w:spacing w:val="14"/>
          <w:sz w:val="24"/>
          <w:szCs w:val="24"/>
          <w:lang w:val="en-US"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b/>
          <w:bCs/>
          <w:spacing w:val="14"/>
          <w:sz w:val="24"/>
          <w:szCs w:val="24"/>
          <w:lang w:val="en-US" w:eastAsia="zh-CN"/>
        </w:rPr>
      </w:pPr>
      <w:r>
        <w:rPr>
          <w:rFonts w:hint="eastAsia" w:ascii="宋体" w:hAnsi="宋体" w:eastAsia="宋体" w:cs="宋体"/>
          <w:b/>
          <w:bCs/>
          <w:spacing w:val="14"/>
          <w:sz w:val="24"/>
          <w:szCs w:val="24"/>
          <w:lang w:val="en-US" w:eastAsia="zh-CN"/>
        </w:rPr>
        <w:t>变更令资料：</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6"/>
        <w:gridCol w:w="2812"/>
        <w:gridCol w:w="1986"/>
        <w:gridCol w:w="1095"/>
        <w:gridCol w:w="1095"/>
        <w:gridCol w:w="14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snapToGrid w:val="0"/>
                <w:color w:val="000000"/>
                <w:kern w:val="0"/>
                <w:sz w:val="36"/>
                <w:szCs w:val="36"/>
                <w:u w:val="none"/>
                <w:lang w:val="en-US" w:eastAsia="zh-CN" w:bidi="ar"/>
              </w:rPr>
              <w:t>007祁东县永昌芙蓉学校教学楼工程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snapToGrid w:val="0"/>
                <w:color w:val="000000"/>
                <w:kern w:val="0"/>
                <w:sz w:val="32"/>
                <w:szCs w:val="32"/>
                <w:u w:val="none"/>
                <w:lang w:val="en-US" w:eastAsia="zh-CN" w:bidi="ar"/>
              </w:rPr>
              <w:t>工程变更令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6344" w:type="dxa"/>
            <w:gridSpan w:val="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承包单位：祁东县华盛建筑工程有限公司</w:t>
            </w:r>
          </w:p>
        </w:tc>
        <w:tc>
          <w:tcPr>
            <w:tcW w:w="1809"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 同 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5" w:hRule="atLeast"/>
        </w:trPr>
        <w:tc>
          <w:tcPr>
            <w:tcW w:w="6344" w:type="dxa"/>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监理单位：建设工程项目监理有限公司</w:t>
            </w:r>
          </w:p>
        </w:tc>
        <w:tc>
          <w:tcPr>
            <w:tcW w:w="1809"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u w:val="none"/>
                <w:lang w:val="en-US" w:eastAsia="zh-CN" w:bidi="ar"/>
              </w:rPr>
              <w:t>变更令号：BGL-OO7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w:t>
            </w:r>
          </w:p>
        </w:tc>
        <w:tc>
          <w:tcPr>
            <w:tcW w:w="281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007祁东县永昌芙蓉学校教学楼工程</w:t>
            </w:r>
          </w:p>
        </w:tc>
        <w:tc>
          <w:tcPr>
            <w:tcW w:w="998" w:type="pct"/>
            <w:tcBorders>
              <w:top w:val="single" w:color="000000" w:sz="8"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日期</w:t>
            </w:r>
          </w:p>
        </w:tc>
        <w:tc>
          <w:tcPr>
            <w:tcW w:w="1809" w:type="pct"/>
            <w:gridSpan w:val="3"/>
            <w:tcBorders>
              <w:top w:val="single" w:color="000000" w:sz="8" w:space="0"/>
              <w:left w:val="single" w:color="000000" w:sz="4" w:space="0"/>
              <w:bottom w:val="single" w:color="auto"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2021年4月18日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桩号</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sz w:val="18"/>
                <w:szCs w:val="18"/>
                <w:u w:val="none"/>
                <w:lang w:val="en-US" w:eastAsia="zh-CN"/>
              </w:rPr>
              <w:t>0#、1#桩基</w:t>
            </w:r>
          </w:p>
        </w:tc>
        <w:tc>
          <w:tcPr>
            <w:tcW w:w="998" w:type="pct"/>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变更所属计量周期</w:t>
            </w:r>
          </w:p>
        </w:tc>
        <w:tc>
          <w:tcPr>
            <w:tcW w:w="1809" w:type="pct"/>
            <w:gridSpan w:val="3"/>
            <w:tcBorders>
              <w:top w:val="single" w:color="auto" w:sz="4" w:space="0"/>
              <w:left w:val="single" w:color="000000" w:sz="4" w:space="0"/>
              <w:bottom w:val="single" w:color="000000" w:sz="4" w:space="0"/>
              <w:right w:val="single" w:color="000000" w:sz="8"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第2周期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原设计图名称</w:t>
            </w:r>
          </w:p>
        </w:tc>
        <w:tc>
          <w:tcPr>
            <w:tcW w:w="2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snapToGrid w:val="0"/>
                <w:color w:val="000000"/>
                <w:kern w:val="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教学楼桩基施工图</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原设计图号</w:t>
            </w:r>
          </w:p>
        </w:tc>
        <w:tc>
          <w:tcPr>
            <w:tcW w:w="1809"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ZJSGT-JXL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变更设计图名称</w:t>
            </w:r>
          </w:p>
        </w:tc>
        <w:tc>
          <w:tcPr>
            <w:tcW w:w="28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教学楼桩基变更施工图</w:t>
            </w:r>
          </w:p>
        </w:tc>
        <w:tc>
          <w:tcPr>
            <w:tcW w:w="19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变更设计图号</w:t>
            </w:r>
          </w:p>
        </w:tc>
        <w:tc>
          <w:tcPr>
            <w:tcW w:w="3601"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ZJBGSGT-JXL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变更类别</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引用申请</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变更性质</w:t>
            </w:r>
          </w:p>
        </w:tc>
        <w:tc>
          <w:tcPr>
            <w:tcW w:w="1809"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snapToGrid w:val="0"/>
                <w:color w:val="000000"/>
                <w:kern w:val="0"/>
                <w:sz w:val="18"/>
                <w:szCs w:val="18"/>
                <w:u w:val="none"/>
                <w:lang w:val="en-US" w:eastAsia="zh-CN" w:bidi="ar"/>
              </w:rPr>
              <w:t>一般(C)类设计变更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工程造价增减额（元）</w:t>
            </w:r>
          </w:p>
        </w:tc>
        <w:tc>
          <w:tcPr>
            <w:tcW w:w="141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snapToGrid w:val="0"/>
                <w:color w:val="000000"/>
                <w:kern w:val="0"/>
                <w:sz w:val="18"/>
                <w:szCs w:val="18"/>
                <w:highlight w:val="none"/>
                <w:u w:val="none"/>
                <w:lang w:val="en-US" w:eastAsia="zh-CN" w:bidi="ar"/>
              </w:rPr>
              <w:t>-768</w:t>
            </w:r>
          </w:p>
        </w:tc>
        <w:tc>
          <w:tcPr>
            <w:tcW w:w="99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估计延长工期</w:t>
            </w:r>
            <w:r>
              <w:rPr>
                <w:rFonts w:hint="eastAsia" w:ascii="宋体" w:hAnsi="宋体" w:eastAsia="宋体" w:cs="宋体"/>
                <w:i w:val="0"/>
                <w:iCs w:val="0"/>
                <w:snapToGrid w:val="0"/>
                <w:color w:val="000000"/>
                <w:kern w:val="0"/>
                <w:sz w:val="18"/>
                <w:szCs w:val="18"/>
                <w:u w:val="none"/>
                <w:lang w:val="en-US" w:eastAsia="zh-CN" w:bidi="ar"/>
              </w:rPr>
              <w:br w:type="textWrapping"/>
            </w:r>
            <w:r>
              <w:rPr>
                <w:rFonts w:hint="eastAsia" w:ascii="宋体" w:hAnsi="宋体" w:eastAsia="宋体" w:cs="宋体"/>
                <w:i w:val="0"/>
                <w:iCs w:val="0"/>
                <w:snapToGrid w:val="0"/>
                <w:color w:val="000000"/>
                <w:kern w:val="0"/>
                <w:sz w:val="18"/>
                <w:szCs w:val="18"/>
                <w:u w:val="none"/>
                <w:lang w:val="en-US" w:eastAsia="zh-CN" w:bidi="ar"/>
              </w:rPr>
              <w:t>（天）</w:t>
            </w:r>
          </w:p>
        </w:tc>
        <w:tc>
          <w:tcPr>
            <w:tcW w:w="1809" w:type="pct"/>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jc w:val="center"/>
              <w:rPr>
                <w:rFonts w:hint="eastAsia"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vMerge w:val="restart"/>
            <w:tcBorders>
              <w:top w:val="single" w:color="000000" w:sz="4" w:space="0"/>
              <w:left w:val="single" w:color="000000" w:sz="8"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变更内容摘要</w:t>
            </w:r>
          </w:p>
        </w:tc>
        <w:tc>
          <w:tcPr>
            <w:tcW w:w="4222" w:type="pct"/>
            <w:gridSpan w:val="5"/>
            <w:vMerge w:val="restart"/>
            <w:tcBorders>
              <w:top w:val="single" w:color="000000" w:sz="4" w:space="0"/>
              <w:left w:val="single" w:color="000000" w:sz="4" w:space="0"/>
              <w:bottom w:val="single" w:color="000000"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楼0#桩基桩长增加1m，清单编号10302003005旋挖成孔灌注桩（1.桩径:1000mm；2.成孔方法:旋挖钻机成孔；3.混凝土种类、强度等级:现浇砼C30水下）工程量增加2.76m³，教学楼1#桩基桩长减少1m，清单编号10302003007旋挖成孔灌注桩（1.桩径:1400mm；2.成孔方法:旋挖钻机成孔；3.混凝土种类、强度等级:现浇砼C30水下）工程量增加-3.53m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single" w:color="000000" w:sz="4" w:space="0"/>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nil"/>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nil"/>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777" w:type="pct"/>
            <w:vMerge w:val="continue"/>
            <w:tcBorders>
              <w:top w:val="single" w:color="000000" w:sz="4" w:space="0"/>
              <w:left w:val="single" w:color="000000" w:sz="8" w:space="0"/>
              <w:bottom w:val="single" w:color="000000" w:sz="4"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4222" w:type="pct"/>
            <w:gridSpan w:val="5"/>
            <w:vMerge w:val="continue"/>
            <w:tcBorders>
              <w:top w:val="nil"/>
              <w:left w:val="single" w:color="000000" w:sz="4" w:space="0"/>
              <w:bottom w:val="single" w:color="000000" w:sz="4" w:space="0"/>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tcBorders>
              <w:top w:val="single" w:color="000000" w:sz="4" w:space="0"/>
              <w:left w:val="single" w:color="000000" w:sz="8" w:space="0"/>
              <w:bottom w:val="nil"/>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建设单位签发意见：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vMerge w:val="restart"/>
            <w:tcBorders>
              <w:top w:val="nil"/>
              <w:left w:val="single" w:color="000000" w:sz="8" w:space="0"/>
              <w:bottom w:val="nil"/>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同意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vMerge w:val="continue"/>
            <w:tcBorders>
              <w:top w:val="nil"/>
              <w:left w:val="single" w:color="000000" w:sz="8" w:space="0"/>
              <w:bottom w:val="nil"/>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000" w:type="pct"/>
            <w:gridSpan w:val="6"/>
            <w:vMerge w:val="continue"/>
            <w:tcBorders>
              <w:top w:val="nil"/>
              <w:left w:val="single" w:color="000000" w:sz="8" w:space="0"/>
              <w:bottom w:val="nil"/>
              <w:right w:val="single" w:color="000000" w:sz="8" w:space="0"/>
            </w:tcBorders>
            <w:shd w:val="clear" w:color="auto" w:fill="auto"/>
            <w:vAlign w:val="top"/>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77" w:type="pct"/>
            <w:tcBorders>
              <w:top w:val="nil"/>
              <w:left w:val="single" w:color="000000" w:sz="8" w:space="0"/>
              <w:bottom w:val="single" w:color="000000" w:sz="8" w:space="0"/>
              <w:right w:val="nil"/>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1413" w:type="pct"/>
            <w:tcBorders>
              <w:top w:val="nil"/>
              <w:left w:val="nil"/>
              <w:bottom w:val="single" w:color="000000" w:sz="8" w:space="0"/>
              <w:right w:val="nil"/>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98"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建设单位：</w:t>
            </w:r>
          </w:p>
        </w:tc>
        <w:tc>
          <w:tcPr>
            <w:tcW w:w="551" w:type="pct"/>
            <w:tcBorders>
              <w:top w:val="nil"/>
              <w:left w:val="nil"/>
              <w:bottom w:val="single" w:color="000000" w:sz="8" w:space="0"/>
              <w:right w:val="nil"/>
            </w:tcBorders>
            <w:shd w:val="clear" w:color="auto" w:fill="auto"/>
            <w:vAlign w:val="center"/>
          </w:tcPr>
          <w:p>
            <w:pPr>
              <w:jc w:val="left"/>
              <w:rPr>
                <w:rFonts w:hint="eastAsia" w:ascii="宋体" w:hAnsi="宋体" w:eastAsia="宋体" w:cs="宋体"/>
                <w:i w:val="0"/>
                <w:iCs w:val="0"/>
                <w:color w:val="FFFFFF"/>
                <w:sz w:val="18"/>
                <w:szCs w:val="18"/>
                <w:u w:val="none"/>
              </w:rPr>
            </w:pPr>
          </w:p>
        </w:tc>
        <w:tc>
          <w:tcPr>
            <w:tcW w:w="551" w:type="pct"/>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日期：</w:t>
            </w:r>
          </w:p>
        </w:tc>
        <w:tc>
          <w:tcPr>
            <w:tcW w:w="707" w:type="pct"/>
            <w:tcBorders>
              <w:top w:val="nil"/>
              <w:left w:val="nil"/>
              <w:bottom w:val="single" w:color="000000" w:sz="8" w:space="0"/>
              <w:right w:val="single" w:color="000000" w:sz="8" w:space="0"/>
            </w:tcBorders>
            <w:shd w:val="clear" w:color="auto" w:fill="auto"/>
            <w:vAlign w:val="center"/>
          </w:tcPr>
          <w:p>
            <w:pPr>
              <w:jc w:val="left"/>
              <w:rPr>
                <w:rFonts w:hint="eastAsia" w:ascii="宋体" w:hAnsi="宋体" w:eastAsia="宋体" w:cs="宋体"/>
                <w:i w:val="0"/>
                <w:iCs w:val="0"/>
                <w:color w:val="000000"/>
                <w:sz w:val="18"/>
                <w:szCs w:val="18"/>
                <w:u w:val="none"/>
              </w:rPr>
            </w:pPr>
          </w:p>
        </w:tc>
      </w:tr>
    </w:tbl>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ascii="Arial"/>
          <w:sz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ascii="Arial"/>
          <w:sz w:val="21"/>
        </w:rPr>
        <w:sectPr>
          <w:headerReference r:id="rId10" w:type="default"/>
          <w:footerReference r:id="rId11" w:type="default"/>
          <w:pgSz w:w="11906" w:h="16839"/>
          <w:pgMar w:top="400" w:right="1088" w:bottom="1156" w:left="1089" w:header="0" w:footer="996" w:gutter="0"/>
          <w:pgNumType w:fmt="decimal"/>
          <w:cols w:space="720" w:num="1"/>
        </w:sectPr>
      </w:pPr>
    </w:p>
    <w:p>
      <w:pPr>
        <w:pStyle w:val="2"/>
        <w:numPr>
          <w:ilvl w:val="0"/>
          <w:numId w:val="1"/>
        </w:numPr>
        <w:bidi w:val="0"/>
        <w:rPr>
          <w:rFonts w:hint="eastAsia"/>
          <w:lang w:eastAsia="zh-CN"/>
        </w:rPr>
      </w:pPr>
      <w:bookmarkStart w:id="14" w:name="_Toc16212"/>
      <w:r>
        <w:rPr>
          <w:rFonts w:hint="eastAsia"/>
          <w:lang w:eastAsia="zh-CN"/>
        </w:rPr>
        <w:t>本期计量完成统计表</w:t>
      </w:r>
      <w:bookmarkEnd w:id="14"/>
      <w:r>
        <w:rPr>
          <w:rFonts w:hint="eastAsia"/>
          <w:highlight w:val="yellow"/>
          <w:lang w:eastAsia="zh-CN"/>
        </w:rPr>
        <w:t>（</w:t>
      </w:r>
      <w:r>
        <w:rPr>
          <w:rFonts w:hint="eastAsia"/>
          <w:highlight w:val="yellow"/>
          <w:lang w:val="en-US" w:eastAsia="zh-CN"/>
        </w:rPr>
        <w:t>预付款计量周期：2021年4月；实体计量周期：2021年5月</w:t>
      </w:r>
      <w:r>
        <w:rPr>
          <w:rFonts w:hint="eastAsia"/>
          <w:highlight w:val="yellow"/>
          <w:lang w:eastAsia="zh-CN"/>
        </w:rPr>
        <w:t>）</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54"/>
        <w:gridCol w:w="995"/>
        <w:gridCol w:w="4467"/>
        <w:gridCol w:w="1335"/>
        <w:gridCol w:w="1283"/>
        <w:gridCol w:w="1286"/>
        <w:gridCol w:w="1656"/>
        <w:gridCol w:w="1188"/>
        <w:gridCol w:w="1684"/>
        <w:gridCol w:w="8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0"/>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single"/>
              </w:rPr>
            </w:pPr>
            <w:r>
              <w:rPr>
                <w:rFonts w:hint="eastAsia" w:ascii="宋体" w:hAnsi="宋体" w:eastAsia="宋体" w:cs="宋体"/>
                <w:b/>
                <w:bCs/>
                <w:i w:val="0"/>
                <w:iCs w:val="0"/>
                <w:snapToGrid w:val="0"/>
                <w:color w:val="000000"/>
                <w:kern w:val="0"/>
                <w:sz w:val="28"/>
                <w:szCs w:val="28"/>
                <w:u w:val="single"/>
                <w:lang w:val="en-US" w:eastAsia="zh-CN" w:bidi="ar"/>
              </w:rPr>
              <w:t>祁东县基础建设投资有限公司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r>
              <w:rPr>
                <w:rFonts w:hint="eastAsia" w:ascii="Times New Roman" w:hAnsi="Times New Roman" w:eastAsia="宋体" w:cs="Times New Roman"/>
                <w:b/>
                <w:bCs/>
                <w:i w:val="0"/>
                <w:iCs w:val="0"/>
                <w:snapToGrid w:val="0"/>
                <w:color w:val="000000"/>
                <w:kern w:val="0"/>
                <w:sz w:val="22"/>
                <w:szCs w:val="22"/>
                <w:u w:val="none"/>
                <w:lang w:val="en-US" w:eastAsia="zh-CN" w:bidi="ar"/>
              </w:rPr>
              <w:t>6.1</w:t>
            </w:r>
            <w:r>
              <w:rPr>
                <w:rFonts w:hint="default" w:ascii="Times New Roman" w:hAnsi="Times New Roman" w:eastAsia="宋体" w:cs="Times New Roman"/>
                <w:b/>
                <w:bCs/>
                <w:i w:val="0"/>
                <w:iCs w:val="0"/>
                <w:snapToGrid w:val="0"/>
                <w:color w:val="000000"/>
                <w:kern w:val="0"/>
                <w:sz w:val="22"/>
                <w:szCs w:val="22"/>
                <w:u w:val="none"/>
                <w:lang w:val="en-US" w:eastAsia="zh-CN" w:bidi="ar"/>
              </w:rPr>
              <w:t xml:space="preserve"> </w:t>
            </w:r>
            <w:r>
              <w:rPr>
                <w:rFonts w:hint="eastAsia" w:ascii="宋体" w:hAnsi="宋体" w:eastAsia="宋体" w:cs="宋体"/>
                <w:b/>
                <w:bCs/>
                <w:i w:val="0"/>
                <w:iCs w:val="0"/>
                <w:snapToGrid w:val="0"/>
                <w:color w:val="000000"/>
                <w:kern w:val="0"/>
                <w:sz w:val="22"/>
                <w:szCs w:val="22"/>
                <w:u w:val="none"/>
                <w:lang w:val="en-US" w:eastAsia="zh-CN" w:bidi="ar"/>
              </w:rPr>
              <w:t>期中计量与支付管理用表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22"/>
                <w:szCs w:val="22"/>
                <w:u w:val="none"/>
              </w:rPr>
            </w:pPr>
            <w:r>
              <w:rPr>
                <w:rFonts w:hint="eastAsia" w:ascii="Times New Roman" w:hAnsi="Times New Roman" w:eastAsia="宋体" w:cs="Times New Roman"/>
                <w:i w:val="0"/>
                <w:iCs w:val="0"/>
                <w:snapToGrid w:val="0"/>
                <w:color w:val="000000"/>
                <w:kern w:val="0"/>
                <w:sz w:val="22"/>
                <w:szCs w:val="22"/>
                <w:u w:val="none"/>
                <w:lang w:val="en-US" w:eastAsia="zh-CN" w:bidi="ar"/>
              </w:rPr>
              <w:t>6.1</w:t>
            </w:r>
            <w:r>
              <w:rPr>
                <w:rFonts w:hint="default" w:ascii="Times New Roman" w:hAnsi="Times New Roman" w:eastAsia="宋体" w:cs="Times New Roman"/>
                <w:i w:val="0"/>
                <w:iCs w:val="0"/>
                <w:snapToGrid w:val="0"/>
                <w:color w:val="000000"/>
                <w:kern w:val="0"/>
                <w:sz w:val="22"/>
                <w:szCs w:val="22"/>
                <w:u w:val="none"/>
                <w:lang w:val="en-US" w:eastAsia="zh-CN" w:bidi="ar"/>
              </w:rPr>
              <w:t xml:space="preserve">.1 </w:t>
            </w:r>
            <w:r>
              <w:rPr>
                <w:rFonts w:hint="eastAsia" w:ascii="宋体" w:hAnsi="宋体" w:eastAsia="宋体" w:cs="宋体"/>
                <w:i w:val="0"/>
                <w:iCs w:val="0"/>
                <w:snapToGrid w:val="0"/>
                <w:color w:val="000000"/>
                <w:kern w:val="0"/>
                <w:sz w:val="22"/>
                <w:szCs w:val="22"/>
                <w:u w:val="none"/>
                <w:lang w:val="en-US" w:eastAsia="zh-CN" w:bidi="ar"/>
              </w:rPr>
              <w:t>工程施工类合同期中计量用表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r>
              <w:rPr>
                <w:rFonts w:hint="default" w:ascii="Times New Roman" w:hAnsi="Times New Roman" w:eastAsia="宋体" w:cs="Times New Roman"/>
                <w:i w:val="0"/>
                <w:iCs w:val="0"/>
                <w:snapToGrid w:val="0"/>
                <w:color w:val="000000"/>
                <w:kern w:val="0"/>
                <w:sz w:val="18"/>
                <w:szCs w:val="18"/>
                <w:u w:val="none"/>
                <w:lang w:val="en-US" w:eastAsia="zh-CN" w:bidi="ar"/>
              </w:rPr>
              <w:t>2021</w:t>
            </w:r>
            <w:r>
              <w:rPr>
                <w:rFonts w:hint="eastAsia" w:ascii="宋体" w:hAnsi="宋体" w:eastAsia="宋体" w:cs="宋体"/>
                <w:i w:val="0"/>
                <w:iCs w:val="0"/>
                <w:snapToGrid w:val="0"/>
                <w:color w:val="000000"/>
                <w:kern w:val="0"/>
                <w:sz w:val="18"/>
                <w:szCs w:val="18"/>
                <w:u w:val="none"/>
                <w:lang w:val="en-US" w:eastAsia="zh-CN" w:bidi="ar"/>
              </w:rPr>
              <w:t>年</w:t>
            </w:r>
            <w:r>
              <w:rPr>
                <w:rFonts w:hint="eastAsia" w:ascii="Times New Roman" w:hAnsi="Times New Roman" w:eastAsia="宋体" w:cs="Times New Roman"/>
                <w:i w:val="0"/>
                <w:iCs w:val="0"/>
                <w:snapToGrid w:val="0"/>
                <w:color w:val="000000"/>
                <w:kern w:val="0"/>
                <w:sz w:val="18"/>
                <w:szCs w:val="18"/>
                <w:u w:val="none"/>
                <w:lang w:val="en-US" w:eastAsia="zh-CN" w:bidi="ar"/>
              </w:rPr>
              <w:t>4</w:t>
            </w:r>
            <w:r>
              <w:rPr>
                <w:rFonts w:hint="eastAsia" w:ascii="宋体" w:hAnsi="宋体" w:eastAsia="宋体" w:cs="宋体"/>
                <w:i w:val="0"/>
                <w:iCs w:val="0"/>
                <w:snapToGrid w:val="0"/>
                <w:color w:val="000000"/>
                <w:kern w:val="0"/>
                <w:sz w:val="18"/>
                <w:szCs w:val="18"/>
                <w:u w:val="none"/>
                <w:lang w:val="en-US" w:eastAsia="zh-CN" w:bidi="ar"/>
              </w:rPr>
              <w:t>月）工程形象进度确认单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0"/>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承包人：祁东县华盛建筑工程有限公司        合同编号：         2021年4月进度表号：第 2 期                 第  1 页共 1 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965"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项目名称：祁东县永昌芙蓉学校教学楼工程</w:t>
            </w:r>
          </w:p>
        </w:tc>
        <w:tc>
          <w:tcPr>
            <w:tcW w:w="3034"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工程名称：祁东县永昌芙蓉学校教学楼工程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合同名称：祁东县永昌芙蓉学校教学楼工程施工合同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5"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编号</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工程内容</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当月完成情况描述</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桩号</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部位</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图号</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交工证书号</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计量比例</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附件</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w:t>
            </w:r>
          </w:p>
        </w:tc>
        <w:tc>
          <w:tcPr>
            <w:tcW w:w="3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分部分项工程</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1.桩基工程完成100%；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桩基工程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S1-1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JGZS001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检验批、报告</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2</w:t>
            </w:r>
          </w:p>
        </w:tc>
        <w:tc>
          <w:tcPr>
            <w:tcW w:w="325" w:type="pct"/>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2.建筑工程完成20%；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建筑工程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S1-2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JGZS007</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检验批</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3</w:t>
            </w:r>
          </w:p>
        </w:tc>
        <w:tc>
          <w:tcPr>
            <w:tcW w:w="325" w:type="pct"/>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措施项目工程</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3.桩基工程安全文明施工费计量100%；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JGZS003</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照片、发票</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w:t>
            </w:r>
          </w:p>
        </w:tc>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4.建筑工程安全文明施工费计量100%；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JGZS004</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snapToGrid w:val="0"/>
                <w:color w:val="000000"/>
                <w:kern w:val="0"/>
                <w:sz w:val="18"/>
                <w:szCs w:val="18"/>
                <w:u w:val="none"/>
                <w:lang w:val="en-US" w:eastAsia="zh-CN" w:bidi="ar"/>
              </w:rPr>
              <w:t>照片、发票</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w:t>
            </w:r>
          </w:p>
        </w:tc>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5.综合脚手架完成30%；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C1-1</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JGZS005</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30%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snapToGrid w:val="0"/>
                <w:color w:val="000000"/>
                <w:kern w:val="0"/>
                <w:sz w:val="18"/>
                <w:szCs w:val="18"/>
                <w:u w:val="none"/>
                <w:lang w:val="en-US" w:eastAsia="zh-CN" w:bidi="ar"/>
              </w:rPr>
              <w:t>照片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w:t>
            </w:r>
          </w:p>
        </w:tc>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6.桩承台基础模板完成100%；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C1-2</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JGZS006</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照片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w:t>
            </w:r>
          </w:p>
        </w:tc>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7.满堂基础模板完成100%；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C1-3</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JGZS007</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照片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w:t>
            </w:r>
          </w:p>
        </w:tc>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8.基础梁模板完成100%；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C1-4</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JGZS008</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照片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w:t>
            </w:r>
          </w:p>
        </w:tc>
        <w:tc>
          <w:tcPr>
            <w:tcW w:w="325" w:type="pct"/>
            <w:vMerge w:val="continue"/>
            <w:tcBorders>
              <w:left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9.有梁板模板（支撑高度3.60m以内）完成20%；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C1-5</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JGZS009</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20%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照片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w:t>
            </w:r>
          </w:p>
        </w:tc>
        <w:tc>
          <w:tcPr>
            <w:tcW w:w="325" w:type="pct"/>
            <w:vMerge w:val="continue"/>
            <w:tcBorders>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10.垂直运输完成30%；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措施工程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C1-6</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JGZS0010</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30%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照片</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7" w:hRule="atLeast"/>
        </w:trPr>
        <w:tc>
          <w:tcPr>
            <w:tcW w:w="1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sz w:val="18"/>
                <w:szCs w:val="18"/>
                <w:u w:val="none"/>
                <w:lang w:val="en-US" w:eastAsia="zh-CN"/>
              </w:rPr>
            </w:pPr>
            <w:r>
              <w:rPr>
                <w:rFonts w:hint="eastAsia" w:ascii="宋体" w:hAnsi="宋体" w:eastAsia="宋体" w:cs="宋体"/>
                <w:i w:val="0"/>
                <w:iCs w:val="0"/>
                <w:color w:val="000000"/>
                <w:sz w:val="18"/>
                <w:szCs w:val="18"/>
                <w:u w:val="none"/>
                <w:lang w:val="en-US" w:eastAsia="zh-CN"/>
              </w:rPr>
              <w:t>变更工程</w:t>
            </w:r>
          </w:p>
        </w:tc>
        <w:tc>
          <w:tcPr>
            <w:tcW w:w="145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11.桩基变更工程计量100%</w:t>
            </w:r>
          </w:p>
        </w:tc>
        <w:tc>
          <w:tcPr>
            <w:tcW w:w="43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教学实验楼</w:t>
            </w:r>
          </w:p>
        </w:tc>
        <w:tc>
          <w:tcPr>
            <w:tcW w:w="41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snapToGrid w:val="0"/>
                <w:color w:val="000000"/>
                <w:kern w:val="0"/>
                <w:sz w:val="18"/>
                <w:szCs w:val="18"/>
                <w:u w:val="none"/>
                <w:lang w:val="en-US" w:eastAsia="zh-CN" w:bidi="ar"/>
              </w:rPr>
              <w:t>桩基工程</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ZJBGSGT-JXL</w:t>
            </w:r>
          </w:p>
        </w:tc>
        <w:tc>
          <w:tcPr>
            <w:tcW w:w="5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JGZS0011</w:t>
            </w:r>
          </w:p>
        </w:tc>
        <w:tc>
          <w:tcPr>
            <w:tcW w:w="3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100%</w:t>
            </w:r>
          </w:p>
        </w:tc>
        <w:tc>
          <w:tcPr>
            <w:tcW w:w="5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18"/>
                <w:szCs w:val="18"/>
                <w:u w:val="none"/>
                <w:lang w:val="en-US" w:eastAsia="zh-CN" w:bidi="ar"/>
              </w:rPr>
            </w:pPr>
            <w:r>
              <w:rPr>
                <w:rFonts w:hint="eastAsia" w:ascii="宋体" w:hAnsi="宋体" w:eastAsia="宋体" w:cs="宋体"/>
                <w:i w:val="0"/>
                <w:iCs w:val="0"/>
                <w:snapToGrid w:val="0"/>
                <w:color w:val="000000"/>
                <w:kern w:val="0"/>
                <w:sz w:val="18"/>
                <w:szCs w:val="18"/>
                <w:u w:val="none"/>
                <w:lang w:val="en-US" w:eastAsia="zh-CN" w:bidi="ar"/>
              </w:rPr>
              <w:t>变更令</w:t>
            </w:r>
          </w:p>
        </w:tc>
        <w:tc>
          <w:tcPr>
            <w:tcW w:w="279"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bl>
    <w:p>
      <w:pPr>
        <w:numPr>
          <w:ilvl w:val="0"/>
          <w:numId w:val="0"/>
        </w:numPr>
        <w:kinsoku w:val="0"/>
        <w:autoSpaceDE w:val="0"/>
        <w:autoSpaceDN w:val="0"/>
        <w:adjustRightInd w:val="0"/>
        <w:snapToGrid w:val="0"/>
        <w:spacing w:before="91" w:line="220" w:lineRule="auto"/>
        <w:jc w:val="left"/>
        <w:textAlignment w:val="baseline"/>
        <w:outlineLvl w:val="9"/>
        <w:rPr>
          <w:rFonts w:hint="eastAsia" w:ascii="宋体" w:hAnsi="宋体" w:eastAsia="宋体" w:cs="宋体"/>
          <w:spacing w:val="7"/>
          <w:sz w:val="31"/>
          <w:szCs w:val="31"/>
          <w:lang w:eastAsia="zh-CN"/>
          <w14:textOutline w14:w="5793" w14:cap="sq" w14:cmpd="sng">
            <w14:solidFill>
              <w14:srgbClr w14:val="000000"/>
            </w14:solidFill>
            <w14:prstDash w14:val="solid"/>
            <w14:bevel/>
          </w14:textOutline>
        </w:rPr>
        <w:sectPr>
          <w:pgSz w:w="16839" w:h="11906" w:orient="landscape"/>
          <w:pgMar w:top="1089" w:right="873" w:bottom="1015" w:left="873" w:header="0" w:footer="996" w:gutter="0"/>
          <w:pgNumType w:fmt="decimal"/>
          <w:cols w:space="720" w:num="1"/>
        </w:sectPr>
      </w:pPr>
    </w:p>
    <w:p>
      <w:pPr>
        <w:pStyle w:val="2"/>
        <w:numPr>
          <w:ilvl w:val="0"/>
          <w:numId w:val="1"/>
        </w:numPr>
        <w:bidi w:val="0"/>
        <w:rPr>
          <w:rFonts w:hint="eastAsia"/>
          <w:lang w:eastAsia="zh-CN"/>
        </w:rPr>
      </w:pPr>
      <w:bookmarkStart w:id="15" w:name="_Toc11077"/>
      <w:r>
        <w:rPr>
          <w:rFonts w:hint="eastAsia"/>
          <w:lang w:eastAsia="zh-CN"/>
        </w:rPr>
        <w:t>附件资料</w:t>
      </w:r>
      <w:bookmarkEnd w:id="15"/>
    </w:p>
    <w:p>
      <w:pPr>
        <w:numPr>
          <w:ilvl w:val="0"/>
          <w:numId w:val="0"/>
        </w:numPr>
        <w:spacing w:before="75" w:line="390" w:lineRule="auto"/>
        <w:ind w:right="18" w:rightChars="0"/>
        <w:rPr>
          <w:rFonts w:hint="eastAsia" w:ascii="宋体" w:hAnsi="宋体" w:eastAsia="宋体" w:cs="宋体"/>
          <w:spacing w:val="14"/>
          <w:sz w:val="24"/>
          <w:szCs w:val="24"/>
          <w:lang w:eastAsia="zh-CN"/>
        </w:rPr>
      </w:pPr>
      <w:r>
        <w:rPr>
          <w:rFonts w:hint="eastAsia" w:ascii="宋体" w:hAnsi="宋体" w:eastAsia="宋体" w:cs="宋体"/>
          <w:b/>
          <w:bCs/>
          <w:spacing w:val="14"/>
          <w:sz w:val="24"/>
          <w:szCs w:val="24"/>
          <w:lang w:eastAsia="zh-CN"/>
        </w:rPr>
        <w:t>详见附件</w:t>
      </w:r>
      <w:r>
        <w:rPr>
          <w:rFonts w:hint="eastAsia" w:ascii="宋体" w:hAnsi="宋体" w:eastAsia="宋体" w:cs="宋体"/>
          <w:b/>
          <w:bCs/>
          <w:spacing w:val="14"/>
          <w:sz w:val="24"/>
          <w:szCs w:val="24"/>
          <w:lang w:val="en-US" w:eastAsia="zh-CN"/>
        </w:rPr>
        <w:t>1</w:t>
      </w:r>
    </w:p>
    <w:p>
      <w:pPr>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br w:type="page"/>
      </w:r>
    </w:p>
    <w:p>
      <w:pPr>
        <w:pStyle w:val="2"/>
        <w:numPr>
          <w:ilvl w:val="0"/>
          <w:numId w:val="1"/>
        </w:numPr>
        <w:bidi w:val="0"/>
        <w:rPr>
          <w:rFonts w:hint="eastAsia"/>
          <w:lang w:eastAsia="zh-CN"/>
        </w:rPr>
      </w:pPr>
      <w:bookmarkStart w:id="16" w:name="_Toc23528"/>
      <w:r>
        <w:rPr>
          <w:rFonts w:hint="eastAsia"/>
          <w:lang w:eastAsia="zh-CN"/>
        </w:rPr>
        <w:t>清单计量操作帮助文档</w:t>
      </w:r>
      <w:bookmarkEnd w:id="16"/>
    </w:p>
    <w:p>
      <w:pPr>
        <w:numPr>
          <w:ilvl w:val="0"/>
          <w:numId w:val="0"/>
        </w:numPr>
        <w:spacing w:before="75" w:line="390" w:lineRule="auto"/>
        <w:ind w:right="18" w:rightChars="0"/>
        <w:rPr>
          <w:rFonts w:hint="eastAsia" w:ascii="宋体" w:hAnsi="宋体" w:eastAsia="宋体" w:cs="宋体"/>
          <w:b/>
          <w:bCs/>
          <w:spacing w:val="14"/>
          <w:sz w:val="24"/>
          <w:szCs w:val="24"/>
          <w:lang w:eastAsia="zh-CN"/>
        </w:rPr>
      </w:pPr>
      <w:r>
        <w:rPr>
          <w:rFonts w:hint="eastAsia" w:ascii="宋体" w:hAnsi="宋体" w:eastAsia="宋体" w:cs="宋体"/>
          <w:b/>
          <w:bCs/>
          <w:spacing w:val="14"/>
          <w:sz w:val="24"/>
          <w:szCs w:val="24"/>
          <w:lang w:eastAsia="zh-CN"/>
        </w:rPr>
        <w:t>详见附件</w:t>
      </w:r>
      <w:r>
        <w:rPr>
          <w:rFonts w:hint="eastAsia" w:ascii="宋体" w:hAnsi="宋体" w:eastAsia="宋体" w:cs="宋体"/>
          <w:b/>
          <w:bCs/>
          <w:spacing w:val="14"/>
          <w:sz w:val="24"/>
          <w:szCs w:val="24"/>
          <w:lang w:val="en-US" w:eastAsia="zh-CN"/>
        </w:rPr>
        <w:t>3</w:t>
      </w:r>
    </w:p>
    <w:p>
      <w:pPr>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br w:type="page"/>
      </w:r>
    </w:p>
    <w:p>
      <w:pPr>
        <w:pStyle w:val="2"/>
        <w:numPr>
          <w:ilvl w:val="0"/>
          <w:numId w:val="1"/>
        </w:numPr>
        <w:bidi w:val="0"/>
        <w:rPr>
          <w:rFonts w:hint="eastAsia"/>
          <w:lang w:eastAsia="zh-CN"/>
        </w:rPr>
      </w:pPr>
      <w:bookmarkStart w:id="17" w:name="_Toc11533"/>
      <w:r>
        <w:rPr>
          <w:rFonts w:hint="eastAsia"/>
          <w:lang w:eastAsia="zh-CN"/>
        </w:rPr>
        <w:t>计量与支付考题</w:t>
      </w:r>
      <w:bookmarkEnd w:id="17"/>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根据以下素材，具体内容见相关文件夹，完成所有考核项。</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1.工程项目概况；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2.施工合同；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3.监理合同；</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4.合同工程量清单；</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5.变更资料；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6.本期形象进度完成情况；</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t>7.附件资料</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spacing w:val="14"/>
          <w:sz w:val="24"/>
          <w:szCs w:val="24"/>
          <w:lang w:val="en-US" w:eastAsia="zh-CN"/>
        </w:rPr>
        <w:t>8.</w:t>
      </w:r>
      <w:r>
        <w:rPr>
          <w:rFonts w:hint="eastAsia" w:ascii="宋体" w:hAnsi="宋体" w:eastAsia="宋体" w:cs="宋体"/>
          <w:spacing w:val="14"/>
          <w:sz w:val="24"/>
          <w:szCs w:val="24"/>
          <w:lang w:eastAsia="zh-CN"/>
        </w:rPr>
        <w:t>清单计量操作文档。</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none"/>
          <w:lang w:val="en-US" w:eastAsia="zh-CN"/>
        </w:rPr>
      </w:pPr>
      <w:r>
        <w:rPr>
          <w:rFonts w:hint="eastAsia" w:ascii="宋体" w:hAnsi="宋体" w:eastAsia="宋体" w:cs="宋体"/>
          <w:b/>
          <w:bCs/>
          <w:spacing w:val="14"/>
          <w:sz w:val="24"/>
          <w:szCs w:val="24"/>
          <w:lang w:eastAsia="zh-CN"/>
        </w:rPr>
        <w:t>考核项</w:t>
      </w:r>
      <w:r>
        <w:rPr>
          <w:rFonts w:hint="eastAsia" w:ascii="宋体" w:hAnsi="宋体" w:eastAsia="宋体" w:cs="宋体"/>
          <w:b/>
          <w:bCs/>
          <w:spacing w:val="14"/>
          <w:sz w:val="24"/>
          <w:szCs w:val="24"/>
          <w:lang w:val="en-US" w:eastAsia="zh-CN"/>
        </w:rPr>
        <w:t>1</w:t>
      </w:r>
      <w:r>
        <w:rPr>
          <w:rFonts w:hint="eastAsia" w:ascii="宋体" w:hAnsi="宋体" w:eastAsia="宋体" w:cs="宋体"/>
          <w:spacing w:val="14"/>
          <w:sz w:val="24"/>
          <w:szCs w:val="24"/>
          <w:lang w:eastAsia="zh-CN"/>
        </w:rPr>
        <w:t>：</w:t>
      </w:r>
      <w:r>
        <w:rPr>
          <w:rFonts w:hint="eastAsia" w:ascii="宋体" w:hAnsi="宋体" w:eastAsia="宋体" w:cs="宋体"/>
          <w:spacing w:val="14"/>
          <w:sz w:val="24"/>
          <w:szCs w:val="24"/>
          <w:highlight w:val="none"/>
          <w:lang w:eastAsia="zh-CN"/>
        </w:rPr>
        <w:t>根据素材资料及完成的计量与支付报表及附件等资料，完成理论考核，</w:t>
      </w:r>
      <w:r>
        <w:rPr>
          <w:rFonts w:hint="eastAsia" w:ascii="宋体" w:hAnsi="宋体" w:eastAsia="宋体" w:cs="宋体"/>
          <w:spacing w:val="14"/>
          <w:sz w:val="24"/>
          <w:szCs w:val="24"/>
          <w:highlight w:val="none"/>
          <w:lang w:val="en-US" w:eastAsia="zh-CN"/>
        </w:rPr>
        <w:t>理论题库可在平台学习中心进行下载学习，下载路径如下：</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highlight w:val="none"/>
          <w:lang w:val="en-US" w:eastAsia="zh-CN"/>
        </w:rPr>
      </w:pPr>
      <w:r>
        <w:drawing>
          <wp:inline distT="0" distB="0" distL="114300" distR="114300">
            <wp:extent cx="6271895" cy="2884805"/>
            <wp:effectExtent l="0" t="0" r="1905" b="1079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a:stretch>
                      <a:fillRect/>
                    </a:stretch>
                  </pic:blipFill>
                  <pic:spPr>
                    <a:xfrm>
                      <a:off x="0" y="0"/>
                      <a:ext cx="6271895" cy="2884805"/>
                    </a:xfrm>
                    <a:prstGeom prst="rect">
                      <a:avLst/>
                    </a:prstGeom>
                    <a:noFill/>
                    <a:ln>
                      <a:noFill/>
                    </a:ln>
                  </pic:spPr>
                </pic:pic>
              </a:graphicData>
            </a:graphic>
          </wp:inline>
        </w:drawing>
      </w:r>
    </w:p>
    <w:p>
      <w:pPr>
        <w:numPr>
          <w:ilvl w:val="0"/>
          <w:numId w:val="0"/>
        </w:numPr>
        <w:spacing w:before="75" w:line="390" w:lineRule="auto"/>
        <w:ind w:right="18" w:rightChars="0"/>
        <w:rPr>
          <w:rFonts w:hint="eastAsia" w:ascii="宋体" w:hAnsi="宋体" w:eastAsia="宋体" w:cs="宋体"/>
          <w:spacing w:val="14"/>
          <w:sz w:val="24"/>
          <w:szCs w:val="24"/>
          <w:highlight w:val="none"/>
          <w:lang w:eastAsia="zh-CN"/>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r>
        <w:rPr>
          <w:rFonts w:hint="eastAsia" w:ascii="宋体" w:hAnsi="宋体" w:eastAsia="宋体" w:cs="宋体"/>
          <w:b/>
          <w:bCs/>
          <w:spacing w:val="14"/>
          <w:sz w:val="24"/>
          <w:szCs w:val="24"/>
          <w:lang w:eastAsia="zh-CN"/>
        </w:rPr>
        <w:t>考核项</w:t>
      </w:r>
      <w:r>
        <w:rPr>
          <w:rFonts w:hint="eastAsia" w:ascii="宋体" w:hAnsi="宋体" w:eastAsia="宋体" w:cs="宋体"/>
          <w:b/>
          <w:bCs/>
          <w:spacing w:val="14"/>
          <w:sz w:val="24"/>
          <w:szCs w:val="24"/>
          <w:lang w:val="en-US" w:eastAsia="zh-CN"/>
        </w:rPr>
        <w:t>2</w:t>
      </w:r>
      <w:r>
        <w:rPr>
          <w:rFonts w:hint="eastAsia" w:ascii="宋体" w:hAnsi="宋体" w:eastAsia="宋体" w:cs="宋体"/>
          <w:spacing w:val="14"/>
          <w:sz w:val="24"/>
          <w:szCs w:val="24"/>
          <w:lang w:eastAsia="zh-CN"/>
        </w:rPr>
        <w:t>：根据案例资料，完成一期预付款及一期实体工程的计量与支付，完成实操考核。</w:t>
      </w:r>
    </w:p>
    <w:p>
      <w:pPr>
        <w:rPr>
          <w:rFonts w:hint="eastAsia" w:ascii="宋体" w:hAnsi="宋体" w:eastAsia="宋体" w:cs="宋体"/>
          <w:spacing w:val="14"/>
          <w:sz w:val="24"/>
          <w:szCs w:val="24"/>
          <w:lang w:eastAsia="zh-CN"/>
        </w:rPr>
      </w:pPr>
      <w:r>
        <w:rPr>
          <w:rFonts w:hint="eastAsia" w:ascii="宋体" w:hAnsi="宋体" w:eastAsia="宋体" w:cs="宋体"/>
          <w:spacing w:val="14"/>
          <w:sz w:val="24"/>
          <w:szCs w:val="24"/>
          <w:lang w:eastAsia="zh-CN"/>
        </w:rPr>
        <w:br w:type="page"/>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75" w:line="360" w:lineRule="auto"/>
        <w:ind w:right="17" w:rightChars="0"/>
        <w:textAlignment w:val="baseline"/>
        <w:rPr>
          <w:rFonts w:hint="eastAsia" w:ascii="宋体" w:hAnsi="宋体" w:eastAsia="宋体" w:cs="宋体"/>
          <w:spacing w:val="14"/>
          <w:sz w:val="24"/>
          <w:szCs w:val="24"/>
          <w:lang w:eastAsia="zh-CN"/>
        </w:rPr>
      </w:pPr>
    </w:p>
    <w:p>
      <w:pPr>
        <w:pStyle w:val="2"/>
        <w:numPr>
          <w:ilvl w:val="0"/>
          <w:numId w:val="1"/>
        </w:numPr>
        <w:bidi w:val="0"/>
        <w:rPr>
          <w:rFonts w:hint="eastAsia"/>
          <w:lang w:eastAsia="zh-CN"/>
        </w:rPr>
      </w:pPr>
      <w:bookmarkStart w:id="18" w:name="_Toc3871"/>
      <w:r>
        <w:rPr>
          <w:rFonts w:hint="eastAsia"/>
          <w:lang w:eastAsia="zh-CN"/>
        </w:rPr>
        <w:t>评分细则</w:t>
      </w:r>
      <w:bookmarkEnd w:id="18"/>
    </w:p>
    <w:p>
      <w:pPr>
        <w:numPr>
          <w:ilvl w:val="0"/>
          <w:numId w:val="0"/>
        </w:numPr>
        <w:spacing w:before="75" w:line="390" w:lineRule="auto"/>
        <w:ind w:right="18" w:rightChars="0"/>
        <w:rPr>
          <w:rFonts w:hint="eastAsia" w:ascii="宋体" w:hAnsi="宋体" w:eastAsia="宋体" w:cs="宋体"/>
          <w:b w:val="0"/>
          <w:bCs w:val="0"/>
          <w:spacing w:val="14"/>
          <w:sz w:val="24"/>
          <w:szCs w:val="24"/>
          <w:lang w:eastAsia="zh-CN"/>
        </w:rPr>
      </w:pPr>
      <w:r>
        <w:rPr>
          <w:rFonts w:hint="eastAsia" w:ascii="宋体" w:hAnsi="宋体" w:eastAsia="宋体" w:cs="宋体"/>
          <w:b/>
          <w:bCs/>
          <w:spacing w:val="14"/>
          <w:sz w:val="24"/>
          <w:szCs w:val="24"/>
          <w:lang w:eastAsia="zh-CN"/>
        </w:rPr>
        <w:t>（</w:t>
      </w:r>
      <w:r>
        <w:rPr>
          <w:rFonts w:hint="eastAsia" w:ascii="宋体" w:hAnsi="宋体" w:eastAsia="宋体" w:cs="宋体"/>
          <w:b/>
          <w:bCs/>
          <w:spacing w:val="14"/>
          <w:sz w:val="24"/>
          <w:szCs w:val="24"/>
          <w:lang w:val="en-US" w:eastAsia="zh-CN"/>
        </w:rPr>
        <w:t>1</w:t>
      </w:r>
      <w:r>
        <w:rPr>
          <w:rFonts w:hint="eastAsia" w:ascii="宋体" w:hAnsi="宋体" w:eastAsia="宋体" w:cs="宋体"/>
          <w:b/>
          <w:bCs/>
          <w:spacing w:val="14"/>
          <w:sz w:val="24"/>
          <w:szCs w:val="24"/>
          <w:lang w:eastAsia="zh-CN"/>
        </w:rPr>
        <w:t>）理论考核（总分</w:t>
      </w:r>
      <w:r>
        <w:rPr>
          <w:rFonts w:hint="eastAsia" w:ascii="宋体" w:hAnsi="宋体" w:eastAsia="宋体" w:cs="宋体"/>
          <w:b/>
          <w:bCs/>
          <w:spacing w:val="14"/>
          <w:sz w:val="24"/>
          <w:szCs w:val="24"/>
          <w:lang w:val="en-US" w:eastAsia="zh-CN"/>
        </w:rPr>
        <w:t>10</w:t>
      </w:r>
      <w:r>
        <w:rPr>
          <w:rFonts w:hint="eastAsia" w:ascii="宋体" w:hAnsi="宋体" w:eastAsia="宋体" w:cs="宋体"/>
          <w:b/>
          <w:bCs/>
          <w:spacing w:val="14"/>
          <w:sz w:val="24"/>
          <w:szCs w:val="24"/>
          <w:lang w:eastAsia="zh-CN"/>
        </w:rPr>
        <w:t>0分，占总成绩的</w:t>
      </w:r>
      <w:r>
        <w:rPr>
          <w:rFonts w:hint="eastAsia" w:ascii="宋体" w:hAnsi="宋体" w:eastAsia="宋体" w:cs="宋体"/>
          <w:b/>
          <w:bCs/>
          <w:spacing w:val="14"/>
          <w:sz w:val="24"/>
          <w:szCs w:val="24"/>
          <w:lang w:val="en-US" w:eastAsia="zh-CN"/>
        </w:rPr>
        <w:t>5</w:t>
      </w:r>
      <w:r>
        <w:rPr>
          <w:rFonts w:hint="eastAsia" w:ascii="宋体" w:hAnsi="宋体" w:eastAsia="宋体" w:cs="宋体"/>
          <w:b/>
          <w:bCs/>
          <w:spacing w:val="14"/>
          <w:sz w:val="24"/>
          <w:szCs w:val="24"/>
          <w:lang w:eastAsia="zh-CN"/>
        </w:rPr>
        <w:t>0%）：</w:t>
      </w:r>
      <w:r>
        <w:rPr>
          <w:rFonts w:hint="eastAsia" w:ascii="宋体" w:hAnsi="宋体" w:eastAsia="宋体" w:cs="宋体"/>
          <w:b w:val="0"/>
          <w:bCs w:val="0"/>
          <w:spacing w:val="14"/>
          <w:sz w:val="24"/>
          <w:szCs w:val="24"/>
          <w:lang w:eastAsia="zh-CN"/>
        </w:rPr>
        <w:t>考核学生作为一名合格的合约工程师应该掌握的知识能力素养，具体理论考核评分细则如下：</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76"/>
        <w:gridCol w:w="1272"/>
        <w:gridCol w:w="1971"/>
        <w:gridCol w:w="900"/>
        <w:gridCol w:w="957"/>
        <w:gridCol w:w="4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2" w:hRule="atLeast"/>
          <w:tblHeader/>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44"/>
                <w:szCs w:val="44"/>
                <w:u w:val="none"/>
              </w:rPr>
            </w:pPr>
            <w:r>
              <w:rPr>
                <w:rFonts w:hint="eastAsia" w:ascii="仿宋" w:hAnsi="仿宋" w:eastAsia="仿宋" w:cs="仿宋"/>
                <w:b/>
                <w:bCs/>
                <w:i w:val="0"/>
                <w:iCs w:val="0"/>
                <w:snapToGrid w:val="0"/>
                <w:color w:val="000000"/>
                <w:kern w:val="0"/>
                <w:sz w:val="28"/>
                <w:szCs w:val="28"/>
                <w:u w:val="none"/>
                <w:lang w:val="en-US" w:eastAsia="zh-CN" w:bidi="ar"/>
              </w:rPr>
              <w:t>理论考核评分细则（占总成绩的50%）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blHeader/>
        </w:trPr>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6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项目</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能力</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分值</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汇总</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考核标准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项目管理基础知识</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项目全生命周期的造价管理</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了解估算、概算、预算，决算，得2分；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掌握结算，得2分；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总投资的概念及组成</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了解总投资的概念及组成，得2分；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建安费的组成</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掌握建安费的组成，得2分；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3"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629"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招投标与合同管理</w:t>
            </w: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工程招投标</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restart"/>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了解工程招投标的程序，得2分；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了解招投标文件的组成，得2分；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合同文件的组成</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掌握合同文件的组成，得2分；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掌握合同文件的解释优先顺序，得2分；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33"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nil"/>
              <w:left w:val="single" w:color="000000" w:sz="4" w:space="0"/>
              <w:bottom w:val="single" w:color="000000"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合同条款</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14</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掌握合同通用条款，得2分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掌握合同专用条款，得2分；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00" w:hRule="atLeast"/>
        </w:trPr>
        <w:tc>
          <w:tcPr>
            <w:tcW w:w="433"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nil"/>
              <w:left w:val="single" w:color="000000" w:sz="4" w:space="0"/>
              <w:bottom w:val="single" w:color="auto" w:sz="4" w:space="0"/>
              <w:right w:val="single" w:color="000000" w:sz="4" w:space="0"/>
            </w:tcBorders>
            <w:shd w:val="clear" w:color="auto" w:fill="auto"/>
            <w:noWrap/>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合同费用条款的计量</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47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掌握预付款的支付与扣回，得4分；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掌握保证金的支付与扣回，得2分；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掌握暂列金额的计量，得2分；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掌握暂估价的计量，得2分；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3" w:type="pct"/>
            <w:vMerge w:val="restart"/>
            <w:tcBorders>
              <w:top w:val="single" w:color="auto" w:sz="4" w:space="0"/>
              <w:left w:val="single" w:color="auto"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629" w:type="pct"/>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识图及工程量核算</w:t>
            </w:r>
          </w:p>
        </w:tc>
        <w:tc>
          <w:tcPr>
            <w:tcW w:w="97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工程量清单的组成、说明及工程量清单计量规则</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473" w:type="pct"/>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24</w:t>
            </w:r>
          </w:p>
        </w:tc>
        <w:tc>
          <w:tcPr>
            <w:tcW w:w="204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掌握工程量清单的组成、说明及工程量清单计量规则，得6分；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433" w:type="pct"/>
            <w:vMerge w:val="continue"/>
            <w:tcBorders>
              <w:top w:val="single" w:color="000000" w:sz="4" w:space="0"/>
              <w:left w:val="single" w:color="auto"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依据图纸、工程量清单计量规则及合同相关文件，准确计算工程量清单计量工程量</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47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掌握依据图纸、工程量清单计量规则及合同相关文件，准确计算工程量的能力，得5分；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3" w:type="pct"/>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工程量清单计量所需附件及相关证明资料</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47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掌握工程量清单计量所需附件及相关证明资料，得5分；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433"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现场完成进度的统计</w:t>
            </w:r>
          </w:p>
        </w:tc>
        <w:tc>
          <w:tcPr>
            <w:tcW w:w="44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掌握现场完成形象进度的统计，得2分；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掌握现场完成工程量的计算，得2分；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33" w:type="pct"/>
            <w:vMerge w:val="restart"/>
            <w:tcBorders>
              <w:top w:val="single" w:color="auto" w:sz="4" w:space="0"/>
              <w:left w:val="single" w:color="auto"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629" w:type="pct"/>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计量与支付</w:t>
            </w:r>
          </w:p>
        </w:tc>
        <w:tc>
          <w:tcPr>
            <w:tcW w:w="97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计量与支付报表的逻辑与编制</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22</w:t>
            </w:r>
          </w:p>
        </w:tc>
        <w:tc>
          <w:tcPr>
            <w:tcW w:w="2040" w:type="pct"/>
            <w:tcBorders>
              <w:top w:val="single" w:color="auto" w:sz="4" w:space="0"/>
              <w:left w:val="single" w:color="000000" w:sz="4" w:space="0"/>
              <w:bottom w:val="single" w:color="000000"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掌握计量与支付报表的逻辑与编制，得4分；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433" w:type="pct"/>
            <w:vMerge w:val="continue"/>
            <w:tcBorders>
              <w:top w:val="single" w:color="000000" w:sz="4" w:space="0"/>
              <w:left w:val="single" w:color="auto"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计量与支付月报表中计量工程量及其附件资料的审核</w:t>
            </w:r>
          </w:p>
        </w:tc>
        <w:tc>
          <w:tcPr>
            <w:tcW w:w="445"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掌握计量与支付月报表中计量工程量及其附件资料的审核，得4分；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40" w:hRule="atLeast"/>
        </w:trPr>
        <w:tc>
          <w:tcPr>
            <w:tcW w:w="433" w:type="pct"/>
            <w:vMerge w:val="continue"/>
            <w:tcBorders>
              <w:top w:val="single" w:color="auto" w:sz="4" w:space="0"/>
              <w:left w:val="single" w:color="auto" w:sz="4" w:space="0"/>
              <w:bottom w:val="single" w:color="auto"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计量与支付的程序、原则、方式和审核</w:t>
            </w:r>
          </w:p>
        </w:tc>
        <w:tc>
          <w:tcPr>
            <w:tcW w:w="445"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473" w:type="pct"/>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掌握计量与支付的程序，得2分；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掌握计量与支付的原则，得2分；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掌握计量与支付的方式，得2分；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掌握计量与支付的审核，得2分；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433" w:type="pct"/>
            <w:vMerge w:val="continue"/>
            <w:tcBorders>
              <w:top w:val="single" w:color="auto" w:sz="4" w:space="0"/>
              <w:left w:val="single" w:color="auto"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auto"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计量与支付台账</w:t>
            </w:r>
          </w:p>
        </w:tc>
        <w:tc>
          <w:tcPr>
            <w:tcW w:w="445"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47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掌握工程计量与支付台账的编制，得3分；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掌握计量与支付台账的数据分析，得3分；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433" w:type="pct"/>
            <w:vMerge w:val="restart"/>
            <w:tcBorders>
              <w:top w:val="single" w:color="000000" w:sz="4" w:space="0"/>
              <w:left w:val="single" w:color="000000" w:sz="4" w:space="0"/>
              <w:bottom w:val="nil"/>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629"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合同价款调整</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变更引起的合同价款调整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473"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13</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掌握变更的程序，得2分；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掌握变更资料的编制，得2分；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掌握变更工程量和单价的计算，得4分；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掌握变更的计量，得2分；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433" w:type="pct"/>
            <w:vMerge w:val="continue"/>
            <w:tcBorders>
              <w:top w:val="single" w:color="000000" w:sz="4" w:space="0"/>
              <w:left w:val="single" w:color="000000" w:sz="4" w:space="0"/>
              <w:bottom w:val="nil"/>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nil"/>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价格波动引起的合同价款调整</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473"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掌握价格调整的依据，得1分；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掌握价格调整的方法，得2分；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交工结算</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工程交工验收的程序及相关要点</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了解工程交工验收的程序及相关要点，得2分；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交工结算文件的编制</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了解交工结算文件的编制，得4分；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62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成本分析</w:t>
            </w: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成本管理体系</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47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了解企业成本管理体系相关基础知识，得2分；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4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仿宋" w:hAnsi="仿宋" w:eastAsia="仿宋" w:cs="仿宋"/>
                <w:i w:val="0"/>
                <w:iCs w:val="0"/>
                <w:color w:val="000000"/>
                <w:sz w:val="21"/>
                <w:szCs w:val="21"/>
                <w:u w:val="none"/>
              </w:rPr>
            </w:pPr>
          </w:p>
        </w:tc>
        <w:tc>
          <w:tcPr>
            <w:tcW w:w="62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c>
          <w:tcPr>
            <w:tcW w:w="97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成本规划、成本核算、成本控制</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47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了解成本规划、成本核算、成本控制相关基础知识，得3分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5" w:hRule="atLeast"/>
        </w:trPr>
        <w:tc>
          <w:tcPr>
            <w:tcW w:w="203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合计</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204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000000"/>
                <w:sz w:val="21"/>
                <w:szCs w:val="21"/>
                <w:u w:val="none"/>
              </w:rPr>
            </w:pPr>
          </w:p>
        </w:tc>
      </w:tr>
    </w:tbl>
    <w:p>
      <w:pPr>
        <w:numPr>
          <w:ilvl w:val="0"/>
          <w:numId w:val="0"/>
        </w:numPr>
        <w:spacing w:before="75" w:line="390" w:lineRule="auto"/>
        <w:ind w:right="18" w:rightChars="0"/>
        <w:rPr>
          <w:rFonts w:hint="eastAsia" w:ascii="宋体" w:hAnsi="宋体" w:eastAsia="宋体" w:cs="宋体"/>
          <w:b/>
          <w:bCs/>
          <w:spacing w:val="14"/>
          <w:sz w:val="24"/>
          <w:szCs w:val="24"/>
          <w:lang w:eastAsia="zh-CN"/>
        </w:rPr>
      </w:pPr>
    </w:p>
    <w:p>
      <w:pPr>
        <w:numPr>
          <w:ilvl w:val="0"/>
          <w:numId w:val="0"/>
        </w:numPr>
        <w:spacing w:before="75" w:line="390" w:lineRule="auto"/>
        <w:ind w:right="18" w:rightChars="0"/>
        <w:rPr>
          <w:rFonts w:hint="eastAsia" w:ascii="宋体" w:hAnsi="宋体" w:eastAsia="宋体" w:cs="宋体"/>
          <w:b w:val="0"/>
          <w:bCs w:val="0"/>
          <w:spacing w:val="14"/>
          <w:sz w:val="24"/>
          <w:szCs w:val="24"/>
          <w:lang w:eastAsia="zh-CN"/>
        </w:rPr>
      </w:pPr>
      <w:r>
        <w:rPr>
          <w:rFonts w:hint="eastAsia" w:ascii="宋体" w:hAnsi="宋体" w:eastAsia="宋体" w:cs="宋体"/>
          <w:b/>
          <w:bCs/>
          <w:spacing w:val="14"/>
          <w:sz w:val="24"/>
          <w:szCs w:val="24"/>
          <w:lang w:eastAsia="zh-CN"/>
        </w:rPr>
        <w:t>（</w:t>
      </w:r>
      <w:r>
        <w:rPr>
          <w:rFonts w:hint="eastAsia" w:ascii="宋体" w:hAnsi="宋体" w:eastAsia="宋体" w:cs="宋体"/>
          <w:b/>
          <w:bCs/>
          <w:spacing w:val="14"/>
          <w:sz w:val="24"/>
          <w:szCs w:val="24"/>
          <w:lang w:val="en-US" w:eastAsia="zh-CN"/>
        </w:rPr>
        <w:t>2</w:t>
      </w:r>
      <w:r>
        <w:rPr>
          <w:rFonts w:hint="eastAsia" w:ascii="宋体" w:hAnsi="宋体" w:eastAsia="宋体" w:cs="宋体"/>
          <w:b/>
          <w:bCs/>
          <w:spacing w:val="14"/>
          <w:sz w:val="24"/>
          <w:szCs w:val="24"/>
          <w:lang w:eastAsia="zh-CN"/>
        </w:rPr>
        <w:t>）实操考核（总分</w:t>
      </w:r>
      <w:r>
        <w:rPr>
          <w:rFonts w:hint="eastAsia" w:ascii="宋体" w:hAnsi="宋体" w:eastAsia="宋体" w:cs="宋体"/>
          <w:b/>
          <w:bCs/>
          <w:spacing w:val="14"/>
          <w:sz w:val="24"/>
          <w:szCs w:val="24"/>
          <w:lang w:val="en-US" w:eastAsia="zh-CN"/>
        </w:rPr>
        <w:t>10</w:t>
      </w:r>
      <w:r>
        <w:rPr>
          <w:rFonts w:hint="eastAsia" w:ascii="宋体" w:hAnsi="宋体" w:eastAsia="宋体" w:cs="宋体"/>
          <w:b/>
          <w:bCs/>
          <w:spacing w:val="14"/>
          <w:sz w:val="24"/>
          <w:szCs w:val="24"/>
          <w:lang w:eastAsia="zh-CN"/>
        </w:rPr>
        <w:t>0分，占总成绩的50%）：</w:t>
      </w:r>
      <w:r>
        <w:rPr>
          <w:rFonts w:hint="eastAsia" w:ascii="宋体" w:hAnsi="宋体" w:eastAsia="宋体" w:cs="宋体"/>
          <w:b w:val="0"/>
          <w:bCs w:val="0"/>
          <w:spacing w:val="14"/>
          <w:sz w:val="24"/>
          <w:szCs w:val="24"/>
          <w:lang w:eastAsia="zh-CN"/>
        </w:rPr>
        <w:t>考核对学生计量与支付信息化平台的动手实操能力，根据案例资料，完成一期预付款及一期实体工程的计量与支付，具体实操考核评分细则如下：</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24"/>
        <w:gridCol w:w="1250"/>
        <w:gridCol w:w="1764"/>
        <w:gridCol w:w="806"/>
        <w:gridCol w:w="5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blHeader/>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snapToGrid w:val="0"/>
                <w:color w:val="000000"/>
                <w:kern w:val="0"/>
                <w:sz w:val="28"/>
                <w:szCs w:val="28"/>
                <w:u w:val="none"/>
                <w:lang w:val="en-US" w:eastAsia="zh-CN" w:bidi="ar"/>
              </w:rPr>
              <w:t>实操考核评分细则（占总分的50%）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9" w:hRule="atLeast"/>
          <w:tblHeader/>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序号</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操作步骤</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分值</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snapToGrid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项目列表模块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建项目：项目信息的录入</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1.项目信息按照案例资料录入，信息录入正确，得满分，信息录入有误，有误项在3项以内，得2分，3项以上，不得分。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2</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合同列表模块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建合同：合同信息的录入</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1.合同信息按照案例资料录入，信息录入正确，得满分，信息录入有误，有误项在3项以内，得2分，3项以上，不得分。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参建用户模块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建参建用户：施工单位、监理单位合约工程师</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1.根据案例资料添加施工单位、监理单位人员，添加正确得2分，添加错误不得分；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2.授权项目及合同权限，授权正确得2分，授权错误不得分；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3.设置角色，设置正确得2分，设置错误不得分。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报表管理模块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报表配置：计量与支付标准报表导入</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1.根据案例资料导入计量与支付标准报表，导入正确得4分，导入错误不得分。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5</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清单管理模块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清单导入：导入合同工程量清单</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清单设置：发票验证设置、附件验证设置</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1.根据案例资料导入合同工程量清单，导入正确得2分，导入错误不得分；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2.根据案例资料设置发票验证，设置正确得4分，设置错误不得分；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3.根据案例资料设置附件验证，设置正确得4分，设置有误，有误项在3项以内，得2分，3项以上，不得分。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6</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合同费用管理模块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预付款设置：预付款的支付与扣回</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暂列金额：暂列金额的计划金额与结算金额计算</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质量保证金：质量保证金的自动扣除设置</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农民工工资保证金：农民工工资保证金的自动扣除设置</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16</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1.根据案例资料，计算预付款的金额并录入系统，录入正确得4分，录入错误不得分；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2.根据案例资料，设置预付款的扣回方式，设置正确得4分，设置错误不得分；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3.根据案例资料，设置质量保证金的自动扣除，设置正确得4分，设置错误不得分；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4.根据案例资料，设置农民工工资保证金的自动扣除，设置正确得4分，设置错误不得分。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7</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流程管理模块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流程配置：计量与支付流程、变更流程</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12</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1.根据案例资料，配置计量与支付流程，流程配置正确得6分，配置错误不得分；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2.根据案例资料，配置变更流程，流程配置正确得6分，配置错误不得分；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8</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周期管理模块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建周期：预付款周期、普通周期</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4</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1.根据案例资料，添加预付款周期，周期信息正确得2分，错误不得分；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2.根据案例资料，添加普通周期，周期信息正确得2分，错误不得分；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9</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计量与支付模块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工程量清单计量与支付</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变更计量与支付</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合同费用条款计量与支付</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30</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1.根据案例资料，施工单位上报预付款及一期实体工程的计量与支付，工程量计算正确得10，每错一项扣1分；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2.根据案例资料，上传每项清单对应的附件资料，上传正确得10分，漏传一项附件扣1分，错传不得分；</w:t>
            </w:r>
            <w:r>
              <w:rPr>
                <w:rFonts w:hint="eastAsia" w:ascii="仿宋" w:hAnsi="仿宋" w:eastAsia="仿宋" w:cs="仿宋"/>
                <w:i w:val="0"/>
                <w:iCs w:val="0"/>
                <w:snapToGrid w:val="0"/>
                <w:color w:val="000000"/>
                <w:kern w:val="0"/>
                <w:sz w:val="21"/>
                <w:szCs w:val="21"/>
                <w:u w:val="none"/>
                <w:lang w:val="en-US" w:eastAsia="zh-CN" w:bidi="ar"/>
              </w:rPr>
              <w:br w:type="textWrapping"/>
            </w:r>
            <w:r>
              <w:rPr>
                <w:rFonts w:hint="eastAsia" w:ascii="仿宋" w:hAnsi="仿宋" w:eastAsia="仿宋" w:cs="仿宋"/>
                <w:i w:val="0"/>
                <w:iCs w:val="0"/>
                <w:snapToGrid w:val="0"/>
                <w:color w:val="000000"/>
                <w:kern w:val="0"/>
                <w:sz w:val="21"/>
                <w:szCs w:val="21"/>
                <w:u w:val="none"/>
                <w:lang w:val="en-US" w:eastAsia="zh-CN" w:bidi="ar"/>
              </w:rPr>
              <w:t>3.根据案例资料，进行变更通知、变更申请及变更令的上报、审核和审批，并进行变更令的发布及计量，变更通知、变更申请及变更令信息录入无误得6分，录入错误不得分，变更令发布正确得2分，发布错误不得分，变更计量正确得2分，计算错误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0" w:hRule="atLeast"/>
        </w:trPr>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61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报表输出模块</w:t>
            </w:r>
          </w:p>
        </w:tc>
        <w:tc>
          <w:tcPr>
            <w:tcW w:w="87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导出一期计量与支付月报表</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1.导出一期计量与支付月报表，按照标准格式排版打印，报表正确得6分，格式美观整洁得4分。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8" w:hRule="atLeast"/>
        </w:trPr>
        <w:tc>
          <w:tcPr>
            <w:tcW w:w="19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合计</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snapToGrid w:val="0"/>
                <w:color w:val="000000"/>
                <w:kern w:val="0"/>
                <w:sz w:val="21"/>
                <w:szCs w:val="21"/>
                <w:u w:val="none"/>
                <w:lang w:val="en-US" w:eastAsia="zh-CN" w:bidi="ar"/>
              </w:rPr>
              <w:t>100</w:t>
            </w:r>
          </w:p>
        </w:tc>
        <w:tc>
          <w:tcPr>
            <w:tcW w:w="2700"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 w:hAnsi="仿宋" w:eastAsia="仿宋" w:cs="仿宋"/>
                <w:i w:val="0"/>
                <w:iCs w:val="0"/>
                <w:color w:val="000000"/>
                <w:sz w:val="21"/>
                <w:szCs w:val="21"/>
                <w:u w:val="none"/>
              </w:rPr>
            </w:pPr>
          </w:p>
        </w:tc>
      </w:tr>
    </w:tbl>
    <w:p>
      <w:pPr>
        <w:numPr>
          <w:ilvl w:val="0"/>
          <w:numId w:val="0"/>
        </w:numPr>
        <w:spacing w:before="75" w:line="390" w:lineRule="auto"/>
        <w:ind w:right="18" w:rightChars="0"/>
        <w:rPr>
          <w:rFonts w:hint="eastAsia" w:ascii="宋体" w:hAnsi="宋体" w:eastAsia="宋体" w:cs="宋体"/>
          <w:b w:val="0"/>
          <w:bCs w:val="0"/>
          <w:spacing w:val="14"/>
          <w:sz w:val="24"/>
          <w:szCs w:val="24"/>
          <w:lang w:eastAsia="zh-CN"/>
        </w:rPr>
      </w:pPr>
    </w:p>
    <w:p>
      <w:pPr>
        <w:numPr>
          <w:ilvl w:val="0"/>
          <w:numId w:val="0"/>
        </w:numPr>
        <w:spacing w:before="75" w:line="390" w:lineRule="auto"/>
        <w:ind w:right="18" w:rightChars="0"/>
        <w:rPr>
          <w:rFonts w:hint="eastAsia" w:ascii="宋体" w:hAnsi="宋体" w:eastAsia="宋体" w:cs="宋体"/>
          <w:b/>
          <w:bCs/>
          <w:spacing w:val="14"/>
          <w:sz w:val="24"/>
          <w:szCs w:val="24"/>
          <w:lang w:eastAsia="zh-CN"/>
        </w:rPr>
      </w:pPr>
      <w:r>
        <w:rPr>
          <w:rFonts w:hint="eastAsia" w:ascii="宋体" w:hAnsi="宋体" w:eastAsia="宋体" w:cs="宋体"/>
          <w:b/>
          <w:bCs/>
          <w:spacing w:val="14"/>
          <w:sz w:val="24"/>
          <w:szCs w:val="24"/>
          <w:lang w:eastAsia="zh-CN"/>
        </w:rPr>
        <w:t>（</w:t>
      </w:r>
      <w:r>
        <w:rPr>
          <w:rFonts w:hint="eastAsia" w:ascii="宋体" w:hAnsi="宋体" w:eastAsia="宋体" w:cs="宋体"/>
          <w:b/>
          <w:bCs/>
          <w:spacing w:val="14"/>
          <w:sz w:val="24"/>
          <w:szCs w:val="24"/>
          <w:lang w:val="en-US" w:eastAsia="zh-CN"/>
        </w:rPr>
        <w:t>3</w:t>
      </w:r>
      <w:r>
        <w:rPr>
          <w:rFonts w:hint="eastAsia" w:ascii="宋体" w:hAnsi="宋体" w:eastAsia="宋体" w:cs="宋体"/>
          <w:b/>
          <w:bCs/>
          <w:spacing w:val="14"/>
          <w:sz w:val="24"/>
          <w:szCs w:val="24"/>
          <w:lang w:eastAsia="zh-CN"/>
        </w:rPr>
        <w:t>）总成绩</w:t>
      </w:r>
    </w:p>
    <w:p>
      <w:pPr>
        <w:numPr>
          <w:ilvl w:val="0"/>
          <w:numId w:val="0"/>
        </w:numPr>
        <w:spacing w:before="75" w:line="390" w:lineRule="auto"/>
        <w:ind w:right="18" w:rightChars="0"/>
        <w:rPr>
          <w:rFonts w:hint="eastAsia" w:ascii="宋体" w:hAnsi="宋体" w:eastAsia="宋体" w:cs="宋体"/>
          <w:b w:val="0"/>
          <w:bCs w:val="0"/>
          <w:spacing w:val="14"/>
          <w:sz w:val="24"/>
          <w:szCs w:val="24"/>
          <w:highlight w:val="none"/>
          <w:lang w:eastAsia="zh-CN"/>
        </w:rPr>
      </w:pPr>
      <w:r>
        <w:rPr>
          <w:rFonts w:hint="eastAsia" w:ascii="宋体" w:hAnsi="宋体" w:eastAsia="宋体" w:cs="宋体"/>
          <w:b w:val="0"/>
          <w:bCs w:val="0"/>
          <w:spacing w:val="14"/>
          <w:sz w:val="24"/>
          <w:szCs w:val="24"/>
          <w:highlight w:val="none"/>
          <w:lang w:eastAsia="zh-CN"/>
        </w:rPr>
        <w:t>团队每位成员均需作答，</w:t>
      </w:r>
      <w:r>
        <w:rPr>
          <w:rFonts w:hint="eastAsia" w:ascii="宋体" w:hAnsi="宋体" w:eastAsia="宋体" w:cs="宋体"/>
          <w:b w:val="0"/>
          <w:bCs w:val="0"/>
          <w:spacing w:val="14"/>
          <w:sz w:val="24"/>
          <w:szCs w:val="24"/>
          <w:highlight w:val="none"/>
          <w:lang w:val="en-US" w:eastAsia="zh-CN"/>
        </w:rPr>
        <w:t>团队</w:t>
      </w:r>
      <w:r>
        <w:rPr>
          <w:rFonts w:hint="eastAsia" w:ascii="宋体" w:hAnsi="宋体" w:eastAsia="宋体" w:cs="宋体"/>
          <w:b w:val="0"/>
          <w:bCs w:val="0"/>
          <w:spacing w:val="14"/>
          <w:sz w:val="24"/>
          <w:szCs w:val="24"/>
          <w:highlight w:val="none"/>
          <w:lang w:eastAsia="zh-CN"/>
        </w:rPr>
        <w:t>成绩总分满分为100分，</w:t>
      </w:r>
      <w:r>
        <w:rPr>
          <w:rFonts w:hint="eastAsia" w:ascii="宋体" w:hAnsi="宋体" w:eastAsia="宋体" w:cs="宋体"/>
          <w:b w:val="0"/>
          <w:bCs w:val="0"/>
          <w:spacing w:val="14"/>
          <w:sz w:val="24"/>
          <w:szCs w:val="24"/>
          <w:highlight w:val="none"/>
          <w:lang w:val="en-US" w:eastAsia="zh-CN"/>
        </w:rPr>
        <w:t>团队</w:t>
      </w:r>
      <w:r>
        <w:rPr>
          <w:rFonts w:hint="eastAsia" w:ascii="宋体" w:hAnsi="宋体" w:eastAsia="宋体" w:cs="宋体"/>
          <w:b w:val="0"/>
          <w:bCs w:val="0"/>
          <w:spacing w:val="14"/>
          <w:sz w:val="24"/>
          <w:szCs w:val="24"/>
          <w:highlight w:val="none"/>
          <w:lang w:eastAsia="zh-CN"/>
        </w:rPr>
        <w:t>成绩组成如下：</w:t>
      </w:r>
    </w:p>
    <w:p>
      <w:pPr>
        <w:numPr>
          <w:ilvl w:val="0"/>
          <w:numId w:val="0"/>
        </w:numPr>
        <w:spacing w:before="75" w:line="390" w:lineRule="auto"/>
        <w:ind w:right="18" w:rightChars="0"/>
        <w:rPr>
          <w:rFonts w:hint="eastAsia" w:ascii="宋体" w:hAnsi="宋体" w:eastAsia="宋体" w:cs="宋体"/>
          <w:b w:val="0"/>
          <w:bCs w:val="0"/>
          <w:spacing w:val="14"/>
          <w:sz w:val="24"/>
          <w:szCs w:val="24"/>
          <w:highlight w:val="none"/>
          <w:lang w:eastAsia="zh-CN"/>
        </w:rPr>
      </w:pPr>
      <w:r>
        <w:rPr>
          <w:rFonts w:hint="eastAsia" w:ascii="宋体" w:hAnsi="宋体" w:eastAsia="宋体" w:cs="宋体"/>
          <w:b w:val="0"/>
          <w:bCs w:val="0"/>
          <w:spacing w:val="14"/>
          <w:sz w:val="24"/>
          <w:szCs w:val="24"/>
          <w:highlight w:val="none"/>
          <w:lang w:val="en-US" w:eastAsia="zh-CN"/>
        </w:rPr>
        <w:t>团队</w:t>
      </w:r>
      <w:r>
        <w:rPr>
          <w:rFonts w:hint="eastAsia" w:ascii="宋体" w:hAnsi="宋体" w:eastAsia="宋体" w:cs="宋体"/>
          <w:b w:val="0"/>
          <w:bCs w:val="0"/>
          <w:spacing w:val="14"/>
          <w:sz w:val="24"/>
          <w:szCs w:val="24"/>
          <w:highlight w:val="none"/>
          <w:lang w:eastAsia="zh-CN"/>
        </w:rPr>
        <w:t>成绩=理论考核×50%+实操×</w:t>
      </w:r>
      <w:r>
        <w:rPr>
          <w:rFonts w:hint="eastAsia" w:ascii="宋体" w:hAnsi="宋体" w:eastAsia="宋体" w:cs="宋体"/>
          <w:b w:val="0"/>
          <w:bCs w:val="0"/>
          <w:spacing w:val="14"/>
          <w:sz w:val="24"/>
          <w:szCs w:val="24"/>
          <w:highlight w:val="none"/>
          <w:lang w:val="en-US" w:eastAsia="zh-CN"/>
        </w:rPr>
        <w:t>5</w:t>
      </w:r>
      <w:r>
        <w:rPr>
          <w:rFonts w:hint="eastAsia" w:ascii="宋体" w:hAnsi="宋体" w:eastAsia="宋体" w:cs="宋体"/>
          <w:b w:val="0"/>
          <w:bCs w:val="0"/>
          <w:spacing w:val="14"/>
          <w:sz w:val="24"/>
          <w:szCs w:val="24"/>
          <w:highlight w:val="none"/>
          <w:lang w:eastAsia="zh-CN"/>
        </w:rPr>
        <w:t>0%。</w:t>
      </w:r>
    </w:p>
    <w:p>
      <w:pPr>
        <w:numPr>
          <w:ilvl w:val="0"/>
          <w:numId w:val="0"/>
        </w:numPr>
        <w:spacing w:before="75" w:line="390" w:lineRule="auto"/>
        <w:ind w:right="18" w:rightChars="0"/>
        <w:rPr>
          <w:rFonts w:hint="eastAsia" w:ascii="宋体" w:hAnsi="宋体" w:eastAsia="宋体" w:cs="宋体"/>
          <w:b w:val="0"/>
          <w:bCs w:val="0"/>
          <w:spacing w:val="14"/>
          <w:sz w:val="24"/>
          <w:szCs w:val="24"/>
          <w:highlight w:val="none"/>
          <w:lang w:eastAsia="zh-CN"/>
        </w:rPr>
      </w:pPr>
      <w:r>
        <w:rPr>
          <w:rFonts w:hint="eastAsia" w:ascii="宋体" w:hAnsi="宋体" w:eastAsia="宋体" w:cs="宋体"/>
          <w:b w:val="0"/>
          <w:bCs w:val="0"/>
          <w:spacing w:val="14"/>
          <w:sz w:val="24"/>
          <w:szCs w:val="24"/>
          <w:highlight w:val="none"/>
          <w:lang w:eastAsia="zh-CN"/>
        </w:rPr>
        <w:t>（备注：如团队内成员报名成功但未参考，按照0分计算）</w:t>
      </w:r>
    </w:p>
    <w:p>
      <w:pPr>
        <w:numPr>
          <w:ilvl w:val="0"/>
          <w:numId w:val="0"/>
        </w:numPr>
        <w:spacing w:before="75" w:line="390" w:lineRule="auto"/>
        <w:ind w:right="18" w:rightChars="0"/>
        <w:rPr>
          <w:rFonts w:hint="eastAsia" w:ascii="宋体" w:hAnsi="宋体" w:eastAsia="宋体" w:cs="宋体"/>
          <w:b w:val="0"/>
          <w:bCs w:val="0"/>
          <w:spacing w:val="14"/>
          <w:sz w:val="24"/>
          <w:szCs w:val="24"/>
          <w:lang w:eastAsia="zh-CN"/>
        </w:rPr>
      </w:pPr>
    </w:p>
    <w:sectPr>
      <w:headerReference r:id="rId12" w:type="default"/>
      <w:footerReference r:id="rId13" w:type="default"/>
      <w:pgSz w:w="11906" w:h="16839"/>
      <w:pgMar w:top="400" w:right="1067" w:bottom="400" w:left="957"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225" w:lineRule="auto"/>
      <w:ind w:left="3315"/>
      <w:rPr>
        <w:rFonts w:ascii="宋体" w:hAnsi="宋体" w:eastAsia="宋体" w:cs="宋体"/>
        <w:sz w:val="29"/>
        <w:szCs w:val="2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28"/>
      <w:rPr>
        <w:rFonts w:ascii="Times New Roman" w:hAnsi="Times New Roman" w:eastAsia="Times New Roman" w:cs="Times New Roman"/>
        <w:sz w:val="17"/>
        <w:szCs w:val="17"/>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828"/>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79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aJO4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G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7aJO4zAgAAYwQAAA4AAAAAAAAAAQAgAAAAHwEAAGRycy9lMm9Eb2MueG1sUEsF&#10;BgAAAAAGAAYAWQEAAMQ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As4fc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wCzh9zICAABjBAAADgAAAAAAAAABACAAAAAf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 o:spid="_x0000_s4097" o:spt="75" type="#_x0000_t75" style="position:absolute;left:0pt;margin-left:90pt;margin-top:358.8pt;height:124.25pt;width:415.35pt;mso-position-horizontal-relative:page;mso-position-vertical-relative:page;z-index:-251657216;mso-width-relative:page;mso-height-relative:page;" filled="f" stroked="f" coordsize="21600,21600" o:allowincell="f">
          <v:path/>
          <v:fill on="f" focussize="0,0"/>
          <v:stroke on="f"/>
          <v:imagedata r:id="rId1" o:title=""/>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3" o:spid="_x0000_s4098" o:spt="75" type="#_x0000_t75" style="position:absolute;left:0pt;margin-left:90pt;margin-top:358.8pt;height:124.25pt;width:415.35pt;mso-position-horizontal-relative:page;mso-position-vertical-relative:page;z-index:-251656192;mso-width-relative:page;mso-height-relative:page;" filled="f" stroked="f" coordsize="21600,21600" o:allowincell="f">
          <v:path/>
          <v:fill on="f" focussize="0,0"/>
          <v:stroke on="f"/>
          <v:imagedata r:id="rId1" o:title=""/>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12" o:spid="_x0000_s4099" o:spt="75" type="#_x0000_t75" style="position:absolute;left:0pt;margin-left:90pt;margin-top:358.8pt;height:124.25pt;width:415.35pt;mso-position-horizontal-relative:page;mso-position-vertical-relative:page;z-index:-251655168;mso-width-relative:page;mso-height-relative:page;" filled="f" stroked="f" coordsize="21600,21600" o:allowincell="f">
          <v:path/>
          <v:fill on="f" focussize="0,0"/>
          <v:stroke on="f"/>
          <v:imagedata r:id="rId1" o:title=""/>
          <o:lock v:ext="edit" aspectratio="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pict>
        <v:shape id="WordPictureWatermark52" o:spid="_x0000_s4100" o:spt="75" type="#_x0000_t75" style="position:absolute;left:0pt;margin-left:90pt;margin-top:358.8pt;height:124.25pt;width:415.35pt;mso-position-horizontal-relative:page;mso-position-vertical-relative:page;z-index:-251652096;mso-width-relative:page;mso-height-relative:page;" filled="f" stroked="f" coordsize="21600,21600" o:allowincell="f">
          <v:path/>
          <v:fill on="f" focussize="0,0"/>
          <v:stroke on="f"/>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DC9352"/>
    <w:multiLevelType w:val="singleLevel"/>
    <w:tmpl w:val="B5DC9352"/>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efaultTabStop w:val="50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2Q4YjU1Nzc5MjJjYzYxZTI0YTAzYjAwMTM2Y2Y0NzQifQ=="/>
  </w:docVars>
  <w:rsids>
    <w:rsidRoot w:val="00000000"/>
    <w:rsid w:val="00D6759B"/>
    <w:rsid w:val="01DC7463"/>
    <w:rsid w:val="035838D2"/>
    <w:rsid w:val="03A84C81"/>
    <w:rsid w:val="03B665B5"/>
    <w:rsid w:val="053376DE"/>
    <w:rsid w:val="058A39EA"/>
    <w:rsid w:val="05D94A6C"/>
    <w:rsid w:val="067F1777"/>
    <w:rsid w:val="0A5B3A75"/>
    <w:rsid w:val="0B2215CF"/>
    <w:rsid w:val="0B4D2A54"/>
    <w:rsid w:val="0CB9509C"/>
    <w:rsid w:val="0D272220"/>
    <w:rsid w:val="0D4F13B5"/>
    <w:rsid w:val="0EB048E9"/>
    <w:rsid w:val="0FC86132"/>
    <w:rsid w:val="11875983"/>
    <w:rsid w:val="15020CEC"/>
    <w:rsid w:val="161A6DC6"/>
    <w:rsid w:val="16AD7E42"/>
    <w:rsid w:val="16E52CA7"/>
    <w:rsid w:val="19200B7C"/>
    <w:rsid w:val="197D0652"/>
    <w:rsid w:val="1AFB72AE"/>
    <w:rsid w:val="1C4C08FC"/>
    <w:rsid w:val="1EEB10B8"/>
    <w:rsid w:val="20564C98"/>
    <w:rsid w:val="221A6F3B"/>
    <w:rsid w:val="23515DF1"/>
    <w:rsid w:val="26997075"/>
    <w:rsid w:val="2815340C"/>
    <w:rsid w:val="28B23F2D"/>
    <w:rsid w:val="2C8E776E"/>
    <w:rsid w:val="2CAA4033"/>
    <w:rsid w:val="2D5432FF"/>
    <w:rsid w:val="2E2347CE"/>
    <w:rsid w:val="330C4CCD"/>
    <w:rsid w:val="35A9162F"/>
    <w:rsid w:val="35E17638"/>
    <w:rsid w:val="37DA6487"/>
    <w:rsid w:val="381F0608"/>
    <w:rsid w:val="39A768AB"/>
    <w:rsid w:val="39B03221"/>
    <w:rsid w:val="3B4B164C"/>
    <w:rsid w:val="3B985F13"/>
    <w:rsid w:val="3D1E6571"/>
    <w:rsid w:val="3D560D03"/>
    <w:rsid w:val="3E517CFB"/>
    <w:rsid w:val="40763AEB"/>
    <w:rsid w:val="41A53138"/>
    <w:rsid w:val="45F80074"/>
    <w:rsid w:val="46157643"/>
    <w:rsid w:val="46433629"/>
    <w:rsid w:val="464B2CF8"/>
    <w:rsid w:val="46BF2EEE"/>
    <w:rsid w:val="479C6E13"/>
    <w:rsid w:val="49356546"/>
    <w:rsid w:val="4B0F4A62"/>
    <w:rsid w:val="4BAB1FBF"/>
    <w:rsid w:val="4D1B0B5C"/>
    <w:rsid w:val="505A7726"/>
    <w:rsid w:val="52812ED5"/>
    <w:rsid w:val="53505F1F"/>
    <w:rsid w:val="53B027F9"/>
    <w:rsid w:val="548013FB"/>
    <w:rsid w:val="550F2A82"/>
    <w:rsid w:val="559B68D4"/>
    <w:rsid w:val="566719E9"/>
    <w:rsid w:val="56830798"/>
    <w:rsid w:val="57523725"/>
    <w:rsid w:val="5CBA1D36"/>
    <w:rsid w:val="5CF1631B"/>
    <w:rsid w:val="5CF24F00"/>
    <w:rsid w:val="5E3C52E2"/>
    <w:rsid w:val="62DB0C58"/>
    <w:rsid w:val="62EC519E"/>
    <w:rsid w:val="64A30288"/>
    <w:rsid w:val="66963E6A"/>
    <w:rsid w:val="66C33188"/>
    <w:rsid w:val="66F8358B"/>
    <w:rsid w:val="67184C5F"/>
    <w:rsid w:val="67863B78"/>
    <w:rsid w:val="6AB45E62"/>
    <w:rsid w:val="6C3557A5"/>
    <w:rsid w:val="6D5244DB"/>
    <w:rsid w:val="6E11552E"/>
    <w:rsid w:val="6EB06A36"/>
    <w:rsid w:val="70D772D8"/>
    <w:rsid w:val="72C4788F"/>
    <w:rsid w:val="73DB6DF2"/>
    <w:rsid w:val="746A2781"/>
    <w:rsid w:val="75794487"/>
    <w:rsid w:val="764B7F1E"/>
    <w:rsid w:val="76FD0144"/>
    <w:rsid w:val="787E0075"/>
    <w:rsid w:val="78DF7AF5"/>
    <w:rsid w:val="78E765C5"/>
    <w:rsid w:val="7B5551A9"/>
    <w:rsid w:val="7B91773C"/>
    <w:rsid w:val="7BF85F7F"/>
    <w:rsid w:val="7C30396B"/>
    <w:rsid w:val="7C36614C"/>
    <w:rsid w:val="7E9712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toc 3"/>
    <w:basedOn w:val="1"/>
    <w:next w:val="1"/>
    <w:qFormat/>
    <w:uiPriority w:val="0"/>
    <w:pPr>
      <w:ind w:left="840" w:leftChars="400"/>
    </w:pPr>
  </w:style>
  <w:style w:type="paragraph" w:styleId="4">
    <w:name w:val="footer"/>
    <w:basedOn w:val="1"/>
    <w:qFormat/>
    <w:uiPriority w:val="0"/>
    <w:pPr>
      <w:snapToGrid w:val="0"/>
      <w:ind w:right="210" w:rightChars="100"/>
      <w:jc w:val="right"/>
    </w:pPr>
    <w:rPr>
      <w:sz w:val="18"/>
      <w:szCs w:val="18"/>
    </w:rPr>
  </w:style>
  <w:style w:type="paragraph" w:styleId="5">
    <w:name w:val="toc 1"/>
    <w:basedOn w:val="1"/>
    <w:next w:val="1"/>
    <w:qFormat/>
    <w:uiPriority w:val="0"/>
  </w:style>
  <w:style w:type="paragraph" w:styleId="6">
    <w:name w:val="toc 2"/>
    <w:basedOn w:val="1"/>
    <w:next w:val="1"/>
    <w:qFormat/>
    <w:uiPriority w:val="0"/>
    <w:pPr>
      <w:ind w:left="420" w:leftChars="200"/>
    </w:p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21"/>
    <w:basedOn w:val="8"/>
    <w:qFormat/>
    <w:uiPriority w:val="0"/>
    <w:rPr>
      <w:rFonts w:hint="eastAsia" w:ascii="宋体" w:hAnsi="宋体" w:eastAsia="宋体" w:cs="宋体"/>
      <w:color w:val="000000"/>
      <w:sz w:val="18"/>
      <w:szCs w:val="18"/>
      <w:u w:val="none"/>
    </w:rPr>
  </w:style>
  <w:style w:type="character" w:customStyle="1" w:styleId="11">
    <w:name w:val="font51"/>
    <w:basedOn w:val="8"/>
    <w:qFormat/>
    <w:uiPriority w:val="0"/>
    <w:rPr>
      <w:rFonts w:hint="eastAsia" w:ascii="宋体" w:hAnsi="宋体" w:eastAsia="宋体" w:cs="宋体"/>
      <w:color w:val="000000"/>
      <w:sz w:val="9"/>
      <w:szCs w:val="9"/>
      <w:u w:val="none"/>
    </w:rPr>
  </w:style>
  <w:style w:type="character" w:customStyle="1" w:styleId="12">
    <w:name w:val="font31"/>
    <w:basedOn w:val="8"/>
    <w:qFormat/>
    <w:uiPriority w:val="0"/>
    <w:rPr>
      <w:rFonts w:hint="eastAsia" w:ascii="宋体" w:hAnsi="宋体" w:eastAsia="宋体" w:cs="宋体"/>
      <w:color w:val="000000"/>
      <w:sz w:val="20"/>
      <w:szCs w:val="20"/>
      <w:u w:val="none"/>
    </w:rPr>
  </w:style>
  <w:style w:type="character" w:customStyle="1" w:styleId="13">
    <w:name w:val="font91"/>
    <w:basedOn w:val="8"/>
    <w:qFormat/>
    <w:uiPriority w:val="0"/>
    <w:rPr>
      <w:rFonts w:hint="eastAsia" w:ascii="宋体" w:hAnsi="宋体" w:eastAsia="宋体" w:cs="宋体"/>
      <w:color w:val="000000"/>
      <w:sz w:val="20"/>
      <w:szCs w:val="20"/>
      <w:u w:val="none"/>
      <w:vertAlign w:val="superscript"/>
    </w:rPr>
  </w:style>
  <w:style w:type="paragraph" w:customStyle="1" w:styleId="14">
    <w:name w:val="WPSOffice手动目录 1"/>
    <w:qFormat/>
    <w:uiPriority w:val="0"/>
    <w:pPr>
      <w:ind w:leftChars="0"/>
    </w:pPr>
    <w:rPr>
      <w:rFonts w:ascii="Times New Roman" w:hAnsi="Times New Roman" w:eastAsia="宋体" w:cs="Times New Roman"/>
      <w:sz w:val="20"/>
      <w:szCs w:val="20"/>
    </w:rPr>
  </w:style>
  <w:style w:type="paragraph" w:customStyle="1" w:styleId="15">
    <w:name w:val="WPSOffice手动目录 3"/>
    <w:qFormat/>
    <w:uiPriority w:val="0"/>
    <w:pPr>
      <w:ind w:leftChars="40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character" w:customStyle="1" w:styleId="17">
    <w:name w:val="font101"/>
    <w:basedOn w:val="8"/>
    <w:qFormat/>
    <w:uiPriority w:val="0"/>
    <w:rPr>
      <w:rFonts w:hint="eastAsia" w:ascii="宋体" w:hAnsi="宋体" w:eastAsia="宋体" w:cs="宋体"/>
      <w:b/>
      <w:bCs/>
      <w:color w:val="000000"/>
      <w:sz w:val="28"/>
      <w:szCs w:val="28"/>
      <w:u w:val="single"/>
    </w:rPr>
  </w:style>
  <w:style w:type="character" w:customStyle="1" w:styleId="18">
    <w:name w:val="font41"/>
    <w:basedOn w:val="8"/>
    <w:qFormat/>
    <w:uiPriority w:val="0"/>
    <w:rPr>
      <w:rFonts w:hint="default" w:ascii="Times New Roman" w:hAnsi="Times New Roman" w:cs="Times New Roman"/>
      <w:b/>
      <w:bCs/>
      <w:color w:val="000000"/>
      <w:sz w:val="22"/>
      <w:szCs w:val="22"/>
      <w:u w:val="none"/>
    </w:rPr>
  </w:style>
  <w:style w:type="character" w:customStyle="1" w:styleId="19">
    <w:name w:val="font111"/>
    <w:basedOn w:val="8"/>
    <w:qFormat/>
    <w:uiPriority w:val="0"/>
    <w:rPr>
      <w:rFonts w:hint="eastAsia" w:ascii="宋体" w:hAnsi="宋体" w:eastAsia="宋体" w:cs="宋体"/>
      <w:b/>
      <w:bCs/>
      <w:color w:val="000000"/>
      <w:sz w:val="22"/>
      <w:szCs w:val="22"/>
      <w:u w:val="none"/>
    </w:rPr>
  </w:style>
  <w:style w:type="character" w:customStyle="1" w:styleId="20">
    <w:name w:val="font61"/>
    <w:basedOn w:val="8"/>
    <w:qFormat/>
    <w:uiPriority w:val="0"/>
    <w:rPr>
      <w:rFonts w:hint="default" w:ascii="Times New Roman" w:hAnsi="Times New Roman" w:cs="Times New Roman"/>
      <w:color w:val="000000"/>
      <w:sz w:val="22"/>
      <w:szCs w:val="22"/>
      <w:u w:val="none"/>
    </w:rPr>
  </w:style>
  <w:style w:type="character" w:customStyle="1" w:styleId="21">
    <w:name w:val="font0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3.png"/><Relationship Id="rId15" Type="http://schemas.openxmlformats.org/officeDocument/2006/relationships/image" Target="media/image2.png"/><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7"/>
    <customShpInfo spid="_x0000_s4098"/>
    <customShpInfo spid="_x0000_s1026" textRotate="1"/>
    <customShpInfo spid="_x0000_s4099"/>
    <customShpInfo spid="_x0000_s410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105</Pages>
  <Words>70452</Words>
  <Characters>74065</Characters>
  <TotalTime>23</TotalTime>
  <ScaleCrop>false</ScaleCrop>
  <LinksUpToDate>false</LinksUpToDate>
  <CharactersWithSpaces>76352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2021-12-29T16:04:00Z</dcterms:created>
  <dc:creator>微软中国</dc:creator>
  <cp:lastModifiedBy>小黑</cp:lastModifiedBy>
  <dcterms:modified xsi:type="dcterms:W3CDTF">2023-09-14T03:29:10Z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2022-07-29T15:39:18Z</vt:filetime>
  </property>
  <property fmtid="{D5CDD505-2E9C-101B-9397-08002B2CF9AE}" pid="4" name="KSOProductBuildVer">
    <vt:lpwstr>2052-11.1.0.14309</vt:lpwstr>
  </property>
  <property fmtid="{D5CDD505-2E9C-101B-9397-08002B2CF9AE}" pid="5" name="ICV">
    <vt:lpwstr>72BB269AB56C4A36BE6B14C661C8E469</vt:lpwstr>
  </property>
</Properties>
</file>