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计支宝清单计量支付系统操作演示教程</w:t>
      </w:r>
      <w: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房建适用</w:t>
      </w:r>
      <w: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  <w:t>）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rFonts w:hint="eastAsia" w:ascii="宋体" w:hAnsi="宋体" w:eastAsia="宋体" w:cs="宋体"/>
          <w:bCs/>
          <w:sz w:val="18"/>
          <w:szCs w:val="18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（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长沙计支宝信息科技</w:t>
      </w:r>
      <w:r>
        <w:rPr>
          <w:rFonts w:hint="eastAsia" w:ascii="宋体" w:hAnsi="宋体" w:eastAsia="宋体" w:cs="宋体"/>
          <w:bCs/>
          <w:sz w:val="18"/>
          <w:szCs w:val="18"/>
        </w:rPr>
        <w:t>有限公司出品）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计支宝清单计量支付系统是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长沙计支宝信息</w:t>
      </w:r>
      <w:r>
        <w:rPr>
          <w:rFonts w:hint="eastAsia" w:ascii="宋体" w:hAnsi="宋体" w:eastAsia="宋体" w:cs="宋体"/>
          <w:sz w:val="18"/>
          <w:szCs w:val="18"/>
        </w:rPr>
        <w:t>有限公司</w:t>
      </w:r>
      <w:r>
        <w:rPr>
          <w:rFonts w:hint="eastAsia" w:ascii="宋体" w:hAnsi="宋体" w:eastAsia="宋体" w:cs="宋体"/>
          <w:bCs/>
          <w:sz w:val="18"/>
          <w:szCs w:val="18"/>
        </w:rPr>
        <w:t>推出的包括单项目管理、多项目管理、合同管理、计量支付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Cs/>
          <w:sz w:val="18"/>
          <w:szCs w:val="18"/>
        </w:rPr>
        <w:t>变更管理、结算决算报表管理、信息文档管理于一体的全新的项目管理系统。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清单计量支付系统的适用范围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：</w:t>
      </w:r>
      <w:r>
        <w:rPr>
          <w:rFonts w:hint="eastAsia" w:ascii="宋体" w:hAnsi="宋体" w:eastAsia="宋体" w:cs="宋体"/>
          <w:bCs/>
          <w:sz w:val="18"/>
          <w:szCs w:val="18"/>
        </w:rPr>
        <w:t>一切以清单进行招标的项目（如：国省干道、市政、小修养护、铁路、地铁、水利、房建、矿山、土地平整等），能够准确快速地完成这些项目的全过程投资管控工作，能够达到工完账清、工完档清的效果。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drawing>
          <wp:inline distT="0" distB="0" distL="114300" distR="114300">
            <wp:extent cx="5273040" cy="2529205"/>
            <wp:effectExtent l="0" t="0" r="10160" b="10795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0"/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系统业务流程介绍：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0" w:firstLineChars="150"/>
        <w:textAlignment w:val="auto"/>
        <w:rPr>
          <w:rFonts w:hint="eastAsia" w:ascii="宋体" w:hAnsi="宋体" w:eastAsia="宋体" w:cs="宋体"/>
          <w:bCs/>
          <w:sz w:val="18"/>
          <w:szCs w:val="18"/>
          <w:highlight w:val="none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一个清单计量支付流程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  <w:lang w:val="en-US" w:eastAsia="zh-CN"/>
        </w:rPr>
        <w:t>八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</w:rPr>
        <w:t>个步骤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  <w:lang w:val="en-US" w:eastAsia="zh-CN"/>
        </w:rPr>
        <w:t>包含变更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bCs/>
          <w:sz w:val="18"/>
          <w:szCs w:val="18"/>
          <w:highlight w:val="none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0" w:firstLineChars="150"/>
        <w:textAlignment w:val="auto"/>
        <w:rPr>
          <w:rFonts w:hint="eastAsia" w:ascii="宋体" w:hAnsi="宋体" w:eastAsia="宋体" w:cs="宋体"/>
          <w:bCs/>
          <w:color w:val="FF0000"/>
          <w:sz w:val="18"/>
          <w:szCs w:val="18"/>
        </w:rPr>
      </w:pP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t xml:space="preserve">建项目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t xml:space="preserve">建合同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t xml:space="preserve"> 设置参建用户并授权、定岗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  <w:lang w:val="en-US" w:eastAsia="zh-CN"/>
        </w:rPr>
        <w:t xml:space="preserve"> 计量设置、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>导入清单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设置规措费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建流程、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 xml:space="preserve">建周期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 xml:space="preserve">做计量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 xml:space="preserve"> 审批计量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</w:rPr>
        <w:sym w:font="Wingdings" w:char="F0E0"/>
      </w:r>
      <w:r>
        <w:rPr>
          <w:rFonts w:hint="eastAsia" w:ascii="宋体" w:hAnsi="宋体" w:eastAsia="宋体" w:cs="宋体"/>
          <w:bCs/>
          <w:color w:val="FF0000"/>
          <w:sz w:val="18"/>
          <w:szCs w:val="18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导出、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>打印报表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0" w:firstLineChars="150"/>
        <w:textAlignment w:val="auto"/>
        <w:rPr>
          <w:rFonts w:hint="default" w:ascii="宋体" w:hAnsi="宋体" w:eastAsia="宋体" w:cs="宋体"/>
          <w:bCs/>
          <w:color w:val="FF000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做变更。</w:t>
      </w:r>
    </w:p>
    <w:p>
      <w:pPr>
        <w:spacing w:line="360" w:lineRule="auto"/>
        <w:outlineLvl w:val="1"/>
        <w:rPr>
          <w:rFonts w:hint="eastAsia" w:ascii="宋体" w:hAnsi="宋体" w:eastAsia="宋体" w:cs="宋体"/>
          <w:b/>
          <w:sz w:val="18"/>
          <w:szCs w:val="18"/>
        </w:rPr>
      </w:pPr>
      <w:r>
        <w:rPr>
          <w:rFonts w:hint="eastAsia" w:ascii="宋体" w:hAnsi="宋体" w:eastAsia="宋体" w:cs="宋体"/>
          <w:b/>
          <w:sz w:val="18"/>
          <w:szCs w:val="18"/>
        </w:rPr>
        <w:t>业主的工作</w:t>
      </w:r>
    </w:p>
    <w:p>
      <w:pPr>
        <w:spacing w:line="360" w:lineRule="auto"/>
        <w:ind w:left="359" w:leftChars="171" w:firstLine="90" w:firstLineChars="50"/>
        <w:rPr>
          <w:rFonts w:hint="eastAsia" w:ascii="宋体" w:hAnsi="宋体" w:eastAsia="宋体" w:cs="宋体"/>
          <w:color w:val="FF0000"/>
          <w:sz w:val="18"/>
          <w:szCs w:val="18"/>
        </w:rPr>
      </w:pP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配置参数：建项目 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 建合同 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 设置参建用户并授权、定岗 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t>导入清单</w:t>
      </w:r>
    </w:p>
    <w:p>
      <w:pPr>
        <w:spacing w:line="360" w:lineRule="auto"/>
        <w:ind w:left="359" w:leftChars="171" w:firstLine="90" w:firstLineChars="50"/>
        <w:rPr>
          <w:rFonts w:hint="eastAsia" w:ascii="宋体" w:hAnsi="宋体" w:eastAsia="宋体" w:cs="宋体"/>
          <w:color w:val="FF0000"/>
          <w:sz w:val="18"/>
          <w:szCs w:val="18"/>
        </w:rPr>
      </w:pP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批复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t>计量</w:t>
      </w:r>
    </w:p>
    <w:p>
      <w:pPr>
        <w:spacing w:line="360" w:lineRule="auto"/>
        <w:outlineLvl w:val="1"/>
        <w:rPr>
          <w:rFonts w:hint="eastAsia" w:ascii="宋体" w:hAnsi="宋体" w:eastAsia="宋体" w:cs="宋体"/>
          <w:b/>
          <w:sz w:val="18"/>
          <w:szCs w:val="18"/>
        </w:rPr>
      </w:pPr>
      <w:r>
        <w:rPr>
          <w:rFonts w:hint="eastAsia" w:ascii="宋体" w:hAnsi="宋体" w:eastAsia="宋体" w:cs="宋体"/>
          <w:b/>
          <w:sz w:val="18"/>
          <w:szCs w:val="18"/>
        </w:rPr>
        <w:t>施工单位的工作</w:t>
      </w:r>
    </w:p>
    <w:p>
      <w:pPr>
        <w:spacing w:line="360" w:lineRule="auto"/>
        <w:ind w:firstLine="360" w:firstLineChars="200"/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建周期 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 做计量（ 报审）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sym w:font="Wingdings" w:char="F0E0"/>
      </w:r>
      <w:r>
        <w:rPr>
          <w:rFonts w:hint="eastAsia" w:ascii="宋体" w:hAnsi="宋体" w:eastAsia="宋体" w:cs="宋体"/>
          <w:color w:val="FF0000"/>
          <w:sz w:val="18"/>
          <w:szCs w:val="18"/>
        </w:rPr>
        <w:t xml:space="preserve"> 在批复之后打印报表</w:t>
      </w:r>
    </w:p>
    <w:p>
      <w:pPr>
        <w:spacing w:line="360" w:lineRule="auto"/>
        <w:outlineLvl w:val="1"/>
        <w:rPr>
          <w:rFonts w:hint="eastAsia" w:ascii="宋体" w:hAnsi="宋体" w:eastAsia="宋体" w:cs="宋体"/>
          <w:b/>
          <w:sz w:val="18"/>
          <w:szCs w:val="18"/>
        </w:rPr>
      </w:pPr>
      <w:r>
        <w:rPr>
          <w:rFonts w:hint="eastAsia" w:ascii="宋体" w:hAnsi="宋体" w:eastAsia="宋体" w:cs="宋体"/>
          <w:b/>
          <w:sz w:val="18"/>
          <w:szCs w:val="18"/>
        </w:rPr>
        <w:t>监理单位的工作</w:t>
      </w:r>
    </w:p>
    <w:p>
      <w:pPr>
        <w:spacing w:line="360" w:lineRule="auto"/>
        <w:ind w:firstLine="360" w:firstLineChars="200"/>
        <w:outlineLvl w:val="9"/>
        <w:rPr>
          <w:rFonts w:hint="eastAsia" w:ascii="宋体" w:hAnsi="宋体" w:eastAsia="宋体" w:cs="宋体"/>
          <w:b/>
          <w:sz w:val="18"/>
          <w:szCs w:val="18"/>
        </w:rPr>
      </w:pP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审批</w:t>
      </w:r>
      <w:r>
        <w:rPr>
          <w:rFonts w:hint="eastAsia" w:ascii="宋体" w:hAnsi="宋体" w:eastAsia="宋体" w:cs="宋体"/>
          <w:color w:val="FF0000"/>
          <w:sz w:val="18"/>
          <w:szCs w:val="18"/>
        </w:rPr>
        <w:t>计量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流程图走向：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color w:val="000000"/>
          <w:sz w:val="18"/>
          <w:szCs w:val="18"/>
        </w:rPr>
        <w:drawing>
          <wp:inline distT="0" distB="0" distL="114300" distR="114300">
            <wp:extent cx="5215255" cy="2674620"/>
            <wp:effectExtent l="0" t="0" r="4445" b="5080"/>
            <wp:docPr id="28" name="图片 29" descr="清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9" descr="清单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0"/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约定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1、最左边功能模块为A区；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2、中间合同条目为B区；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</w:rPr>
      </w:pP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3、右边为业务区C区，其中上部分工具栏为C1区，下部分计量区为C2区。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rPr>
          <w:rFonts w:hint="eastAsia" w:ascii="宋体" w:hAnsi="宋体" w:eastAsia="宋体" w:cs="宋体"/>
          <w:bCs/>
          <w:color w:val="000000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color w:val="000000"/>
          <w:sz w:val="18"/>
          <w:szCs w:val="18"/>
          <w:lang w:eastAsia="zh-CN"/>
        </w:rPr>
        <w:drawing>
          <wp:inline distT="0" distB="0" distL="114300" distR="114300">
            <wp:extent cx="5266690" cy="2406015"/>
            <wp:effectExtent l="0" t="0" r="3810" b="6985"/>
            <wp:docPr id="30" name="图片 30" descr="15991800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599180087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0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登录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845" w:leftChars="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第一步：打开360浏览器（极速模式）或谷歌浏览器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845" w:leftChars="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第二步：输入网址：</w:t>
      </w:r>
      <w:r>
        <w:rPr>
          <w:rFonts w:hint="eastAsia" w:ascii="宋体" w:hAnsi="宋体" w:eastAsia="宋体" w:cs="宋体"/>
          <w:sz w:val="18"/>
          <w:szCs w:val="18"/>
        </w:rPr>
        <w:fldChar w:fldCharType="begin"/>
      </w:r>
      <w:r>
        <w:rPr>
          <w:rFonts w:hint="eastAsia" w:ascii="宋体" w:hAnsi="宋体" w:eastAsia="宋体" w:cs="宋体"/>
          <w:sz w:val="18"/>
          <w:szCs w:val="18"/>
        </w:rPr>
        <w:instrText xml:space="preserve"> HYPERLINK "http://www.jizhibao.com.cn/" </w:instrText>
      </w:r>
      <w:r>
        <w:rPr>
          <w:rFonts w:hint="eastAsia" w:ascii="宋体" w:hAnsi="宋体" w:eastAsia="宋体" w:cs="宋体"/>
          <w:sz w:val="18"/>
          <w:szCs w:val="18"/>
        </w:rPr>
        <w:fldChar w:fldCharType="separate"/>
      </w:r>
      <w:r>
        <w:rPr>
          <w:rStyle w:val="7"/>
          <w:rFonts w:hint="eastAsia" w:ascii="宋体" w:hAnsi="宋体" w:eastAsia="宋体" w:cs="宋体"/>
          <w:sz w:val="18"/>
          <w:szCs w:val="18"/>
        </w:rPr>
        <w:t>http://www.jizhibao.com.cn/</w:t>
      </w:r>
      <w:r>
        <w:rPr>
          <w:rFonts w:hint="eastAsia" w:ascii="宋体" w:hAnsi="宋体" w:eastAsia="宋体" w:cs="宋体"/>
          <w:sz w:val="18"/>
          <w:szCs w:val="18"/>
        </w:rPr>
        <w:fldChar w:fldCharType="end"/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845" w:leftChars="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第三步：如果为1.0版本系统客户点击项目用户，如果为2.0版本系统客户点击尝鲜计支宝2.0进入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jc w:val="both"/>
        <w:textAlignment w:val="auto"/>
        <w:rPr>
          <w:rFonts w:hint="eastAsia" w:ascii="宋体" w:hAnsi="宋体" w:eastAsia="宋体" w:cs="宋体"/>
          <w:sz w:val="18"/>
          <w:szCs w:val="18"/>
        </w:rPr>
      </w:pPr>
      <w:r>
        <w:drawing>
          <wp:inline distT="0" distB="0" distL="114300" distR="114300">
            <wp:extent cx="5272405" cy="2543175"/>
            <wp:effectExtent l="0" t="0" r="444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845" w:leftChars="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第四步：输入用户名：自己的用户名，密码：自己的密码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pacing w:line="240" w:lineRule="auto"/>
        <w:ind w:left="845" w:leftChars="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第五步：点击登录</w:t>
      </w:r>
    </w:p>
    <w:p>
      <w:pPr>
        <w:bidi w:val="0"/>
        <w:jc w:val="both"/>
        <w:rPr>
          <w:rFonts w:hint="eastAsia"/>
          <w:sz w:val="18"/>
          <w:szCs w:val="18"/>
        </w:rPr>
      </w:pPr>
      <w:r>
        <w:drawing>
          <wp:inline distT="0" distB="0" distL="114300" distR="114300">
            <wp:extent cx="5272405" cy="2543175"/>
            <wp:effectExtent l="0" t="0" r="444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0" w:leftChars="0" w:firstLine="0" w:firstLineChars="0"/>
        <w:jc w:val="left"/>
        <w:textAlignment w:val="auto"/>
        <w:outlineLvl w:val="0"/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b/>
          <w:bCs w:val="0"/>
          <w:color w:val="000000"/>
          <w:sz w:val="18"/>
          <w:szCs w:val="18"/>
        </w:rPr>
        <w:t>操作流程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1</w:t>
      </w:r>
      <w:r>
        <w:rPr>
          <w:rFonts w:hint="eastAsia" w:ascii="宋体" w:hAnsi="宋体" w:eastAsia="宋体" w:cs="宋体"/>
          <w:b/>
          <w:bCs w:val="0"/>
          <w:sz w:val="18"/>
          <w:szCs w:val="18"/>
        </w:rPr>
        <w:t>、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（第一步）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建项目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color w:val="0070C0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进入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主页后</w:t>
      </w:r>
      <w:r>
        <w:rPr>
          <w:rFonts w:hint="eastAsia" w:ascii="宋体" w:hAnsi="宋体" w:eastAsia="宋体" w:cs="宋体"/>
          <w:bCs/>
          <w:sz w:val="18"/>
          <w:szCs w:val="18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项目配置</w:t>
      </w:r>
      <w:r>
        <w:rPr>
          <w:rFonts w:hint="eastAsia" w:ascii="宋体" w:hAnsi="宋体" w:eastAsia="宋体" w:cs="宋体"/>
          <w:bCs/>
          <w:sz w:val="18"/>
          <w:szCs w:val="18"/>
        </w:rPr>
        <w:t>”（</w:t>
      </w: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A区</w:t>
      </w:r>
      <w:r>
        <w:rPr>
          <w:rFonts w:hint="eastAsia" w:ascii="宋体" w:hAnsi="宋体" w:eastAsia="宋体" w:cs="宋体"/>
          <w:bCs/>
          <w:sz w:val="18"/>
          <w:szCs w:val="18"/>
        </w:rPr>
        <w:t>）下拉子目录“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项目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列表</w:t>
      </w:r>
      <w:r>
        <w:rPr>
          <w:rFonts w:hint="eastAsia" w:ascii="宋体" w:hAnsi="宋体" w:eastAsia="宋体" w:cs="宋体"/>
          <w:bCs/>
          <w:sz w:val="18"/>
          <w:szCs w:val="18"/>
        </w:rPr>
        <w:t>”，在右边工具栏C1区点击“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添加</w:t>
      </w:r>
      <w:r>
        <w:rPr>
          <w:rFonts w:hint="eastAsia" w:ascii="宋体" w:hAnsi="宋体" w:eastAsia="宋体" w:cs="宋体"/>
          <w:bCs/>
          <w:sz w:val="18"/>
          <w:szCs w:val="18"/>
        </w:rPr>
        <w:t>”，在弹出的对话框内填</w:t>
      </w:r>
      <w:r>
        <w:rPr>
          <w:rFonts w:hint="eastAsia" w:ascii="宋体" w:hAnsi="宋体" w:eastAsia="宋体" w:cs="宋体"/>
          <w:bCs/>
          <w:color w:val="000000"/>
          <w:sz w:val="18"/>
          <w:szCs w:val="18"/>
        </w:rPr>
        <w:t>写项目信息，红色部分为必填内容，创建项目</w:t>
      </w:r>
      <w:r>
        <w:rPr>
          <w:rFonts w:hint="eastAsia" w:ascii="宋体" w:hAnsi="宋体" w:eastAsia="宋体" w:cs="宋体"/>
          <w:bCs/>
          <w:color w:val="000000"/>
          <w:sz w:val="18"/>
          <w:szCs w:val="18"/>
          <w:lang w:eastAsia="zh-CN"/>
        </w:rPr>
        <w:t>。</w:t>
      </w:r>
    </w:p>
    <w:p>
      <w:r>
        <w:drawing>
          <wp:inline distT="0" distB="0" distL="114300" distR="114300">
            <wp:extent cx="5272405" cy="2543175"/>
            <wp:effectExtent l="0" t="0" r="4445" b="9525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2、</w:t>
      </w:r>
      <w:r>
        <w:rPr>
          <w:rFonts w:hint="eastAsia" w:ascii="宋体" w:hAnsi="宋体" w:eastAsia="宋体" w:cs="宋体"/>
          <w:b/>
          <w:bCs w:val="0"/>
          <w:sz w:val="18"/>
          <w:szCs w:val="18"/>
          <w:highlight w:val="yellow"/>
        </w:rPr>
        <w:t>（第二步）</w:t>
      </w:r>
      <w:r>
        <w:rPr>
          <w:rFonts w:hint="eastAsia" w:ascii="宋体" w:hAnsi="宋体" w:eastAsia="宋体" w:cs="宋体"/>
          <w:b/>
          <w:bCs w:val="0"/>
          <w:sz w:val="18"/>
          <w:szCs w:val="18"/>
        </w:rPr>
        <w:t>建合同</w:t>
      </w:r>
    </w:p>
    <w:p>
      <w:pPr>
        <w:ind w:leftChars="100"/>
        <w:rPr>
          <w:rFonts w:hint="eastAsia" w:ascii="宋体" w:hAnsi="宋体" w:eastAsia="宋体" w:cs="宋体"/>
          <w:bCs/>
          <w:sz w:val="18"/>
          <w:szCs w:val="18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2-a：点击主目录“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项目配置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合同列表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”，在C1区“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项目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”下拉框中选择刚添加的项目2-b：</w:t>
      </w:r>
      <w:r>
        <w:rPr>
          <w:rFonts w:hint="eastAsia" w:ascii="宋体" w:hAnsi="宋体" w:eastAsia="宋体" w:cs="宋体"/>
          <w:bCs/>
          <w:sz w:val="18"/>
          <w:szCs w:val="18"/>
        </w:rPr>
        <w:t>点击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C1区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合同列表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”，并在B区选择需要建立的合同类别，如施工合同，点击“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添加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”按钮，在弹出的对话框中填写合同信息（红色为必填项），点击“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”创建合同。</w:t>
      </w:r>
    </w:p>
    <w:p>
      <w:pPr>
        <w:rPr>
          <w:rFonts w:hint="default" w:asciiTheme="minorEastAsia" w:hAnsiTheme="minorEastAsia" w:cstheme="minorEastAsia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3、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  <w:t>（第三步）</w:t>
      </w: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添加参建用户并授权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3-a：添加施工用户，并授权合同、设置角色：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3-a-1：点击主目录“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项目配置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参建单位</w:t>
      </w:r>
      <w:r>
        <w:rPr>
          <w:rFonts w:hint="eastAsia"/>
          <w:sz w:val="18"/>
          <w:szCs w:val="18"/>
          <w:lang w:val="en-US" w:eastAsia="zh-CN"/>
        </w:rPr>
        <w:t>”，在C1区选择“</w:t>
      </w:r>
      <w:r>
        <w:rPr>
          <w:rFonts w:hint="eastAsia"/>
          <w:color w:val="FF0000"/>
          <w:sz w:val="18"/>
          <w:szCs w:val="18"/>
          <w:lang w:val="en-US" w:eastAsia="zh-CN"/>
        </w:rPr>
        <w:t>参建用户</w:t>
      </w:r>
      <w:r>
        <w:rPr>
          <w:rFonts w:hint="eastAsia"/>
          <w:sz w:val="18"/>
          <w:szCs w:val="18"/>
          <w:lang w:val="en-US" w:eastAsia="zh-CN"/>
        </w:rPr>
        <w:t>”，在“</w:t>
      </w:r>
      <w:r>
        <w:rPr>
          <w:rFonts w:hint="eastAsia"/>
          <w:color w:val="FF0000"/>
          <w:sz w:val="18"/>
          <w:szCs w:val="18"/>
          <w:lang w:val="en-US" w:eastAsia="zh-CN"/>
        </w:rPr>
        <w:t>组织</w:t>
      </w:r>
      <w:r>
        <w:rPr>
          <w:rFonts w:hint="eastAsia"/>
          <w:sz w:val="18"/>
          <w:szCs w:val="18"/>
          <w:lang w:val="en-US" w:eastAsia="zh-CN"/>
        </w:rPr>
        <w:t>”下拉框中选择</w:t>
      </w:r>
      <w:r>
        <w:rPr>
          <w:rFonts w:hint="eastAsia"/>
          <w:color w:val="FF0000"/>
          <w:sz w:val="18"/>
          <w:szCs w:val="18"/>
          <w:lang w:val="en-US" w:eastAsia="zh-CN"/>
        </w:rPr>
        <w:t>施工单位</w:t>
      </w:r>
      <w:r>
        <w:rPr>
          <w:rFonts w:hint="eastAsia"/>
          <w:sz w:val="18"/>
          <w:szCs w:val="18"/>
          <w:lang w:val="en-US" w:eastAsia="zh-CN"/>
        </w:rPr>
        <w:t>，点击“</w:t>
      </w:r>
      <w:r>
        <w:rPr>
          <w:rFonts w:hint="eastAsia"/>
          <w:color w:val="FF0000"/>
          <w:sz w:val="18"/>
          <w:szCs w:val="18"/>
          <w:lang w:val="en-US" w:eastAsia="zh-CN"/>
        </w:rPr>
        <w:t>添加</w:t>
      </w:r>
      <w:r>
        <w:rPr>
          <w:rFonts w:hint="eastAsia"/>
          <w:sz w:val="18"/>
          <w:szCs w:val="18"/>
          <w:lang w:val="en-US" w:eastAsia="zh-CN"/>
        </w:rPr>
        <w:t>”，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在弹出的对话框中填写用户信息（红色为必填项，且用户名以字母和数字组合），点击“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”完成用户添加：</w:t>
      </w:r>
      <w:r>
        <w:drawing>
          <wp:inline distT="0" distB="0" distL="114300" distR="114300">
            <wp:extent cx="5272405" cy="2543175"/>
            <wp:effectExtent l="0" t="0" r="4445" b="9525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60" w:firstLineChars="200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3-a-2：点击“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授权项目合同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”，在弹出对话框中，勾选需要授权的项目和合同，点击“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”完成项目和合同授权。</w:t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5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3-a-3：点击“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设置角色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”，在弹出对话框中，勾选所需要设置的角色，点击保存即可。</w:t>
      </w:r>
    </w:p>
    <w:p>
      <w:r>
        <w:drawing>
          <wp:inline distT="0" distB="0" distL="114300" distR="114300">
            <wp:extent cx="5272405" cy="2543175"/>
            <wp:effectExtent l="0" t="0" r="4445" b="9525"/>
            <wp:docPr id="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210" w:leftChars="0" w:firstLine="180" w:firstLineChars="100"/>
        <w:jc w:val="left"/>
        <w:textAlignment w:val="auto"/>
        <w:outlineLvl w:val="9"/>
        <w:rPr>
          <w:rFonts w:hint="eastAsia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3-b</w:t>
      </w:r>
      <w:r>
        <w:rPr>
          <w:rFonts w:hint="eastAsia"/>
          <w:sz w:val="18"/>
          <w:szCs w:val="18"/>
          <w:lang w:val="en-US" w:eastAsia="zh-CN"/>
        </w:rPr>
        <w:t>：添加监理用户，并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授权合同、设置角色</w:t>
      </w:r>
      <w:r>
        <w:rPr>
          <w:rFonts w:hint="eastAsia"/>
          <w:sz w:val="18"/>
          <w:szCs w:val="18"/>
          <w:lang w:val="en-US" w:eastAsia="zh-CN"/>
        </w:rPr>
        <w:t>：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3-b-1：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项目配置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参建单位</w:t>
      </w:r>
      <w:r>
        <w:rPr>
          <w:rFonts w:hint="eastAsia"/>
          <w:sz w:val="18"/>
          <w:szCs w:val="18"/>
          <w:lang w:val="en-US" w:eastAsia="zh-CN"/>
        </w:rPr>
        <w:t>”，在C1区选择“</w:t>
      </w:r>
      <w:r>
        <w:rPr>
          <w:rFonts w:hint="eastAsia"/>
          <w:color w:val="FF0000"/>
          <w:sz w:val="18"/>
          <w:szCs w:val="18"/>
          <w:lang w:val="en-US" w:eastAsia="zh-CN"/>
        </w:rPr>
        <w:t>参建用户</w:t>
      </w:r>
      <w:r>
        <w:rPr>
          <w:rFonts w:hint="eastAsia"/>
          <w:sz w:val="18"/>
          <w:szCs w:val="18"/>
          <w:lang w:val="en-US" w:eastAsia="zh-CN"/>
        </w:rPr>
        <w:t>”，在“</w:t>
      </w:r>
      <w:r>
        <w:rPr>
          <w:rFonts w:hint="eastAsia"/>
          <w:color w:val="FF0000"/>
          <w:sz w:val="18"/>
          <w:szCs w:val="18"/>
          <w:lang w:val="en-US" w:eastAsia="zh-CN"/>
        </w:rPr>
        <w:t>组织</w:t>
      </w:r>
      <w:r>
        <w:rPr>
          <w:rFonts w:hint="eastAsia"/>
          <w:sz w:val="18"/>
          <w:szCs w:val="18"/>
          <w:lang w:val="en-US" w:eastAsia="zh-CN"/>
        </w:rPr>
        <w:t>”下拉框中选择</w:t>
      </w:r>
      <w:r>
        <w:rPr>
          <w:rFonts w:hint="eastAsia"/>
          <w:color w:val="FF0000"/>
          <w:sz w:val="18"/>
          <w:szCs w:val="18"/>
          <w:lang w:val="en-US" w:eastAsia="zh-CN"/>
        </w:rPr>
        <w:t>监理单位</w:t>
      </w:r>
      <w:r>
        <w:rPr>
          <w:rFonts w:hint="eastAsia"/>
          <w:sz w:val="18"/>
          <w:szCs w:val="18"/>
          <w:lang w:val="en-US" w:eastAsia="zh-CN"/>
        </w:rPr>
        <w:t>，点击“</w:t>
      </w:r>
      <w:r>
        <w:rPr>
          <w:rFonts w:hint="eastAsia"/>
          <w:color w:val="FF0000"/>
          <w:sz w:val="18"/>
          <w:szCs w:val="18"/>
          <w:lang w:val="en-US" w:eastAsia="zh-CN"/>
        </w:rPr>
        <w:t>添加</w:t>
      </w:r>
      <w:r>
        <w:rPr>
          <w:rFonts w:hint="eastAsia"/>
          <w:sz w:val="18"/>
          <w:szCs w:val="18"/>
          <w:lang w:val="en-US" w:eastAsia="zh-CN"/>
        </w:rPr>
        <w:t>”，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在弹出的对话框中填写用户信息（红色为必填项，且用户名以字母和数字组合），点击“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”完成用户添加：</w:t>
      </w:r>
    </w:p>
    <w:p>
      <w:r>
        <w:drawing>
          <wp:inline distT="0" distB="0" distL="114300" distR="114300">
            <wp:extent cx="5272405" cy="2543175"/>
            <wp:effectExtent l="0" t="0" r="4445" b="9525"/>
            <wp:docPr id="5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60" w:firstLineChars="200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3-b-2：点击“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授权项目合同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”，在弹出对话框中，勾选需要授权的项目和合同，点击“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”完成项目和合同授权。</w:t>
      </w:r>
    </w:p>
    <w:p>
      <w:r>
        <w:drawing>
          <wp:inline distT="0" distB="0" distL="114300" distR="114300">
            <wp:extent cx="5272405" cy="2543175"/>
            <wp:effectExtent l="0" t="0" r="4445" b="9525"/>
            <wp:docPr id="5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345055"/>
            <wp:effectExtent l="0" t="0" r="4445" b="17145"/>
            <wp:docPr id="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3-b-3：点击“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设置角色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”，在弹出对话框中，勾选所需要设置的角色，点击保存即可。</w:t>
      </w:r>
      <w:r>
        <w:drawing>
          <wp:inline distT="0" distB="0" distL="114300" distR="114300">
            <wp:extent cx="5272405" cy="2543175"/>
            <wp:effectExtent l="0" t="0" r="4445" b="9525"/>
            <wp:docPr id="5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1"/>
        <w:rPr>
          <w:rFonts w:hint="default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18"/>
          <w:szCs w:val="18"/>
          <w:lang w:val="en-US" w:eastAsia="zh-CN"/>
        </w:rPr>
        <w:t>4、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  <w:t>（第四步）</w:t>
      </w:r>
      <w:r>
        <w:rPr>
          <w:rFonts w:hint="eastAsia" w:ascii="宋体" w:hAnsi="宋体" w:eastAsia="宋体" w:cs="宋体"/>
          <w:b/>
          <w:bCs w:val="0"/>
          <w:color w:val="auto"/>
          <w:sz w:val="18"/>
          <w:szCs w:val="18"/>
          <w:lang w:val="en-US" w:eastAsia="zh-CN"/>
        </w:rPr>
        <w:t>计量设置、导入清单、规措费设置、费用条款设置</w:t>
      </w:r>
    </w:p>
    <w:p>
      <w:pPr>
        <w:bidi w:val="0"/>
        <w:ind w:firstLine="360" w:firstLineChars="200"/>
        <w:rPr>
          <w:rFonts w:hint="default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4-a：计量设置，点击主目录“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，先选中施工合同，在C1区选择计量类型点击“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**计量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”，在下拉子目中选择“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清单计量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，点击保存即可。</w:t>
      </w:r>
    </w:p>
    <w:p>
      <w:pPr>
        <w:bidi w:val="0"/>
      </w:pPr>
      <w:r>
        <w:drawing>
          <wp:inline distT="0" distB="0" distL="114300" distR="114300">
            <wp:extent cx="5272405" cy="2543175"/>
            <wp:effectExtent l="0" t="0" r="4445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</w:p>
    <w:p>
      <w:pPr>
        <w:bidi w:val="0"/>
        <w:ind w:firstLine="360" w:firstLineChars="200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4-b：清单导入，点击主目录“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原始清单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”，先选中施工合同，在C1区点击“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导入清单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”，在下拉子目中选择“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清单计量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，点击保存即可。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</w:pPr>
      <w:r>
        <w:drawing>
          <wp:inline distT="0" distB="0" distL="114300" distR="114300">
            <wp:extent cx="5272405" cy="2543175"/>
            <wp:effectExtent l="0" t="0" r="4445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</w:pPr>
      <w:r>
        <w:drawing>
          <wp:inline distT="0" distB="0" distL="114300" distR="114300">
            <wp:extent cx="5272405" cy="2543175"/>
            <wp:effectExtent l="0" t="0" r="4445" b="952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</w:p>
    <w:p>
      <w:p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4-c：清单设置，</w:t>
      </w:r>
    </w:p>
    <w:p>
      <w:pPr>
        <w:bidi w:val="0"/>
        <w:ind w:firstLine="360" w:firstLineChars="200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4-c-1：规措费设置，点击主目录“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，选择规措费设置，点击“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”，在C1区选择需要设置自动计算的规费清单，在C3区选择该项规费清单的计算基数，最后在C2区录入该项规费的费率，再点击保存公式即可。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384425"/>
            <wp:effectExtent l="0" t="0" r="4445" b="15875"/>
            <wp:docPr id="35" name="图片 3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360" w:firstLineChars="200"/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4-c-2：发票设置，点击主目录“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清单设置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，选择发票设置，点击“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”，在C1区选择需要发票识别验真设置的清单，再点击保存即可。</w:t>
      </w:r>
      <w:r>
        <w:drawing>
          <wp:inline distT="0" distB="0" distL="114300" distR="114300">
            <wp:extent cx="5272405" cy="2543175"/>
            <wp:effectExtent l="0" t="0" r="4445" b="9525"/>
            <wp:docPr id="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</w:p>
    <w:p>
      <w:pPr>
        <w:widowControl w:val="0"/>
        <w:numPr>
          <w:ilvl w:val="0"/>
          <w:numId w:val="0"/>
        </w:numPr>
        <w:bidi w:val="0"/>
        <w:ind w:firstLine="360" w:firstLineChars="20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4-c-3：附件验证设置，点击主目录“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清单设置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，选择附件验证设置，点击“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”，在C1区选择需要设置附件验证的工程量清单，在C3区选择该项清单的附件资料目录，最后在C2区点击“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从右侧关联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”，即将清单与其背后的证据链资料即可。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 w:ascii="宋体" w:hAnsi="宋体" w:cs="宋体" w:eastAsiaTheme="minorEastAsia"/>
          <w:bCs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170430"/>
            <wp:effectExtent l="0" t="0" r="4445" b="1270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 w:eastAsiaTheme="minorEastAsia"/>
          <w:bCs/>
          <w:sz w:val="18"/>
          <w:szCs w:val="18"/>
          <w:lang w:val="en-US" w:eastAsia="zh-CN"/>
        </w:rPr>
        <w:drawing>
          <wp:inline distT="0" distB="0" distL="114300" distR="114300">
            <wp:extent cx="5272405" cy="2543175"/>
            <wp:effectExtent l="0" t="0" r="4445" b="9525"/>
            <wp:docPr id="32" name="图片 32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 w:ascii="宋体" w:hAnsi="宋体" w:cs="宋体" w:eastAsiaTheme="minorEastAsia"/>
          <w:bCs/>
          <w:sz w:val="18"/>
          <w:szCs w:val="18"/>
          <w:lang w:val="en-US" w:eastAsia="zh-CN"/>
        </w:rPr>
      </w:pPr>
    </w:p>
    <w:p>
      <w:pPr>
        <w:widowControl w:val="0"/>
        <w:numPr>
          <w:ilvl w:val="0"/>
          <w:numId w:val="0"/>
        </w:numPr>
        <w:bidi w:val="0"/>
        <w:ind w:firstLine="360" w:firstLineChars="20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4-c-4：超计量设置，点击主目录“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清单设置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，选择超计量设置，点击“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”，可以根据合同要求，设置清单结算工程量“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不超原始量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”、“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不超核算量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”和“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允许超量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”。</w:t>
      </w:r>
    </w:p>
    <w:p>
      <w:pPr>
        <w:widowControl w:val="0"/>
        <w:numPr>
          <w:ilvl w:val="0"/>
          <w:numId w:val="0"/>
        </w:numPr>
        <w:bidi w:val="0"/>
        <w:jc w:val="both"/>
      </w:pPr>
      <w:r>
        <w:drawing>
          <wp:inline distT="0" distB="0" distL="114300" distR="114300">
            <wp:extent cx="5272405" cy="2543175"/>
            <wp:effectExtent l="0" t="0" r="4445" b="9525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</w:p>
    <w:p>
      <w:pPr>
        <w:widowControl w:val="0"/>
        <w:numPr>
          <w:ilvl w:val="0"/>
          <w:numId w:val="0"/>
        </w:numPr>
        <w:bidi w:val="0"/>
        <w:ind w:firstLine="360" w:firstLineChars="20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4-d：费用条款设置，点击主目录“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费用条款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，选择需要设置的费用条款，点击“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设置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”，可以根据合同要求，设置暂列金额、计日工、预付款、保证金等费用条款。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258060"/>
            <wp:effectExtent l="0" t="0" r="444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186940"/>
            <wp:effectExtent l="0" t="0" r="4445" b="381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5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  <w:rPr>
          <w:rFonts w:hint="default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highlight w:val="none"/>
          <w:lang w:val="en-US" w:eastAsia="zh-CN"/>
        </w:rPr>
        <w:t>5、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（第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步）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建流程，建周期</w:t>
      </w:r>
    </w:p>
    <w:p>
      <w:pPr>
        <w:widowControl w:val="0"/>
        <w:numPr>
          <w:ilvl w:val="0"/>
          <w:numId w:val="0"/>
        </w:numPr>
        <w:bidi w:val="0"/>
        <w:ind w:firstLine="360" w:firstLineChars="200"/>
        <w:jc w:val="both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color w:val="auto"/>
          <w:sz w:val="18"/>
          <w:szCs w:val="18"/>
          <w:highlight w:val="none"/>
          <w:lang w:val="en-US" w:eastAsia="zh-CN"/>
        </w:rPr>
        <w:t>5-a：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建流程，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流程管理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下拉目录“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计量流程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，点击添加或修改需要设置的流程，点击保存即可。</w:t>
      </w:r>
    </w:p>
    <w:p>
      <w:pPr>
        <w:widowControl w:val="0"/>
        <w:numPr>
          <w:ilvl w:val="0"/>
          <w:numId w:val="0"/>
        </w:numPr>
        <w:bidi w:val="0"/>
        <w:jc w:val="both"/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6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color w:val="auto"/>
          <w:sz w:val="18"/>
          <w:szCs w:val="18"/>
          <w:highlight w:val="none"/>
          <w:lang w:val="en-US" w:eastAsia="zh-CN"/>
        </w:rPr>
        <w:t>5-b：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周期管理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</w:t>
      </w:r>
      <w:r>
        <w:rPr>
          <w:rFonts w:hint="eastAsia" w:ascii="宋体" w:hAnsi="宋体" w:eastAsia="宋体" w:cs="宋体"/>
          <w:bCs/>
          <w:sz w:val="18"/>
          <w:szCs w:val="18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添加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’</w:t>
      </w:r>
      <w:r>
        <w:rPr>
          <w:rFonts w:hint="eastAsia" w:ascii="宋体" w:hAnsi="宋体" w:eastAsia="宋体" w:cs="宋体"/>
          <w:bCs/>
          <w:sz w:val="18"/>
          <w:szCs w:val="18"/>
        </w:rPr>
        <w:t>添加需计量的周期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6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6、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（第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  <w:t>六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步）</w:t>
      </w:r>
      <w:r>
        <w:rPr>
          <w:rFonts w:hint="eastAsia" w:ascii="宋体" w:hAnsi="宋体" w:eastAsia="宋体" w:cs="宋体"/>
          <w:b/>
          <w:bCs/>
          <w:sz w:val="18"/>
          <w:szCs w:val="18"/>
        </w:rPr>
        <w:t>做计量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6-a：点击主目录“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,</w:t>
      </w:r>
      <w:r>
        <w:rPr>
          <w:rFonts w:hint="eastAsia" w:ascii="宋体" w:hAnsi="宋体" w:eastAsia="宋体" w:cs="宋体"/>
          <w:bCs/>
          <w:sz w:val="18"/>
          <w:szCs w:val="18"/>
        </w:rPr>
        <w:t>选择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周期，并选择</w:t>
      </w:r>
      <w:r>
        <w:rPr>
          <w:rFonts w:hint="eastAsia" w:ascii="宋体" w:hAnsi="宋体" w:eastAsia="宋体" w:cs="宋体"/>
          <w:bCs/>
          <w:sz w:val="18"/>
          <w:szCs w:val="18"/>
        </w:rPr>
        <w:t>需计量的合同清单，点击“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添加</w:t>
      </w:r>
      <w:r>
        <w:rPr>
          <w:rFonts w:hint="eastAsia" w:ascii="宋体" w:hAnsi="宋体" w:eastAsia="宋体" w:cs="宋体"/>
          <w:bCs/>
          <w:sz w:val="18"/>
          <w:szCs w:val="18"/>
        </w:rPr>
        <w:t>”输入需计量的数目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及相关信息</w:t>
      </w:r>
      <w:r>
        <w:rPr>
          <w:rFonts w:hint="eastAsia" w:ascii="宋体" w:hAnsi="宋体" w:eastAsia="宋体" w:cs="宋体"/>
          <w:bCs/>
          <w:sz w:val="18"/>
          <w:szCs w:val="18"/>
        </w:rPr>
        <w:t>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”即可完成一项清单的计量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</w:pPr>
      <w:r>
        <w:drawing>
          <wp:inline distT="0" distB="0" distL="114300" distR="114300">
            <wp:extent cx="5272405" cy="2543175"/>
            <wp:effectExtent l="0" t="0" r="4445" b="9525"/>
            <wp:docPr id="6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default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</w:pP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  <w:t>b：依次添加完该周期所有清单的计量后，点击C1区“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none"/>
          <w:lang w:val="en-US" w:eastAsia="zh-CN"/>
        </w:rPr>
        <w:t>提交周期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  <w:t>”，即可完成该周期的清单计量</w:t>
      </w:r>
      <w:r>
        <w:rPr>
          <w:rFonts w:hint="eastAsia" w:ascii="宋体" w:hAnsi="宋体" w:eastAsia="宋体" w:cs="宋体"/>
          <w:bCs/>
          <w:sz w:val="18"/>
          <w:szCs w:val="18"/>
        </w:rPr>
        <w:t>(</w:t>
      </w:r>
      <w:r>
        <w:rPr>
          <w:rFonts w:hint="eastAsia" w:ascii="宋体" w:hAnsi="宋体" w:eastAsia="宋体" w:cs="宋体"/>
          <w:sz w:val="18"/>
          <w:szCs w:val="18"/>
        </w:rPr>
        <w:t>一次周期可计量多个清单，保险费，预付款，土地挖方等等，一次周期计量里的清单可以单个通过或者退回，上级通过的清单下级无权修改，上级未通过退回的清单，下级可以修改。一次周期计量的清单不能单个的提交或者退回</w:t>
      </w:r>
      <w:r>
        <w:rPr>
          <w:rFonts w:hint="eastAsia" w:ascii="宋体" w:hAnsi="宋体" w:eastAsia="宋体" w:cs="宋体"/>
          <w:bCs/>
          <w:sz w:val="18"/>
          <w:szCs w:val="18"/>
        </w:rPr>
        <w:t>）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default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6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</w:pP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val="en-US" w:eastAsia="zh-CN"/>
        </w:rPr>
        <w:t>6-c：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</w:rPr>
        <w:t>提交当前周期后</w:t>
      </w:r>
      <w:r>
        <w:rPr>
          <w:rFonts w:hint="eastAsia" w:ascii="宋体" w:hAnsi="宋体" w:eastAsia="宋体" w:cs="宋体"/>
          <w:bCs/>
          <w:sz w:val="18"/>
          <w:szCs w:val="18"/>
        </w:rPr>
        <w:t>，当前状态显示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施工单位经营部长</w:t>
      </w:r>
      <w:r>
        <w:rPr>
          <w:rFonts w:hint="eastAsia" w:ascii="宋体" w:hAnsi="宋体" w:eastAsia="宋体" w:cs="宋体"/>
          <w:bCs/>
          <w:sz w:val="18"/>
          <w:szCs w:val="18"/>
        </w:rPr>
        <w:t>，意思为提交的计量周期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由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施工单位经营计量员</w:t>
      </w:r>
      <w:r>
        <w:rPr>
          <w:rFonts w:hint="eastAsia" w:ascii="宋体" w:hAnsi="宋体" w:eastAsia="宋体" w:cs="宋体"/>
          <w:bCs/>
          <w:sz w:val="18"/>
          <w:szCs w:val="18"/>
        </w:rPr>
        <w:t>到达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施工单位经营部长</w:t>
      </w:r>
      <w:r>
        <w:rPr>
          <w:rFonts w:hint="eastAsia" w:ascii="宋体" w:hAnsi="宋体" w:eastAsia="宋体" w:cs="宋体"/>
          <w:bCs/>
          <w:sz w:val="18"/>
          <w:szCs w:val="18"/>
        </w:rPr>
        <w:t>，需等待</w:t>
      </w:r>
      <w:r>
        <w:rPr>
          <w:rFonts w:hint="eastAsia" w:ascii="宋体" w:hAnsi="宋体" w:eastAsia="宋体" w:cs="宋体"/>
          <w:bCs/>
          <w:color w:val="FF0000"/>
          <w:sz w:val="18"/>
          <w:szCs w:val="18"/>
        </w:rPr>
        <w:t>施工单位经营部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长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审批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6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outlineLvl w:val="1"/>
        <w:rPr>
          <w:rFonts w:hint="default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7、</w:t>
      </w:r>
      <w:r>
        <w:rPr>
          <w:rFonts w:hint="eastAsia" w:ascii="宋体" w:hAnsi="宋体" w:eastAsia="宋体" w:cs="宋体"/>
          <w:b/>
          <w:bCs w:val="0"/>
          <w:sz w:val="18"/>
          <w:szCs w:val="18"/>
          <w:highlight w:val="yellow"/>
          <w:lang w:val="en-US" w:eastAsia="zh-CN"/>
        </w:rPr>
        <w:t>（第七步）</w:t>
      </w: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审批计量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按三级审批流程（1级施工计量，2级监理审核，3级业主审批）进行报审。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7-a：施工单位经营部长审批。</w:t>
      </w:r>
      <w:r>
        <w:rPr>
          <w:rFonts w:hint="eastAsia" w:ascii="宋体" w:hAnsi="宋体" w:eastAsia="宋体" w:cs="宋体"/>
          <w:bCs/>
          <w:sz w:val="18"/>
          <w:szCs w:val="18"/>
        </w:rPr>
        <w:t>登陆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施工单位经营部长</w:t>
      </w:r>
      <w:r>
        <w:rPr>
          <w:rFonts w:hint="eastAsia" w:ascii="宋体" w:hAnsi="宋体" w:eastAsia="宋体" w:cs="宋体"/>
          <w:bCs/>
          <w:sz w:val="18"/>
          <w:szCs w:val="18"/>
        </w:rPr>
        <w:t>账户，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，或者右上角“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待办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</w:t>
      </w:r>
      <w:r>
        <w:rPr>
          <w:rFonts w:hint="eastAsia" w:ascii="宋体" w:hAnsi="宋体" w:eastAsia="宋体" w:cs="宋体"/>
          <w:bCs/>
          <w:sz w:val="18"/>
          <w:szCs w:val="18"/>
        </w:rPr>
        <w:t>选择需审核的清单列表，点击“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审核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或者“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审核全部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”进行审核操作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；</w:t>
      </w:r>
      <w:r>
        <w:drawing>
          <wp:inline distT="0" distB="0" distL="114300" distR="114300">
            <wp:extent cx="5272405" cy="1979295"/>
            <wp:effectExtent l="0" t="0" r="4445" b="1905"/>
            <wp:docPr id="6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7-a-1：如计量无误，可单个选择，或者全选“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”即可完成施工单位经营部长审核，点击“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提交周期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”将流程提交监理审核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</w:t>
      </w:r>
      <w:r>
        <w:rPr>
          <w:rFonts w:hint="eastAsia" w:ascii="宋体" w:hAnsi="宋体" w:eastAsia="宋体" w:cs="宋体"/>
          <w:bCs/>
          <w:sz w:val="18"/>
          <w:szCs w:val="18"/>
        </w:rPr>
        <w:t>-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a-2：若计量有误，可单个选择，或者全选“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未通过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”即可完成施工单位经营部长审核，点</w:t>
      </w:r>
      <w:r>
        <w:rPr>
          <w:rFonts w:hint="eastAsia" w:ascii="宋体" w:hAnsi="宋体" w:eastAsia="宋体" w:cs="宋体"/>
          <w:bCs/>
          <w:sz w:val="18"/>
          <w:szCs w:val="18"/>
        </w:rPr>
        <w:t>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退回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周期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将流程退回施工单位经营计量员重新计量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7-a-3：全部清单审核通过，并全部提交周期后</w:t>
      </w:r>
      <w:r>
        <w:rPr>
          <w:rFonts w:hint="eastAsia" w:ascii="宋体" w:hAnsi="宋体" w:eastAsia="宋体" w:cs="宋体"/>
          <w:bCs/>
          <w:sz w:val="18"/>
          <w:szCs w:val="18"/>
        </w:rPr>
        <w:t>，当前状态显示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监理单位合约专监</w:t>
      </w:r>
      <w:r>
        <w:rPr>
          <w:rFonts w:hint="eastAsia" w:ascii="宋体" w:hAnsi="宋体" w:eastAsia="宋体" w:cs="宋体"/>
          <w:bCs/>
          <w:sz w:val="18"/>
          <w:szCs w:val="18"/>
        </w:rPr>
        <w:t>，意思为提交的计量周期表到达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监理</w:t>
      </w:r>
      <w:r>
        <w:rPr>
          <w:rFonts w:hint="eastAsia" w:ascii="宋体" w:hAnsi="宋体" w:eastAsia="宋体" w:cs="宋体"/>
          <w:bCs/>
          <w:sz w:val="18"/>
          <w:szCs w:val="18"/>
        </w:rPr>
        <w:t>账户，需等待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监理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审批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  <w:t>。</w:t>
      </w:r>
    </w:p>
    <w:p>
      <w:r>
        <w:drawing>
          <wp:inline distT="0" distB="0" distL="114300" distR="114300">
            <wp:extent cx="5272405" cy="2543175"/>
            <wp:effectExtent l="0" t="0" r="4445" b="9525"/>
            <wp:docPr id="6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420" w:leftChars="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7-b：监理审核。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登陆监理账户，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，或者右上角“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待办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</w:t>
      </w:r>
      <w:r>
        <w:rPr>
          <w:rFonts w:hint="eastAsia" w:ascii="宋体" w:hAnsi="宋体" w:eastAsia="宋体" w:cs="宋体"/>
          <w:bCs/>
          <w:sz w:val="18"/>
          <w:szCs w:val="18"/>
        </w:rPr>
        <w:t>选择需审核的清单列表，点击“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审核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或者“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审核全部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”进行审核操作。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7-b-1：如计量无误，可单个选择，或者全选“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”即可完成监理单位合约专监审核，点击“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提交周期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”将流程提交业主审核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</w:t>
      </w:r>
      <w:r>
        <w:rPr>
          <w:rFonts w:hint="eastAsia" w:ascii="宋体" w:hAnsi="宋体" w:eastAsia="宋体" w:cs="宋体"/>
          <w:bCs/>
          <w:sz w:val="18"/>
          <w:szCs w:val="18"/>
        </w:rPr>
        <w:t>-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b-2：若计量有误，可单个选择，或者全选“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未通过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”即可完成监理审核，点</w:t>
      </w:r>
      <w:r>
        <w:rPr>
          <w:rFonts w:hint="eastAsia" w:ascii="宋体" w:hAnsi="宋体" w:eastAsia="宋体" w:cs="宋体"/>
          <w:bCs/>
          <w:sz w:val="18"/>
          <w:szCs w:val="18"/>
        </w:rPr>
        <w:t>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退回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周期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将流程退回施工单位经营部长重新计量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7-b-3：全部清单审核通过，并全部提交周期后</w:t>
      </w:r>
      <w:r>
        <w:rPr>
          <w:rFonts w:hint="eastAsia" w:ascii="宋体" w:hAnsi="宋体" w:eastAsia="宋体" w:cs="宋体"/>
          <w:bCs/>
          <w:sz w:val="18"/>
          <w:szCs w:val="18"/>
        </w:rPr>
        <w:t>，当前状态显示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eastAsia="zh-CN"/>
        </w:rPr>
        <w:t>业主单位合约部长</w:t>
      </w:r>
      <w:r>
        <w:rPr>
          <w:rFonts w:hint="eastAsia" w:ascii="宋体" w:hAnsi="宋体" w:eastAsia="宋体" w:cs="宋体"/>
          <w:bCs/>
          <w:sz w:val="18"/>
          <w:szCs w:val="18"/>
        </w:rPr>
        <w:t>，意思为提交的计量周期表到达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业主</w:t>
      </w:r>
      <w:r>
        <w:rPr>
          <w:rFonts w:hint="eastAsia" w:ascii="宋体" w:hAnsi="宋体" w:eastAsia="宋体" w:cs="宋体"/>
          <w:bCs/>
          <w:sz w:val="18"/>
          <w:szCs w:val="18"/>
        </w:rPr>
        <w:t>账户，需等待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eastAsia="zh-CN"/>
        </w:rPr>
        <w:t>业主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审批</w:t>
      </w:r>
      <w:r>
        <w:rPr>
          <w:rFonts w:hint="eastAsia" w:ascii="宋体" w:hAnsi="宋体" w:eastAsia="宋体" w:cs="宋体"/>
          <w:bCs/>
          <w:color w:val="auto"/>
          <w:sz w:val="18"/>
          <w:szCs w:val="18"/>
          <w:u w:val="none"/>
          <w:lang w:eastAsia="zh-CN"/>
        </w:rPr>
        <w:t>。</w:t>
      </w:r>
      <w:r>
        <w:drawing>
          <wp:inline distT="0" distB="0" distL="114300" distR="114300">
            <wp:extent cx="5272405" cy="2249170"/>
            <wp:effectExtent l="0" t="0" r="4445" b="17780"/>
            <wp:docPr id="6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543175"/>
            <wp:effectExtent l="0" t="0" r="4445" b="9525"/>
            <wp:docPr id="7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420" w:leftChars="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7-c：业主审批。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outlineLvl w:val="9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登陆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业主</w:t>
      </w:r>
      <w:r>
        <w:rPr>
          <w:rFonts w:hint="eastAsia" w:ascii="宋体" w:hAnsi="宋体" w:eastAsia="宋体" w:cs="宋体"/>
          <w:bCs/>
          <w:sz w:val="18"/>
          <w:szCs w:val="18"/>
        </w:rPr>
        <w:t>账户，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，或者右上角“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待办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</w:t>
      </w:r>
      <w:r>
        <w:rPr>
          <w:rFonts w:hint="eastAsia" w:ascii="宋体" w:hAnsi="宋体" w:eastAsia="宋体" w:cs="宋体"/>
          <w:bCs/>
          <w:sz w:val="18"/>
          <w:szCs w:val="18"/>
        </w:rPr>
        <w:t>选择需审核的清单列表，点击“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审核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或者“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审核全部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”进行审核操作。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7-c-1：如计量无误，可单个选择，或者全选“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”即可完成建设单位合约部长审核，点击“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提交周期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”将流程审批结束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</w:t>
      </w:r>
      <w:r>
        <w:rPr>
          <w:rFonts w:hint="eastAsia" w:ascii="宋体" w:hAnsi="宋体" w:eastAsia="宋体" w:cs="宋体"/>
          <w:bCs/>
          <w:sz w:val="18"/>
          <w:szCs w:val="18"/>
        </w:rPr>
        <w:t>-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c-2：若计量有误，可单个选择，或者全选“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未通过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</w:rPr>
        <w:t>，并填写审核意见，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保存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”即可完成业主审核，点</w:t>
      </w:r>
      <w:r>
        <w:rPr>
          <w:rFonts w:hint="eastAsia" w:ascii="宋体" w:hAnsi="宋体" w:eastAsia="宋体" w:cs="宋体"/>
          <w:bCs/>
          <w:sz w:val="18"/>
          <w:szCs w:val="18"/>
        </w:rPr>
        <w:t>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退回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</w:rPr>
        <w:t>周期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将流程退回监理单位合约专监重新审核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7-c-3：全部清单审核通过，即可查看该周期的计量报表。</w:t>
      </w:r>
      <w:r>
        <w:drawing>
          <wp:inline distT="0" distB="0" distL="114300" distR="114300">
            <wp:extent cx="5272405" cy="2543175"/>
            <wp:effectExtent l="0" t="0" r="4445" b="9525"/>
            <wp:docPr id="7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1"/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8、</w:t>
      </w:r>
      <w:r>
        <w:rPr>
          <w:rFonts w:hint="eastAsia" w:ascii="宋体" w:hAnsi="宋体" w:eastAsia="宋体" w:cs="宋体"/>
          <w:b/>
          <w:bCs w:val="0"/>
          <w:sz w:val="18"/>
          <w:szCs w:val="18"/>
          <w:highlight w:val="yellow"/>
        </w:rPr>
        <w:t>（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第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  <w:lang w:val="en-US" w:eastAsia="zh-CN"/>
        </w:rPr>
        <w:t>八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yellow"/>
        </w:rPr>
        <w:t>步）</w:t>
      </w: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导出、</w:t>
      </w:r>
      <w:r>
        <w:rPr>
          <w:rFonts w:hint="eastAsia" w:ascii="宋体" w:hAnsi="宋体" w:eastAsia="宋体" w:cs="宋体"/>
          <w:b/>
          <w:bCs/>
          <w:sz w:val="18"/>
          <w:szCs w:val="18"/>
        </w:rPr>
        <w:t>打印报表，签字存档。</w:t>
      </w:r>
    </w:p>
    <w:p>
      <w:pPr>
        <w:ind w:firstLine="360" w:firstLineChars="200"/>
        <w:jc w:val="left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Cs/>
          <w:sz w:val="18"/>
          <w:szCs w:val="18"/>
        </w:rPr>
        <w:t>审批通过后，施工用户点击主目录“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</w:rPr>
        <w:t>”，选择“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u w:val="single"/>
          <w:lang w:val="en-US" w:eastAsia="zh-CN"/>
        </w:rPr>
        <w:t>报表输出</w:t>
      </w:r>
      <w:r>
        <w:rPr>
          <w:rFonts w:hint="eastAsia" w:ascii="宋体" w:hAnsi="宋体" w:eastAsia="宋体" w:cs="宋体"/>
          <w:bCs/>
          <w:sz w:val="18"/>
          <w:szCs w:val="18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，</w:t>
      </w:r>
      <w:r>
        <w:rPr>
          <w:rFonts w:hint="eastAsia" w:ascii="宋体" w:hAnsi="宋体" w:eastAsia="宋体" w:cs="宋体"/>
          <w:bCs/>
          <w:sz w:val="18"/>
          <w:szCs w:val="18"/>
        </w:rPr>
        <w:t>选择所需要的报表打印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导出。</w:t>
      </w:r>
      <w:r>
        <w:rPr>
          <w:rFonts w:hint="eastAsia" w:ascii="宋体" w:hAnsi="宋体" w:eastAsia="宋体" w:cs="宋体"/>
          <w:bCs/>
          <w:sz w:val="18"/>
          <w:szCs w:val="18"/>
        </w:rPr>
        <w:t>打印后交予各部门签字，业主签字后，便可进行下周期的计量（业主提交后，则不可逆）</w:t>
      </w:r>
      <w:r>
        <w:rPr>
          <w:rFonts w:hint="eastAsia" w:ascii="宋体" w:hAnsi="宋体" w:eastAsia="宋体" w:cs="宋体"/>
          <w:bCs/>
          <w:sz w:val="18"/>
          <w:szCs w:val="18"/>
          <w:lang w:eastAsia="zh-CN"/>
        </w:rPr>
        <w:t>。</w:t>
      </w:r>
    </w:p>
    <w:p>
      <w:pPr>
        <w:jc w:val="left"/>
        <w:rPr>
          <w:rFonts w:hint="eastAsia" w:ascii="宋体" w:hAnsi="宋体" w:eastAsia="宋体" w:cs="宋体"/>
          <w:bCs/>
          <w:sz w:val="18"/>
          <w:szCs w:val="18"/>
          <w:lang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7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0" w:leftChars="0" w:firstLine="0" w:firstLineChars="0"/>
        <w:jc w:val="left"/>
        <w:textAlignment w:val="auto"/>
        <w:outlineLvl w:val="0"/>
        <w:rPr>
          <w:rFonts w:hint="eastAsia" w:ascii="宋体" w:hAnsi="宋体" w:eastAsia="宋体" w:cs="宋体"/>
          <w:b/>
          <w:bCs w:val="0"/>
          <w:color w:val="00000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000000"/>
          <w:sz w:val="18"/>
          <w:szCs w:val="18"/>
          <w:lang w:val="en-US" w:eastAsia="zh-CN"/>
        </w:rPr>
        <w:t>变更计量支付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变更通知流程：变更的提出，施工单位/建设单位/监理单位/设计单位均可以提出变更；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变更申请流程：变更费用的申请，施工单位上报，监理单位审核，业主单位审批；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变更令流程：变更指示发出，建设单位/监理单位均可以发布变更令。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1、设置变更流程</w:t>
      </w:r>
    </w:p>
    <w:p>
      <w:pPr>
        <w:bidi w:val="0"/>
        <w:ind w:firstLine="360" w:firstLineChars="200"/>
        <w:rPr>
          <w:rFonts w:hint="default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1-a：变更的提出，点击主目录“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变更通知流程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，选择需要计量的合同并点击“添加”，在弹出对话框中输入“身份”并勾选该身份对应的账号，点击“确定”。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</w:pPr>
      <w:r>
        <w:drawing>
          <wp:inline distT="0" distB="0" distL="114300" distR="114300">
            <wp:extent cx="5272405" cy="2543175"/>
            <wp:effectExtent l="0" t="0" r="4445" b="9525"/>
            <wp:docPr id="7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1-b：变更费用的流程，点击主目录“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的“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流程管理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变更申请流程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，选择需要计量的合同并点击“添加”，在弹出对话框中输入“身份”并勾选该身份对应的账号，点击“确定”。</w:t>
      </w:r>
    </w:p>
    <w:p>
      <w:pPr>
        <w:numPr>
          <w:numId w:val="0"/>
        </w:numPr>
        <w:bidi w:val="0"/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7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</w:p>
    <w:p>
      <w:pPr>
        <w:numPr>
          <w:ilvl w:val="0"/>
          <w:numId w:val="0"/>
        </w:numPr>
        <w:bidi w:val="0"/>
        <w:ind w:firstLine="360" w:firstLineChars="200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1-c：变更指令的发布，点击主目录“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计量设置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的“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流程管理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，再选择“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变更令流程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，选择需要计量的合同并点击“添加”，在弹出对话框中输入“身份”并勾选该身份对应的账号，点击“确定”。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rPr>
          <w:sz w:val="18"/>
          <w:szCs w:val="18"/>
        </w:rPr>
      </w:pPr>
      <w:r>
        <w:drawing>
          <wp:inline distT="0" distB="0" distL="114300" distR="114300">
            <wp:extent cx="5272405" cy="2233930"/>
            <wp:effectExtent l="0" t="0" r="4445" b="13970"/>
            <wp:docPr id="7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2、变更通知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2-a：登录施工单位/建设单位/监理单位账号，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，在C1区选择“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变更通知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”，点击“添加”完成相关信息录入后，点击“保存”后审核提交。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162175"/>
            <wp:effectExtent l="0" t="0" r="4445" b="9525"/>
            <wp:docPr id="7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3、变更申请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3-a：登录施工单位账号，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，在C1区选择“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变更申请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”，点击“添加”完成相关信息录入后，点击“保存”即可。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7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3-b：变更费用设置，根据变更资料，在添加完成的变更费用条目上点击“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清单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添加量增减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”或“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新增清单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检索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”选择到变更涉及到的清单，设置变更增减量或者新增清单。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sz w:val="18"/>
          <w:szCs w:val="18"/>
        </w:rPr>
      </w:pPr>
      <w:r>
        <w:drawing>
          <wp:inline distT="0" distB="0" distL="114300" distR="114300">
            <wp:extent cx="5272405" cy="2368550"/>
            <wp:effectExtent l="0" t="0" r="4445" b="12700"/>
            <wp:docPr id="8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392680"/>
            <wp:effectExtent l="0" t="0" r="4445" b="7620"/>
            <wp:docPr id="8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4、变更令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4-a：登录建设单位/监理单位账号，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计量支付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”下拉子目录“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，在C1区选择“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变更令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”，点击“添加”完成相关信息录入后，点击“保存”后审核提交。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8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b：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变更令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”添加完成后，点击“</w:t>
      </w:r>
      <w:r>
        <w:rPr>
          <w:rFonts w:hint="eastAsia" w:ascii="宋体" w:hAnsi="宋体" w:eastAsia="宋体" w:cs="宋体"/>
          <w:bCs/>
          <w:color w:val="FF0000"/>
          <w:sz w:val="18"/>
          <w:szCs w:val="18"/>
          <w:lang w:val="en-US" w:eastAsia="zh-CN"/>
        </w:rPr>
        <w:t>发布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”，将该条变更指令发布到相应周期内，即可在周期内进行变更的计量支付。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注意：变更令只能针对未提交的周期发起变更，已经提交的周期不可逆，不能提起变更计量。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72405" cy="2543175"/>
            <wp:effectExtent l="0" t="0" r="4445" b="9525"/>
            <wp:docPr id="8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3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center"/>
        <w:textAlignment w:val="auto"/>
        <w:rPr>
          <w:sz w:val="18"/>
          <w:szCs w:val="18"/>
        </w:rPr>
      </w:pP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Chars="0"/>
        <w:jc w:val="left"/>
        <w:textAlignment w:val="auto"/>
        <w:outlineLvl w:val="1"/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18"/>
          <w:szCs w:val="18"/>
          <w:lang w:val="en-US" w:eastAsia="zh-CN"/>
        </w:rPr>
        <w:t>6、查看变更结果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点击主目录“清单计量”下拉子目录“变更管理</w:t>
      </w:r>
      <w:r>
        <w:rPr>
          <w:rFonts w:hint="default" w:ascii="宋体" w:hAnsi="宋体" w:eastAsia="宋体" w:cs="宋体"/>
          <w:bCs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bCs/>
          <w:sz w:val="18"/>
          <w:szCs w:val="18"/>
          <w:lang w:val="en-US" w:eastAsia="zh-CN"/>
        </w:rPr>
        <w:t>，在C1区选择变更令，在清单/报表栏中选择“报表”即可查看本周期的工程变更相关报表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。</w:t>
      </w:r>
    </w:p>
    <w:p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jc w:val="left"/>
        <w:textAlignment w:val="auto"/>
        <w:outlineLvl w:val="1"/>
        <w:rPr>
          <w:rFonts w:hint="eastAsia"/>
          <w:b/>
          <w:bCs/>
          <w:sz w:val="18"/>
          <w:szCs w:val="18"/>
          <w:lang w:val="en-US" w:eastAsia="zh-CN"/>
        </w:rPr>
      </w:pPr>
      <w:r>
        <w:rPr>
          <w:rFonts w:hint="eastAsia"/>
          <w:b/>
          <w:bCs/>
          <w:sz w:val="18"/>
          <w:szCs w:val="18"/>
          <w:lang w:val="en-US" w:eastAsia="zh-CN"/>
        </w:rPr>
        <w:t>7、提交变更周期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与当前周期的清单计量一起提交，完成本周期的清单计量与变更令。提交周期后，过程不可逆，无法再进行变更令的任何操作。</w:t>
      </w:r>
    </w:p>
    <w:p>
      <w:pPr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left="0" w:leftChars="0" w:firstLine="0" w:firstLineChars="0"/>
        <w:jc w:val="left"/>
        <w:textAlignment w:val="auto"/>
        <w:outlineLvl w:val="0"/>
        <w:rPr>
          <w:rFonts w:hint="default" w:ascii="宋体" w:hAnsi="宋体" w:eastAsia="宋体" w:cs="宋体"/>
          <w:b/>
          <w:bCs w:val="0"/>
          <w:color w:val="00000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000000"/>
          <w:sz w:val="18"/>
          <w:szCs w:val="18"/>
          <w:lang w:val="en-US" w:eastAsia="zh-CN"/>
        </w:rPr>
        <w:t>总结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both"/>
        <w:textAlignment w:val="auto"/>
        <w:outlineLvl w:val="9"/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计支宝</w:t>
      </w:r>
      <w:r>
        <w:rPr>
          <w:rFonts w:hint="default" w:ascii="宋体" w:hAnsi="宋体" w:eastAsia="宋体" w:cs="宋体"/>
          <w:b w:val="0"/>
          <w:bCs w:val="0"/>
          <w:sz w:val="18"/>
          <w:szCs w:val="18"/>
          <w:lang w:val="en-US" w:eastAsia="zh-CN"/>
        </w:rPr>
        <w:t>清单</w:t>
      </w:r>
      <w:bookmarkStart w:id="0" w:name="_GoBack"/>
      <w:bookmarkEnd w:id="0"/>
      <w:r>
        <w:rPr>
          <w:rFonts w:hint="default" w:ascii="宋体" w:hAnsi="宋体" w:eastAsia="宋体" w:cs="宋体"/>
          <w:b w:val="0"/>
          <w:bCs w:val="0"/>
          <w:sz w:val="18"/>
          <w:szCs w:val="18"/>
          <w:lang w:val="en-US" w:eastAsia="zh-CN"/>
        </w:rPr>
        <w:t>计量支付系统操作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（房建适用）主要有八大步骤（包含变更），分别是：建项目、建合同、建用户、导清单、建周期、做计量、审批计量、导报表。如果您在使用中遇到任何问题，欢迎拨打我们的服务热线：400-965-0588。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40" w:lineRule="auto"/>
        <w:ind w:firstLine="360" w:firstLineChars="200"/>
        <w:jc w:val="left"/>
        <w:textAlignment w:val="auto"/>
        <w:rPr>
          <w:rFonts w:hint="default"/>
          <w:sz w:val="18"/>
          <w:szCs w:val="18"/>
          <w:lang w:val="en-US" w:eastAsia="zh-CN"/>
        </w:rPr>
      </w:pPr>
    </w:p>
    <w:p>
      <w:pPr>
        <w:jc w:val="left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B747F79"/>
    <w:multiLevelType w:val="singleLevel"/>
    <w:tmpl w:val="AB747F79"/>
    <w:lvl w:ilvl="0" w:tentative="0">
      <w:start w:val="6"/>
      <w:numFmt w:val="decimal"/>
      <w:suff w:val="nothing"/>
      <w:lvlText w:val="%1-"/>
      <w:lvlJc w:val="left"/>
    </w:lvl>
  </w:abstractNum>
  <w:abstractNum w:abstractNumId="1">
    <w:nsid w:val="BC4B9805"/>
    <w:multiLevelType w:val="multilevel"/>
    <w:tmpl w:val="BC4B9805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2">
    <w:nsid w:val="EFA6B906"/>
    <w:multiLevelType w:val="singleLevel"/>
    <w:tmpl w:val="EFA6B906"/>
    <w:lvl w:ilvl="0" w:tentative="0">
      <w:start w:val="4"/>
      <w:numFmt w:val="decimal"/>
      <w:suff w:val="nothing"/>
      <w:lvlText w:val="%1-"/>
      <w:lvlJc w:val="left"/>
    </w:lvl>
  </w:abstractNum>
  <w:abstractNum w:abstractNumId="3">
    <w:nsid w:val="56FBBA60"/>
    <w:multiLevelType w:val="singleLevel"/>
    <w:tmpl w:val="56FBBA60"/>
    <w:lvl w:ilvl="0" w:tentative="0">
      <w:start w:val="1"/>
      <w:numFmt w:val="chineseCounting"/>
      <w:suff w:val="nothing"/>
      <w:lvlText w:val="%1、"/>
      <w:lvlJc w:val="left"/>
      <w:rPr>
        <w:rFonts w:hint="eastAsia" w:cs="Times New Roman"/>
        <w:b/>
        <w:bCs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ZmYjEyZWFmNmVlMGZhN2M3YTc4NzdmYjdiMTY5NWUifQ=="/>
  </w:docVars>
  <w:rsids>
    <w:rsidRoot w:val="00A54364"/>
    <w:rsid w:val="006D4DFC"/>
    <w:rsid w:val="00A54364"/>
    <w:rsid w:val="0B15092F"/>
    <w:rsid w:val="113A6D50"/>
    <w:rsid w:val="1BB052E3"/>
    <w:rsid w:val="1C2F36A7"/>
    <w:rsid w:val="20114215"/>
    <w:rsid w:val="21E3662D"/>
    <w:rsid w:val="2393637C"/>
    <w:rsid w:val="24BB1168"/>
    <w:rsid w:val="25F46B43"/>
    <w:rsid w:val="267E62DD"/>
    <w:rsid w:val="33E36254"/>
    <w:rsid w:val="34260606"/>
    <w:rsid w:val="3C4E7CBB"/>
    <w:rsid w:val="40F82BF5"/>
    <w:rsid w:val="429F1818"/>
    <w:rsid w:val="437C68E1"/>
    <w:rsid w:val="467B263F"/>
    <w:rsid w:val="4A30237D"/>
    <w:rsid w:val="4D0524F5"/>
    <w:rsid w:val="528C4438"/>
    <w:rsid w:val="52AF4A08"/>
    <w:rsid w:val="5778302B"/>
    <w:rsid w:val="5DD917CF"/>
    <w:rsid w:val="613C5097"/>
    <w:rsid w:val="649B4A87"/>
    <w:rsid w:val="64D02EFB"/>
    <w:rsid w:val="67103E97"/>
    <w:rsid w:val="681E2ABE"/>
    <w:rsid w:val="6C4F70D8"/>
    <w:rsid w:val="7E82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4909</Words>
  <Characters>5114</Characters>
  <Lines>0</Lines>
  <Paragraphs>0</Paragraphs>
  <TotalTime>0</TotalTime>
  <ScaleCrop>false</ScaleCrop>
  <LinksUpToDate>false</LinksUpToDate>
  <CharactersWithSpaces>5165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2021-08-12T00:46:00Z</dcterms:created>
  <dc:creator>moon</dc:creator>
  <cp:lastModifiedBy>小黑</cp:lastModifiedBy>
  <dcterms:modified xsi:type="dcterms:W3CDTF">2022-07-20T08:34:24Z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542601A76D424AA993C2488A40AA3701</vt:lpwstr>
  </property>
</Properties>
</file>