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935" w:rsidRDefault="009D6935">
      <w:pPr>
        <w:rPr>
          <w:rFonts w:cs="Calibri" w:hint="eastAsia"/>
        </w:rPr>
      </w:pPr>
      <w:bookmarkStart w:id="0" w:name="_Toc281383471"/>
    </w:p>
    <w:p w:rsidR="009D6935" w:rsidRDefault="00C33E47">
      <w:pPr>
        <w:widowControl/>
        <w:shd w:val="solid" w:color="FFFFFF" w:fill="FFFFFF"/>
        <w:spacing w:line="0" w:lineRule="atLeast"/>
        <w:rPr>
          <w:rFonts w:eastAsia="楷体_GB2312" w:cs="Calibri"/>
          <w:b/>
          <w:w w:val="130"/>
          <w:kern w:val="0"/>
          <w:sz w:val="28"/>
          <w:szCs w:val="28"/>
        </w:rPr>
      </w:pPr>
      <w:r>
        <w:rPr>
          <w:rFonts w:eastAsia="楷体_GB2312" w:cs="Calibri"/>
          <w:b/>
          <w:w w:val="130"/>
          <w:kern w:val="0"/>
          <w:sz w:val="28"/>
          <w:szCs w:val="28"/>
        </w:rPr>
        <w:t>UDC</w:t>
      </w:r>
    </w:p>
    <w:p w:rsidR="009D6935" w:rsidRDefault="00C33E47">
      <w:pPr>
        <w:widowControl/>
        <w:shd w:val="solid" w:color="FFFFFF" w:fill="FFFFFF"/>
        <w:spacing w:line="0" w:lineRule="atLeast"/>
        <w:jc w:val="right"/>
        <w:rPr>
          <w:rFonts w:eastAsia="Batang" w:cs="Calibri"/>
          <w:b/>
          <w:outline/>
          <w:color w:val="FFFFFF"/>
          <w:w w:val="130"/>
          <w:kern w:val="0"/>
          <w:sz w:val="96"/>
          <w:szCs w:val="20"/>
          <w14:textOutline w14:w="9525" w14:cap="flat" w14:cmpd="sng" w14:algn="ctr">
            <w14:solidFill>
              <w14:srgbClr w14:val="FFFFFF"/>
            </w14:solidFill>
            <w14:prstDash w14:val="solid"/>
            <w14:round/>
          </w14:textOutline>
          <w14:textFill>
            <w14:noFill/>
          </w14:textFill>
        </w:rPr>
      </w:pPr>
      <w:r>
        <w:rPr>
          <w:rFonts w:eastAsia="黑体" w:cs="Calibri"/>
          <w:spacing w:val="20"/>
          <w:kern w:val="0"/>
          <w:sz w:val="36"/>
          <w:szCs w:val="36"/>
        </w:rPr>
        <w:t>中华人民共和国</w:t>
      </w:r>
      <w:r w:rsidR="00D71A0C">
        <w:rPr>
          <w:rFonts w:eastAsia="黑体" w:cs="Calibri" w:hint="eastAsia"/>
          <w:spacing w:val="20"/>
          <w:kern w:val="0"/>
          <w:sz w:val="36"/>
          <w:szCs w:val="36"/>
        </w:rPr>
        <w:t>行业标准</w:t>
      </w:r>
      <w:r>
        <w:rPr>
          <w:rFonts w:eastAsia="黑体" w:cs="Calibri"/>
          <w:kern w:val="0"/>
          <w:sz w:val="36"/>
          <w:szCs w:val="36"/>
        </w:rPr>
        <w:tab/>
      </w:r>
      <w:r>
        <w:rPr>
          <w:rFonts w:eastAsia="黑体" w:cs="Calibri"/>
          <w:kern w:val="0"/>
          <w:sz w:val="36"/>
          <w:szCs w:val="36"/>
        </w:rPr>
        <w:tab/>
      </w:r>
      <w:r>
        <w:rPr>
          <w:rFonts w:eastAsia="Batang" w:cs="Calibri"/>
          <w:b/>
          <w:w w:val="130"/>
          <w:kern w:val="0"/>
          <w:sz w:val="96"/>
          <w:szCs w:val="96"/>
        </w:rPr>
        <w:t>JGJ</w:t>
      </w:r>
    </w:p>
    <w:p w:rsidR="009D6935" w:rsidRDefault="00C33E47">
      <w:pPr>
        <w:pStyle w:val="afff0"/>
        <w:jc w:val="right"/>
        <w:rPr>
          <w:rFonts w:eastAsia="黑体"/>
          <w:sz w:val="28"/>
          <w:szCs w:val="28"/>
        </w:rPr>
      </w:pPr>
      <w:r>
        <w:rPr>
          <w:rFonts w:cs="Calibri"/>
          <w:b/>
          <w:sz w:val="28"/>
        </w:rPr>
        <w:t xml:space="preserve">P </w:t>
      </w:r>
      <w:r>
        <w:rPr>
          <w:rFonts w:cs="Calibri"/>
          <w:b/>
          <w:sz w:val="28"/>
        </w:rPr>
        <w:tab/>
        <w:t xml:space="preserve">                                   JGJ</w:t>
      </w:r>
      <w:r>
        <w:rPr>
          <w:rFonts w:cs="Calibri" w:hint="eastAsia"/>
          <w:b/>
          <w:sz w:val="28"/>
        </w:rPr>
        <w:t xml:space="preserve"> 312</w:t>
      </w:r>
      <w:r>
        <w:rPr>
          <w:rFonts w:cs="Calibri"/>
          <w:b/>
          <w:sz w:val="28"/>
        </w:rPr>
        <w:t>-</w:t>
      </w:r>
      <w:r w:rsidR="000109B8">
        <w:rPr>
          <w:rFonts w:cs="Calibri"/>
          <w:b/>
          <w:sz w:val="28"/>
        </w:rPr>
        <w:t>xxxx</w:t>
      </w:r>
    </w:p>
    <w:p w:rsidR="009D6935" w:rsidRDefault="00C33E47">
      <w:pPr>
        <w:pStyle w:val="afff0"/>
        <w:wordWrap w:val="0"/>
        <w:jc w:val="right"/>
        <w:rPr>
          <w:rFonts w:eastAsia="黑体"/>
          <w:b/>
          <w:sz w:val="28"/>
          <w:szCs w:val="28"/>
        </w:rPr>
      </w:pPr>
      <w:r>
        <w:rPr>
          <w:rFonts w:eastAsia="黑体"/>
          <w:b/>
          <w:sz w:val="28"/>
          <w:szCs w:val="28"/>
        </w:rPr>
        <w:t>备案号</w:t>
      </w:r>
      <w:r>
        <w:rPr>
          <w:rFonts w:eastAsia="黑体"/>
          <w:b/>
          <w:sz w:val="28"/>
          <w:szCs w:val="28"/>
        </w:rPr>
        <w:t>J</w:t>
      </w:r>
      <w:r>
        <w:rPr>
          <w:rFonts w:eastAsia="黑体" w:hint="eastAsia"/>
          <w:b/>
          <w:sz w:val="28"/>
          <w:szCs w:val="28"/>
        </w:rPr>
        <w:t xml:space="preserve"> 1651</w:t>
      </w:r>
      <w:r>
        <w:rPr>
          <w:rFonts w:eastAsia="黑体"/>
          <w:b/>
          <w:sz w:val="28"/>
          <w:szCs w:val="28"/>
        </w:rPr>
        <w:t>-</w:t>
      </w:r>
      <w:r w:rsidR="000109B8">
        <w:rPr>
          <w:rFonts w:eastAsia="黑体"/>
          <w:b/>
          <w:sz w:val="28"/>
          <w:szCs w:val="28"/>
        </w:rPr>
        <w:t>xxxx</w:t>
      </w:r>
    </w:p>
    <w:p w:rsidR="009D6935" w:rsidRDefault="00C33E47">
      <w:pPr>
        <w:spacing w:line="480" w:lineRule="auto"/>
        <w:jc w:val="center"/>
        <w:rPr>
          <w:rFonts w:cs="Calibri"/>
          <w:b/>
          <w:sz w:val="52"/>
        </w:rPr>
      </w:pPr>
      <w:r>
        <w:rPr>
          <w:noProof/>
        </w:rPr>
        <mc:AlternateContent>
          <mc:Choice Requires="wps">
            <w:drawing>
              <wp:anchor distT="0" distB="0" distL="114300" distR="114300" simplePos="0" relativeHeight="251660288" behindDoc="0" locked="0" layoutInCell="1" allowOverlap="1" wp14:anchorId="21A25318" wp14:editId="6B5A8699">
                <wp:simplePos x="0" y="0"/>
                <wp:positionH relativeFrom="column">
                  <wp:posOffset>-410845</wp:posOffset>
                </wp:positionH>
                <wp:positionV relativeFrom="paragraph">
                  <wp:posOffset>178435</wp:posOffset>
                </wp:positionV>
                <wp:extent cx="6045200" cy="7620"/>
                <wp:effectExtent l="0" t="0" r="12700" b="1143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5200" cy="762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 o:spid="_x0000_s1026" o:spt="20" style="position:absolute;left:0pt;flip:y;margin-left:-32.35pt;margin-top:14.05pt;height:0.6pt;width:476pt;z-index:251660288;mso-width-relative:page;mso-height-relative:page;" filled="f" stroked="t" coordsize="21600,21600" o:gfxdata="UEsDBAoAAAAAAIdO4kAAAAAAAAAAAAAAAAAEAAAAZHJzL1BLAwQUAAAACACHTuJATUpypNgAAAAJ&#10;AQAADwAAAGRycy9kb3ducmV2LnhtbE2PwU7DMAyG70i8Q2QkblvSFm1daTohBFyQkBiFc9qYtqJx&#10;qibrxttjTnC0/en395f7sxvFgnMYPGlI1goEUuvtQJ2G+u1xlYMI0ZA1oyfU8I0B9tXlRWkK60/0&#10;isshdoJDKBRGQx/jVEgZ2h6dCWs/IfHt08/ORB7nTtrZnDjcjTJVaiOdGYg/9GbC+x7br8PRabj7&#10;eH7IXpbG+dHuuvrdulo9pVpfXyXqFkTEc/yD4Vef1aFip8YfyQYxalhtbraMakjzBAQDeb7NQDS8&#10;2GUgq1L+b1D9AFBLAwQUAAAACACHTuJA7ZqB/NIBAACsAwAADgAAAGRycy9lMm9Eb2MueG1srVPB&#10;jtsgEL1X6j8g7o2daJO2Vpw9JNpe0jbSbnsnGNuowCCGxM7fd8Bpdru97KE+IGDmPea9Ga/vR2vY&#10;WQXU4Go+n5WcKSeh0a6r+Y+nhw+fOMMoXCMMOFXzi0J+v3n/bj34Si2gB9OowIjEYTX4mvcx+qoo&#10;UPbKCpyBV46CLQQrIh1DVzRBDMRuTbEoy1UxQGh8AKkQ6XY3BfmVMbyFENpWS7UDebLKxYk1KCMi&#10;ScJee+SbXG3bKhm/ty2qyEzNSWnMKz1C+2Nai81aVF0QvtfyWoJ4SwmvNFmhHT16o9qJKNgp6H+o&#10;rJYBENo4k2CLSUh2hFTMy1fePPbCq6yFrEZ/Mx3/H638dj4Eppuaf+bMCUsN32un2F1yZvBYUcLW&#10;HULSJkf36PcgfyFzsO2F61Su8OniCTZPiOIvSDqgJ/7j8BUayhGnCNmmsQ2WtUb7nwmYyMkKNua+&#10;XG59UWNkki5X5d2SRoczSbGPq0VuWyGqxJKwPmD8osCytKm5IQGZU5z3GFNVzykp3cGDNiZ33jg2&#10;kPTlYpkBCEY3KZjSMHTHrQnsLNLs5C9LpMjLtAAn10yPGHd1IIme7DtCczmEP85QE3M114FLU/Ly&#10;nNHPP9nm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1KcqTYAAAACQEAAA8AAAAAAAAAAQAgAAAA&#10;IgAAAGRycy9kb3ducmV2LnhtbFBLAQIUABQAAAAIAIdO4kDtmoH80gEAAKwDAAAOAAAAAAAAAAEA&#10;IAAAACcBAABkcnMvZTJvRG9jLnhtbFBLBQYAAAAABgAGAFkBAABrBQAAAAA=&#10;">
                <v:fill on="f" focussize="0,0"/>
                <v:stroke color="#000000" joinstyle="round"/>
                <v:imagedata o:title=""/>
                <o:lock v:ext="edit" aspectratio="f"/>
              </v:line>
            </w:pict>
          </mc:Fallback>
        </mc:AlternateContent>
      </w:r>
    </w:p>
    <w:p w:rsidR="009D6935" w:rsidRDefault="009D6935">
      <w:pPr>
        <w:spacing w:line="360" w:lineRule="auto"/>
        <w:jc w:val="center"/>
        <w:rPr>
          <w:rFonts w:cs="Calibri"/>
          <w:b/>
          <w:sz w:val="52"/>
          <w:szCs w:val="20"/>
        </w:rPr>
      </w:pPr>
    </w:p>
    <w:p w:rsidR="009D6935" w:rsidRDefault="00C33E47">
      <w:pPr>
        <w:spacing w:line="360" w:lineRule="auto"/>
        <w:jc w:val="center"/>
        <w:rPr>
          <w:rFonts w:cs="Calibri"/>
          <w:b/>
          <w:sz w:val="52"/>
        </w:rPr>
      </w:pPr>
      <w:r>
        <w:rPr>
          <w:rFonts w:cs="Calibri"/>
          <w:b/>
          <w:sz w:val="52"/>
        </w:rPr>
        <w:t>医疗建筑电气设计规范</w:t>
      </w:r>
    </w:p>
    <w:p w:rsidR="009D6935" w:rsidRDefault="00C33E47">
      <w:pPr>
        <w:spacing w:line="360" w:lineRule="auto"/>
        <w:jc w:val="center"/>
        <w:rPr>
          <w:rFonts w:cs="Calibri"/>
          <w:b/>
          <w:sz w:val="28"/>
          <w:szCs w:val="28"/>
        </w:rPr>
      </w:pPr>
      <w:r>
        <w:rPr>
          <w:rFonts w:cs="Calibri"/>
          <w:b/>
          <w:sz w:val="28"/>
          <w:szCs w:val="28"/>
        </w:rPr>
        <w:t>Code for electrical design of medical buildings</w:t>
      </w:r>
    </w:p>
    <w:p w:rsidR="009D6935" w:rsidRDefault="00D71A0C">
      <w:pPr>
        <w:spacing w:line="480" w:lineRule="auto"/>
        <w:jc w:val="center"/>
        <w:rPr>
          <w:rFonts w:cs="Calibri"/>
          <w:b/>
          <w:sz w:val="32"/>
          <w:szCs w:val="32"/>
        </w:rPr>
      </w:pPr>
      <w:r w:rsidRPr="00D71A0C">
        <w:rPr>
          <w:rFonts w:cs="Calibri"/>
          <w:b/>
          <w:sz w:val="32"/>
          <w:szCs w:val="32"/>
        </w:rPr>
        <w:t>（</w:t>
      </w:r>
      <w:r w:rsidRPr="00D71A0C">
        <w:rPr>
          <w:rFonts w:cs="Calibri" w:hint="eastAsia"/>
          <w:b/>
          <w:sz w:val="32"/>
          <w:szCs w:val="32"/>
        </w:rPr>
        <w:t>局部修订征求意见</w:t>
      </w:r>
      <w:r w:rsidRPr="00D71A0C">
        <w:rPr>
          <w:rFonts w:cs="Calibri"/>
          <w:b/>
          <w:sz w:val="32"/>
          <w:szCs w:val="32"/>
        </w:rPr>
        <w:t>稿）</w:t>
      </w:r>
    </w:p>
    <w:p w:rsidR="009D6935" w:rsidRDefault="009D6935">
      <w:pPr>
        <w:spacing w:after="120"/>
        <w:rPr>
          <w:rFonts w:cs="Calibri"/>
        </w:rPr>
      </w:pPr>
    </w:p>
    <w:p w:rsidR="009D6935" w:rsidRDefault="009D6935">
      <w:pPr>
        <w:spacing w:after="120"/>
        <w:rPr>
          <w:rFonts w:cs="Calibri"/>
        </w:rPr>
      </w:pPr>
    </w:p>
    <w:p w:rsidR="009D6935" w:rsidRDefault="009D6935">
      <w:pPr>
        <w:spacing w:after="120"/>
        <w:rPr>
          <w:rFonts w:cs="Calibri"/>
        </w:rPr>
      </w:pPr>
    </w:p>
    <w:p w:rsidR="009D6935" w:rsidRDefault="009D6935">
      <w:pPr>
        <w:spacing w:after="120"/>
        <w:rPr>
          <w:rFonts w:cs="Calibri"/>
        </w:rPr>
      </w:pPr>
    </w:p>
    <w:p w:rsidR="009D6935" w:rsidRDefault="009D6935">
      <w:pPr>
        <w:spacing w:after="120"/>
        <w:rPr>
          <w:rFonts w:cs="Calibri"/>
        </w:rPr>
      </w:pPr>
    </w:p>
    <w:p w:rsidR="00E8100C" w:rsidRDefault="00E8100C">
      <w:pPr>
        <w:spacing w:after="120"/>
        <w:rPr>
          <w:rFonts w:cs="Calibri"/>
        </w:rPr>
      </w:pPr>
    </w:p>
    <w:p w:rsidR="00E8100C" w:rsidRDefault="00E8100C">
      <w:pPr>
        <w:spacing w:after="120"/>
        <w:rPr>
          <w:rFonts w:cs="Calibri"/>
        </w:rPr>
      </w:pPr>
    </w:p>
    <w:p w:rsidR="00E8100C" w:rsidRPr="00D71A0C" w:rsidRDefault="00E8100C">
      <w:pPr>
        <w:spacing w:after="120"/>
        <w:rPr>
          <w:rFonts w:cs="Calibri" w:hint="eastAsia"/>
        </w:rPr>
      </w:pPr>
    </w:p>
    <w:p w:rsidR="009D6935" w:rsidRDefault="009D6935">
      <w:pPr>
        <w:spacing w:after="120"/>
        <w:rPr>
          <w:rFonts w:cs="Calibri"/>
        </w:rPr>
      </w:pPr>
    </w:p>
    <w:p w:rsidR="009D6935" w:rsidRDefault="009D6935">
      <w:pPr>
        <w:spacing w:after="120"/>
        <w:rPr>
          <w:rFonts w:cs="Calibri"/>
        </w:rPr>
      </w:pPr>
    </w:p>
    <w:p w:rsidR="009D6935" w:rsidRDefault="00C33E47">
      <w:pPr>
        <w:spacing w:line="480" w:lineRule="auto"/>
        <w:rPr>
          <w:rFonts w:eastAsia="黑体" w:cs="Calibri"/>
          <w:sz w:val="28"/>
          <w:szCs w:val="28"/>
        </w:rPr>
      </w:pPr>
      <w:r>
        <w:rPr>
          <w:rFonts w:eastAsia="黑体" w:cs="Calibri"/>
          <w:sz w:val="28"/>
          <w:szCs w:val="28"/>
        </w:rPr>
        <w:t>20XX</w:t>
      </w:r>
      <w:r>
        <w:rPr>
          <w:rFonts w:eastAsia="黑体" w:cs="Calibri"/>
          <w:sz w:val="28"/>
          <w:szCs w:val="28"/>
        </w:rPr>
        <w:t>－</w:t>
      </w:r>
      <w:r>
        <w:rPr>
          <w:rFonts w:eastAsia="黑体" w:cs="Calibri"/>
          <w:sz w:val="28"/>
          <w:szCs w:val="28"/>
        </w:rPr>
        <w:t>XX</w:t>
      </w:r>
      <w:r>
        <w:rPr>
          <w:rFonts w:eastAsia="黑体" w:cs="Calibri"/>
          <w:sz w:val="28"/>
          <w:szCs w:val="28"/>
        </w:rPr>
        <w:t>－</w:t>
      </w:r>
      <w:r>
        <w:rPr>
          <w:rFonts w:eastAsia="黑体" w:cs="Calibri"/>
          <w:sz w:val="28"/>
          <w:szCs w:val="28"/>
        </w:rPr>
        <w:t xml:space="preserve">XX  </w:t>
      </w:r>
      <w:r>
        <w:rPr>
          <w:rFonts w:eastAsia="黑体" w:cs="Calibri"/>
          <w:sz w:val="28"/>
          <w:szCs w:val="28"/>
        </w:rPr>
        <w:t>发布</w:t>
      </w:r>
      <w:r>
        <w:rPr>
          <w:rFonts w:eastAsia="黑体" w:cs="Calibri"/>
          <w:sz w:val="28"/>
          <w:szCs w:val="28"/>
        </w:rPr>
        <w:t xml:space="preserve">                20XX</w:t>
      </w:r>
      <w:r>
        <w:rPr>
          <w:rFonts w:eastAsia="黑体" w:cs="Calibri"/>
          <w:sz w:val="28"/>
          <w:szCs w:val="28"/>
        </w:rPr>
        <w:t>－</w:t>
      </w:r>
      <w:r>
        <w:rPr>
          <w:rFonts w:eastAsia="黑体" w:cs="Calibri"/>
          <w:sz w:val="28"/>
          <w:szCs w:val="28"/>
        </w:rPr>
        <w:t>XX</w:t>
      </w:r>
      <w:r>
        <w:rPr>
          <w:rFonts w:eastAsia="黑体" w:cs="Calibri"/>
          <w:sz w:val="28"/>
          <w:szCs w:val="28"/>
        </w:rPr>
        <w:t>－</w:t>
      </w:r>
      <w:r>
        <w:rPr>
          <w:rFonts w:eastAsia="黑体" w:cs="Calibri"/>
          <w:sz w:val="28"/>
          <w:szCs w:val="28"/>
        </w:rPr>
        <w:t xml:space="preserve">XX  </w:t>
      </w:r>
      <w:r>
        <w:rPr>
          <w:rFonts w:eastAsia="黑体" w:cs="Calibri"/>
          <w:sz w:val="28"/>
          <w:szCs w:val="28"/>
        </w:rPr>
        <w:t>实施</w:t>
      </w:r>
    </w:p>
    <w:p w:rsidR="009D6935" w:rsidRDefault="00C33E47">
      <w:pPr>
        <w:spacing w:after="120"/>
        <w:rPr>
          <w:rFonts w:cs="Calibri"/>
        </w:rPr>
      </w:pPr>
      <w:r>
        <w:rPr>
          <w:noProof/>
        </w:rPr>
        <mc:AlternateContent>
          <mc:Choice Requires="wps">
            <w:drawing>
              <wp:anchor distT="0" distB="0" distL="114300" distR="114300" simplePos="0" relativeHeight="251661312" behindDoc="0" locked="0" layoutInCell="1" allowOverlap="1" wp14:anchorId="0AEA9558" wp14:editId="64700AE3">
                <wp:simplePos x="0" y="0"/>
                <wp:positionH relativeFrom="column">
                  <wp:posOffset>-2540</wp:posOffset>
                </wp:positionH>
                <wp:positionV relativeFrom="paragraph">
                  <wp:posOffset>217170</wp:posOffset>
                </wp:positionV>
                <wp:extent cx="5173980" cy="7620"/>
                <wp:effectExtent l="0" t="0" r="7620" b="11430"/>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73980" cy="762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11" o:spid="_x0000_s1026" o:spt="20" style="position:absolute;left:0pt;flip:y;margin-left:-0.2pt;margin-top:17.1pt;height:0.6pt;width:407.4pt;z-index:251661312;mso-width-relative:page;mso-height-relative:page;" filled="f" stroked="t" coordsize="21600,21600" o:gfxdata="UEsDBAoAAAAAAIdO4kAAAAAAAAAAAAAAAAAEAAAAZHJzL1BLAwQUAAAACACHTuJAZGtwVtQAAAAH&#10;AQAADwAAAGRycy9kb3ducmV2LnhtbE2OzU7DMBCE70i8g7VI3Fo7aUAlxKkQAi5ISJTA2YmXJMJe&#10;R7GblrdnOcFxfjTzVbuTd2LBOY6BNGRrBQKpC3akXkPz9rjagojJkDUuEGr4xgi7+vysMqUNR3rF&#10;ZZ96wSMUS6NhSGkqpYzdgN7EdZiQOPsMszeJ5dxLO5sjj3snc6WupTcj8cNgJrwfsPvaH7yGu4/n&#10;h83L0vrg7E3fvFvfqKdc68uLTN2CSHhKf2X4xWd0qJmpDQeyUTgNq4KLGjZFDoLjbVaw0bJxVYCs&#10;K/mfv/4BUEsDBBQAAAAIAIdO4kAxXExg1QEAAK0DAAAOAAAAZHJzL2Uyb0RvYy54bWytU02P2yAQ&#10;vVfqf0DcG8epsh9WnD0k2l7SNtJueycY26jAIIbEzr/vgLNpd3vZQ31AMPPmMe8NXj2M1rCTCqjB&#10;1byczTlTTkKjXVfzH8+Pn+44wyhcIww4VfOzQv6w/vhhNfhKLaAH06jAiMRhNfia9zH6qihQ9soK&#10;nIFXjpItBCsiHUNXNEEMxG5NsZjPb4oBQuMDSIVI0e2U5BfG8B5CaFst1Rbk0SoXJ9agjIgkCXvt&#10;ka9zt22rZPzetqgiMzUnpTGvdAntD2kt1itRdUH4XstLC+I9LbzRZIV2dOmVaiuiYMeg/6GyWgZA&#10;aONMgi0mIdkRUlHO33jz1AuvshayGv3VdPx/tPLbaR+YbmpOY3fC0sB32ilWlsmawWNFiI3bhyRO&#10;ju7J70D+QuZg0wvXqdzi89lTXa4oXpWkA3q64DB8hYYw4hgh+zS2wbLWaP8zFSZy8oKNeTDn62DU&#10;GJmk4LK8/Xx/RzOTlLu9WeS5FaJKLKnWB4xfFFiWNjU3pCBzitMOI+kg6AskwR08amPy6I1jQ83v&#10;l4tlLkAwuknJBMPQHTYmsJNIjyd/yRQiewULcHTNFDeO0i+iJ/sO0Jz3IaVTnKaYCS4vLj2Tv88Z&#10;9ecvW/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GtwVtQAAAAHAQAADwAAAAAAAAABACAAAAAi&#10;AAAAZHJzL2Rvd25yZXYueG1sUEsBAhQAFAAAAAgAh07iQDFcTGDVAQAArQMAAA4AAAAAAAAAAQAg&#10;AAAAIwEAAGRycy9lMm9Eb2MueG1sUEsFBgAAAAAGAAYAWQEAAGoFAAAAAA==&#10;">
                <v:fill on="f" focussize="0,0"/>
                <v:stroke color="#000000" joinstyle="round"/>
                <v:imagedata o:title=""/>
                <o:lock v:ext="edit" aspectratio="f"/>
              </v:line>
            </w:pict>
          </mc:Fallback>
        </mc:AlternateContent>
      </w:r>
    </w:p>
    <w:tbl>
      <w:tblPr>
        <w:tblW w:w="5620" w:type="dxa"/>
        <w:tblInd w:w="15" w:type="dxa"/>
        <w:tblCellMar>
          <w:left w:w="0" w:type="dxa"/>
          <w:right w:w="0" w:type="dxa"/>
        </w:tblCellMar>
        <w:tblLook w:val="04A0" w:firstRow="1" w:lastRow="0" w:firstColumn="1" w:lastColumn="0" w:noHBand="0" w:noVBand="1"/>
      </w:tblPr>
      <w:tblGrid>
        <w:gridCol w:w="5620"/>
      </w:tblGrid>
      <w:tr w:rsidR="009D6935">
        <w:trPr>
          <w:trHeight w:val="375"/>
        </w:trPr>
        <w:tc>
          <w:tcPr>
            <w:tcW w:w="5620" w:type="dxa"/>
            <w:tcBorders>
              <w:top w:val="nil"/>
              <w:left w:val="nil"/>
              <w:bottom w:val="nil"/>
              <w:right w:val="nil"/>
            </w:tcBorders>
            <w:shd w:val="clear" w:color="auto" w:fill="auto"/>
            <w:noWrap/>
            <w:tcMar>
              <w:top w:w="15" w:type="dxa"/>
              <w:left w:w="15" w:type="dxa"/>
              <w:bottom w:w="0" w:type="dxa"/>
              <w:right w:w="15" w:type="dxa"/>
            </w:tcMar>
            <w:vAlign w:val="center"/>
          </w:tcPr>
          <w:p w:rsidR="009D6935" w:rsidRDefault="009D6935">
            <w:pPr>
              <w:jc w:val="distribute"/>
              <w:rPr>
                <w:rFonts w:eastAsia="黑体" w:cs="Calibri"/>
                <w:sz w:val="28"/>
                <w:szCs w:val="28"/>
              </w:rPr>
            </w:pPr>
          </w:p>
          <w:p w:rsidR="009D6935" w:rsidRDefault="00C33E47">
            <w:pPr>
              <w:jc w:val="distribute"/>
              <w:rPr>
                <w:rFonts w:eastAsia="黑体" w:cs="Calibri"/>
                <w:sz w:val="28"/>
                <w:szCs w:val="28"/>
              </w:rPr>
            </w:pPr>
            <w:r>
              <w:rPr>
                <w:noProof/>
              </w:rPr>
              <mc:AlternateContent>
                <mc:Choice Requires="wps">
                  <w:drawing>
                    <wp:anchor distT="0" distB="0" distL="114300" distR="114300" simplePos="0" relativeHeight="251662336" behindDoc="0" locked="0" layoutInCell="1" allowOverlap="1" wp14:anchorId="395E8FF7" wp14:editId="7BC5C6FA">
                      <wp:simplePos x="0" y="0"/>
                      <wp:positionH relativeFrom="column">
                        <wp:posOffset>4202430</wp:posOffset>
                      </wp:positionH>
                      <wp:positionV relativeFrom="paragraph">
                        <wp:posOffset>151765</wp:posOffset>
                      </wp:positionV>
                      <wp:extent cx="1073785" cy="488950"/>
                      <wp:effectExtent l="0" t="0" r="0" b="0"/>
                      <wp:wrapNone/>
                      <wp:docPr id="7" name="文本框 5"/>
                      <wp:cNvGraphicFramePr/>
                      <a:graphic xmlns:a="http://schemas.openxmlformats.org/drawingml/2006/main">
                        <a:graphicData uri="http://schemas.microsoft.com/office/word/2010/wordprocessingShape">
                          <wps:wsp>
                            <wps:cNvSpPr txBox="1"/>
                            <wps:spPr>
                              <a:xfrm>
                                <a:off x="0" y="0"/>
                                <a:ext cx="1073785" cy="488950"/>
                              </a:xfrm>
                              <a:prstGeom prst="rect">
                                <a:avLst/>
                              </a:prstGeom>
                              <a:solidFill>
                                <a:sysClr val="window" lastClr="FFFFFF"/>
                              </a:solidFill>
                              <a:ln w="6350">
                                <a:noFill/>
                              </a:ln>
                              <a:effectLst/>
                            </wps:spPr>
                            <wps:txbx>
                              <w:txbxContent>
                                <w:p w:rsidR="00DC3CBC" w:rsidRDefault="00DC3CBC">
                                  <w:pPr>
                                    <w:rPr>
                                      <w:rFonts w:ascii="黑体" w:eastAsia="黑体"/>
                                      <w:color w:val="000000"/>
                                      <w:sz w:val="28"/>
                                      <w:szCs w:val="28"/>
                                    </w:rPr>
                                  </w:pPr>
                                  <w:r>
                                    <w:rPr>
                                      <w:rFonts w:ascii="黑体" w:eastAsia="黑体" w:hint="eastAsia"/>
                                      <w:color w:val="000000"/>
                                      <w:sz w:val="28"/>
                                      <w:szCs w:val="28"/>
                                    </w:rPr>
                                    <w:t>联合发布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95E8FF7" id="_x0000_t202" coordsize="21600,21600" o:spt="202" path="m,l,21600r21600,l21600,xe">
                      <v:stroke joinstyle="miter"/>
                      <v:path gradientshapeok="t" o:connecttype="rect"/>
                    </v:shapetype>
                    <v:shape id="文本框 5" o:spid="_x0000_s1026" type="#_x0000_t202" style="position:absolute;left:0;text-align:left;margin-left:330.9pt;margin-top:11.95pt;width:84.55pt;height:3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8USwIAAF8EAAAOAAAAZHJzL2Uyb0RvYy54bWysVM1uGjEQvlfqO1i+NwsJBIJYIpqIqlLU&#10;REqrno3XG1byelzbsEsfoH2DnHrpvc/Fc/SzFxL6c6rKYZg/z883Mzu9bGvNNsr5ikzO+yc9zpSR&#10;VFTmIecf3i9ejTnzQZhCaDIq51vl+eXs5YtpYyfqlFakC+UYghg/aWzOVyHYSZZ5uVK18CdklYGx&#10;JFeLANE9ZIUTDaLXOjvt9c6zhlxhHUnlPbTXnZHPUvyyVDLclqVXgemco7aQqEt0GWk2m4rJgxN2&#10;Vcl9GeIfqqhFZZD0KdS1CIKtXfVHqLqSjjyV4URSnVFZVlKlHtBNv/dbN/crYVXqBeB4+wST/39h&#10;5bvNnWNVkfMRZ0bUGNHu8evu24/d9y9sGOFprJ/A697CL7SvqcWYD3oPZey6LV0d/9EPgx1Ab5/A&#10;VW1gMj7qjc5G4yFnErbBeHwxTOhnz6+t8+GNoppFJucOw0uYis2ND6gErgeXmMyTropFpXUStv5K&#10;O7YRmDPWo6CGMy18gDLni/SLRSPEL8+0YU3Oz89QS4xiKMbr/LSJGpV2aJ8/QtG1HLnQLts9Pksq&#10;toDHUbdf3spFhR5uUMCdcFgoIIIjCbcgpSakpD3H2Yrc57/poz/mDCtnDRY05/7TWjiFvt4abMBF&#10;fzCIG52EwXB0CsEdW5bHFrOurwjY9HGOViY2+gd9YEtH9Ufc0jxmhUkYidw5Dwf2KnRng1uUaj5P&#10;TthhK8KNubcyhu4gnK8DlVUaWISpwwbQRwFbnIawv7h4Jsdy8nr+Lsx+AgAA//8DAFBLAwQUAAYA&#10;CAAAACEA7lswz+AAAAAKAQAADwAAAGRycy9kb3ducmV2LnhtbEyPwUrDQBCG74LvsIzgzW7aQqgx&#10;myKiaMFQjYLXbXZMotnZsLttYp++40lv/zAf/3yTryfbiwP60DlSMJ8lIJBqZzpqFLy/PVytQISo&#10;yejeESr4wQDr4vws15lxI73ioYqN4BIKmVbQxjhkUoa6RavDzA1IvPt03urIo2+k8XrkctvLRZKk&#10;0uqO+EKrB7xrsf6u9lbBx1g9+u1m8/UyPJXH7bEqn/G+VOryYrq9ARFxin8w/OqzOhTstHN7MkH0&#10;CtJ0zupRwWJ5DYKB1TLhsGMy4SCLXP5/oTgBAAD//wMAUEsBAi0AFAAGAAgAAAAhALaDOJL+AAAA&#10;4QEAABMAAAAAAAAAAAAAAAAAAAAAAFtDb250ZW50X1R5cGVzXS54bWxQSwECLQAUAAYACAAAACEA&#10;OP0h/9YAAACUAQAACwAAAAAAAAAAAAAAAAAvAQAAX3JlbHMvLnJlbHNQSwECLQAUAAYACAAAACEA&#10;kqNfFEsCAABfBAAADgAAAAAAAAAAAAAAAAAuAgAAZHJzL2Uyb0RvYy54bWxQSwECLQAUAAYACAAA&#10;ACEA7lswz+AAAAAKAQAADwAAAAAAAAAAAAAAAAClBAAAZHJzL2Rvd25yZXYueG1sUEsFBgAAAAAE&#10;AAQA8wAAALIFAAAAAA==&#10;" fillcolor="window" stroked="f" strokeweight=".5pt">
                      <v:textbox>
                        <w:txbxContent>
                          <w:p w:rsidR="00DC3CBC" w:rsidRDefault="00DC3CBC">
                            <w:pPr>
                              <w:rPr>
                                <w:rFonts w:ascii="黑体" w:eastAsia="黑体"/>
                                <w:color w:val="000000"/>
                                <w:sz w:val="28"/>
                                <w:szCs w:val="28"/>
                              </w:rPr>
                            </w:pPr>
                            <w:r>
                              <w:rPr>
                                <w:rFonts w:ascii="黑体" w:eastAsia="黑体" w:hint="eastAsia"/>
                                <w:color w:val="000000"/>
                                <w:sz w:val="28"/>
                                <w:szCs w:val="28"/>
                              </w:rPr>
                              <w:t>联合发布</w:t>
                            </w:r>
                          </w:p>
                        </w:txbxContent>
                      </v:textbox>
                    </v:shape>
                  </w:pict>
                </mc:Fallback>
              </mc:AlternateContent>
            </w:r>
            <w:r>
              <w:rPr>
                <w:rFonts w:eastAsia="黑体" w:cs="Calibri"/>
                <w:sz w:val="28"/>
                <w:szCs w:val="28"/>
              </w:rPr>
              <w:t>中华人民共和国住房和城乡建设部</w:t>
            </w:r>
          </w:p>
        </w:tc>
      </w:tr>
      <w:tr w:rsidR="009D6935">
        <w:trPr>
          <w:trHeight w:val="375"/>
        </w:trPr>
        <w:tc>
          <w:tcPr>
            <w:tcW w:w="0" w:type="auto"/>
            <w:tcBorders>
              <w:top w:val="nil"/>
              <w:left w:val="nil"/>
              <w:bottom w:val="nil"/>
              <w:right w:val="nil"/>
            </w:tcBorders>
            <w:shd w:val="clear" w:color="auto" w:fill="auto"/>
            <w:noWrap/>
            <w:tcMar>
              <w:top w:w="15" w:type="dxa"/>
              <w:left w:w="15" w:type="dxa"/>
              <w:bottom w:w="0" w:type="dxa"/>
              <w:right w:w="15" w:type="dxa"/>
            </w:tcMar>
            <w:vAlign w:val="center"/>
          </w:tcPr>
          <w:p w:rsidR="009D6935" w:rsidRDefault="00D71A0C">
            <w:pPr>
              <w:jc w:val="distribute"/>
              <w:rPr>
                <w:rFonts w:eastAsia="黑体" w:cs="Calibri"/>
                <w:sz w:val="28"/>
                <w:szCs w:val="28"/>
              </w:rPr>
            </w:pPr>
            <w:r>
              <w:rPr>
                <w:rFonts w:eastAsia="黑体" w:cs="Calibri" w:hint="eastAsia"/>
                <w:sz w:val="28"/>
                <w:szCs w:val="28"/>
              </w:rPr>
              <w:t>中华人民</w:t>
            </w:r>
            <w:r>
              <w:rPr>
                <w:rFonts w:eastAsia="黑体" w:cs="Calibri"/>
                <w:sz w:val="28"/>
                <w:szCs w:val="28"/>
              </w:rPr>
              <w:t>共和国国家质量监督检验检疫总局</w:t>
            </w:r>
          </w:p>
        </w:tc>
      </w:tr>
    </w:tbl>
    <w:p w:rsidR="009D6935" w:rsidRDefault="009D6935">
      <w:pPr>
        <w:ind w:firstLineChars="200" w:firstLine="422"/>
        <w:jc w:val="center"/>
        <w:rPr>
          <w:rFonts w:cs="Calibri"/>
          <w:b/>
        </w:rPr>
        <w:sectPr w:rsidR="009D6935">
          <w:footerReference w:type="even" r:id="rId9"/>
          <w:footerReference w:type="default" r:id="rId10"/>
          <w:pgSz w:w="11906" w:h="16838"/>
          <w:pgMar w:top="1440" w:right="1800" w:bottom="1440" w:left="1800" w:header="851" w:footer="992" w:gutter="0"/>
          <w:pgNumType w:start="1"/>
          <w:cols w:space="425"/>
          <w:docGrid w:type="lines" w:linePitch="312"/>
        </w:sectPr>
      </w:pPr>
    </w:p>
    <w:p w:rsidR="00703043" w:rsidRPr="00D71A0C" w:rsidRDefault="00D71A0C" w:rsidP="00D71A0C">
      <w:pPr>
        <w:snapToGrid w:val="0"/>
        <w:spacing w:line="580" w:lineRule="exact"/>
        <w:ind w:firstLineChars="8" w:firstLine="22"/>
        <w:jc w:val="center"/>
        <w:rPr>
          <w:rFonts w:eastAsia="黑体"/>
          <w:b/>
          <w:bCs/>
          <w:sz w:val="28"/>
        </w:rPr>
      </w:pPr>
      <w:r w:rsidRPr="00D71A0C">
        <w:rPr>
          <w:rFonts w:eastAsia="黑体" w:hint="eastAsia"/>
          <w:b/>
          <w:bCs/>
          <w:sz w:val="28"/>
        </w:rPr>
        <w:lastRenderedPageBreak/>
        <w:t>局部</w:t>
      </w:r>
      <w:r w:rsidR="00703043" w:rsidRPr="00D71A0C">
        <w:rPr>
          <w:rFonts w:eastAsia="黑体"/>
          <w:b/>
          <w:bCs/>
          <w:sz w:val="28"/>
        </w:rPr>
        <w:t>修订说明</w:t>
      </w:r>
    </w:p>
    <w:p w:rsidR="00703043" w:rsidRPr="00D71A0C" w:rsidRDefault="00703043" w:rsidP="00E8100C">
      <w:pPr>
        <w:snapToGrid w:val="0"/>
        <w:spacing w:line="360" w:lineRule="auto"/>
        <w:ind w:firstLineChars="200" w:firstLine="420"/>
      </w:pPr>
      <w:r w:rsidRPr="00D71A0C">
        <w:t>本</w:t>
      </w:r>
      <w:r w:rsidRPr="00D71A0C">
        <w:rPr>
          <w:rFonts w:hint="eastAsia"/>
        </w:rPr>
        <w:t>规范此</w:t>
      </w:r>
      <w:r w:rsidRPr="00D71A0C">
        <w:t>次局部修订</w:t>
      </w:r>
      <w:r w:rsidRPr="00D71A0C">
        <w:rPr>
          <w:rFonts w:hint="eastAsia"/>
        </w:rPr>
        <w:t>工作</w:t>
      </w:r>
      <w:r w:rsidRPr="00D71A0C">
        <w:t>是</w:t>
      </w:r>
      <w:r w:rsidRPr="00D71A0C">
        <w:rPr>
          <w:rFonts w:hint="eastAsia"/>
        </w:rPr>
        <w:t>依据</w:t>
      </w:r>
      <w:r w:rsidRPr="00D71A0C">
        <w:t>住房和城乡建设部《关于印发</w:t>
      </w:r>
      <w:r w:rsidRPr="00D71A0C">
        <w:rPr>
          <w:rFonts w:hint="eastAsia"/>
        </w:rPr>
        <w:t>2022</w:t>
      </w:r>
      <w:r w:rsidRPr="00D71A0C">
        <w:rPr>
          <w:rFonts w:hint="eastAsia"/>
        </w:rPr>
        <w:t>年工程建设规范标准编制及相关工作计划</w:t>
      </w:r>
      <w:r w:rsidRPr="00D71A0C">
        <w:t>的通知》（建标函</w:t>
      </w:r>
      <w:r w:rsidRPr="00D71A0C">
        <w:t>[2022]21</w:t>
      </w:r>
      <w:r w:rsidRPr="00D71A0C">
        <w:t>号），由</w:t>
      </w:r>
      <w:r w:rsidRPr="00D71A0C">
        <w:rPr>
          <w:rFonts w:hint="eastAsia"/>
        </w:rPr>
        <w:t>中国建筑设计研究院有限公司</w:t>
      </w:r>
      <w:r w:rsidRPr="00D71A0C">
        <w:t>会同有关单位</w:t>
      </w:r>
      <w:r w:rsidRPr="00D71A0C">
        <w:rPr>
          <w:rFonts w:hint="eastAsia"/>
        </w:rPr>
        <w:t>共同完成</w:t>
      </w:r>
      <w:r w:rsidRPr="00D71A0C">
        <w:t>。</w:t>
      </w:r>
    </w:p>
    <w:p w:rsidR="00703043" w:rsidRPr="00D71A0C" w:rsidRDefault="00703043" w:rsidP="00E8100C">
      <w:pPr>
        <w:snapToGrid w:val="0"/>
        <w:spacing w:line="360" w:lineRule="auto"/>
        <w:ind w:firstLineChars="200" w:firstLine="420"/>
      </w:pPr>
      <w:r w:rsidRPr="00D71A0C">
        <w:t>本次修订的主要内容</w:t>
      </w:r>
      <w:r w:rsidRPr="00D71A0C">
        <w:rPr>
          <w:rFonts w:hint="eastAsia"/>
        </w:rPr>
        <w:t>包括</w:t>
      </w:r>
      <w:r w:rsidRPr="00D71A0C">
        <w:t>：</w:t>
      </w:r>
    </w:p>
    <w:p w:rsidR="00703043" w:rsidRPr="00D71A0C" w:rsidRDefault="00703043" w:rsidP="00E8100C">
      <w:pPr>
        <w:snapToGrid w:val="0"/>
        <w:spacing w:line="360" w:lineRule="auto"/>
        <w:ind w:firstLineChars="200" w:firstLine="420"/>
      </w:pPr>
      <w:r w:rsidRPr="00D71A0C">
        <w:rPr>
          <w:rFonts w:hint="eastAsia"/>
        </w:rPr>
        <w:t>与《建筑机电工程抗震设计规范》</w:t>
      </w:r>
      <w:r w:rsidRPr="00D71A0C">
        <w:rPr>
          <w:rFonts w:hint="eastAsia"/>
        </w:rPr>
        <w:t>G</w:t>
      </w:r>
      <w:r w:rsidRPr="00D71A0C">
        <w:t>B50981-2014</w:t>
      </w:r>
      <w:r w:rsidRPr="00D71A0C">
        <w:rPr>
          <w:rFonts w:hint="eastAsia"/>
        </w:rPr>
        <w:t>、《建筑电气与智能化通用规范》</w:t>
      </w:r>
      <w:r w:rsidRPr="00D71A0C">
        <w:rPr>
          <w:rFonts w:hint="eastAsia"/>
        </w:rPr>
        <w:t>GB 50024-2022</w:t>
      </w:r>
      <w:r w:rsidRPr="00D71A0C">
        <w:rPr>
          <w:rFonts w:hint="eastAsia"/>
        </w:rPr>
        <w:t>、《建筑节能与可再生能源利用通用规范》</w:t>
      </w:r>
      <w:r w:rsidRPr="00D71A0C">
        <w:rPr>
          <w:rFonts w:hint="eastAsia"/>
        </w:rPr>
        <w:t>GB 55015-2021</w:t>
      </w:r>
      <w:r w:rsidRPr="00D71A0C">
        <w:rPr>
          <w:rFonts w:hint="eastAsia"/>
        </w:rPr>
        <w:t>等规范协调一致。</w:t>
      </w:r>
    </w:p>
    <w:p w:rsidR="00703043" w:rsidRPr="00D71A0C" w:rsidRDefault="00703043" w:rsidP="00E8100C">
      <w:pPr>
        <w:snapToGrid w:val="0"/>
        <w:spacing w:line="360" w:lineRule="auto"/>
        <w:ind w:firstLineChars="200" w:firstLine="420"/>
      </w:pPr>
      <w:r w:rsidRPr="00D71A0C">
        <w:rPr>
          <w:rFonts w:hint="eastAsia"/>
        </w:rPr>
        <w:t>结合</w:t>
      </w:r>
      <w:r w:rsidRPr="00D71A0C">
        <w:rPr>
          <w:rFonts w:hint="eastAsia"/>
        </w:rPr>
        <w:t>IEC60364</w:t>
      </w:r>
      <w:r w:rsidRPr="00D71A0C">
        <w:t>-7-710</w:t>
      </w:r>
      <w:r w:rsidRPr="00D71A0C">
        <w:rPr>
          <w:rFonts w:hint="eastAsia"/>
        </w:rPr>
        <w:t>标准</w:t>
      </w:r>
      <w:r w:rsidRPr="00D71A0C">
        <w:t>，</w:t>
      </w:r>
      <w:r w:rsidRPr="00D71A0C">
        <w:rPr>
          <w:rFonts w:hint="eastAsia"/>
        </w:rPr>
        <w:t>补充</w:t>
      </w:r>
      <w:r w:rsidRPr="00D71A0C">
        <w:t>医疗场所、</w:t>
      </w:r>
      <w:r w:rsidRPr="00D71A0C">
        <w:rPr>
          <w:rFonts w:hint="eastAsia"/>
        </w:rPr>
        <w:t>医用</w:t>
      </w:r>
      <w:r w:rsidRPr="00D71A0C">
        <w:t>电气设备术语</w:t>
      </w:r>
      <w:r w:rsidRPr="00D71A0C">
        <w:rPr>
          <w:rFonts w:hint="eastAsia"/>
        </w:rPr>
        <w:t>，补充修改表</w:t>
      </w:r>
      <w:r w:rsidRPr="00D71A0C">
        <w:rPr>
          <w:rFonts w:hint="eastAsia"/>
        </w:rPr>
        <w:t>3.0.2</w:t>
      </w:r>
      <w:r w:rsidRPr="00D71A0C">
        <w:rPr>
          <w:rFonts w:hint="eastAsia"/>
        </w:rPr>
        <w:t>医疗</w:t>
      </w:r>
      <w:r w:rsidRPr="00D71A0C">
        <w:t>场所</w:t>
      </w:r>
      <w:r w:rsidRPr="00D71A0C">
        <w:rPr>
          <w:rFonts w:hint="eastAsia"/>
        </w:rPr>
        <w:t>及</w:t>
      </w:r>
      <w:r w:rsidRPr="00D71A0C">
        <w:t>设施的</w:t>
      </w:r>
      <w:r w:rsidRPr="00D71A0C">
        <w:rPr>
          <w:rFonts w:hint="eastAsia"/>
        </w:rPr>
        <w:t>类别</w:t>
      </w:r>
      <w:r w:rsidRPr="00D71A0C">
        <w:t>划分</w:t>
      </w:r>
      <w:r w:rsidRPr="00D71A0C">
        <w:rPr>
          <w:rFonts w:hint="eastAsia"/>
        </w:rPr>
        <w:t>与要求自动恢复</w:t>
      </w:r>
      <w:r w:rsidRPr="00D71A0C">
        <w:t>供电</w:t>
      </w:r>
      <w:r w:rsidRPr="00D71A0C">
        <w:rPr>
          <w:rFonts w:hint="eastAsia"/>
        </w:rPr>
        <w:t>的</w:t>
      </w:r>
      <w:r w:rsidRPr="00D71A0C">
        <w:t>时间</w:t>
      </w:r>
      <w:r w:rsidRPr="00D71A0C">
        <w:rPr>
          <w:rFonts w:hint="eastAsia"/>
        </w:rPr>
        <w:t>。</w:t>
      </w:r>
    </w:p>
    <w:p w:rsidR="00703043" w:rsidRPr="00D71A0C" w:rsidRDefault="00703043" w:rsidP="00E8100C">
      <w:pPr>
        <w:snapToGrid w:val="0"/>
        <w:spacing w:line="360" w:lineRule="auto"/>
        <w:ind w:firstLineChars="200" w:firstLine="420"/>
      </w:pPr>
      <w:r w:rsidRPr="00D71A0C">
        <w:rPr>
          <w:rFonts w:hint="eastAsia"/>
        </w:rPr>
        <w:t>补充疫情、灾情情况下，临时应急电源、通讯设施接入要求。</w:t>
      </w:r>
    </w:p>
    <w:p w:rsidR="00703043" w:rsidRPr="00D71A0C" w:rsidRDefault="00703043" w:rsidP="00E8100C">
      <w:pPr>
        <w:snapToGrid w:val="0"/>
        <w:spacing w:line="360" w:lineRule="auto"/>
        <w:ind w:firstLineChars="200" w:firstLine="420"/>
      </w:pPr>
      <w:r w:rsidRPr="00D71A0C">
        <w:t>增加医疗场所无接触、光纤通讯等设施，完善非接触接诊、分诊等智能化措施要求。</w:t>
      </w:r>
    </w:p>
    <w:p w:rsidR="00703043" w:rsidRPr="00D71A0C" w:rsidRDefault="00703043" w:rsidP="00E8100C">
      <w:pPr>
        <w:snapToGrid w:val="0"/>
        <w:spacing w:line="360" w:lineRule="auto"/>
        <w:ind w:firstLineChars="200" w:firstLine="420"/>
      </w:pPr>
      <w:r w:rsidRPr="00D71A0C">
        <w:rPr>
          <w:rFonts w:hint="eastAsia"/>
        </w:rPr>
        <w:t>增加视频监控拾音场所。</w:t>
      </w:r>
    </w:p>
    <w:p w:rsidR="00703043" w:rsidRPr="00D71A0C" w:rsidRDefault="00703043" w:rsidP="00E8100C">
      <w:pPr>
        <w:snapToGrid w:val="0"/>
        <w:spacing w:line="360" w:lineRule="auto"/>
        <w:ind w:firstLineChars="200" w:firstLine="420"/>
      </w:pPr>
      <w:r w:rsidRPr="00D71A0C">
        <w:rPr>
          <w:rFonts w:hint="eastAsia"/>
        </w:rPr>
        <w:t>增加应对突发公共卫生事件的电气应急转换措施要求，</w:t>
      </w:r>
    </w:p>
    <w:p w:rsidR="00703043" w:rsidRPr="00D71A0C" w:rsidRDefault="00703043" w:rsidP="00E8100C">
      <w:pPr>
        <w:snapToGrid w:val="0"/>
        <w:spacing w:line="360" w:lineRule="auto"/>
        <w:ind w:firstLineChars="200" w:firstLine="420"/>
      </w:pPr>
      <w:r w:rsidRPr="00D71A0C">
        <w:rPr>
          <w:rFonts w:hint="eastAsia"/>
        </w:rPr>
        <w:t>增加快速</w:t>
      </w:r>
      <w:r w:rsidRPr="00D71A0C">
        <w:t>建立医疗救治体系的措施，</w:t>
      </w:r>
      <w:r w:rsidRPr="00D71A0C">
        <w:rPr>
          <w:rFonts w:hint="eastAsia"/>
        </w:rPr>
        <w:t>如体育馆、展览馆、厂房</w:t>
      </w:r>
      <w:r w:rsidRPr="00D71A0C">
        <w:t>、</w:t>
      </w:r>
      <w:r w:rsidRPr="00D71A0C">
        <w:rPr>
          <w:rFonts w:hint="eastAsia"/>
        </w:rPr>
        <w:t>大型</w:t>
      </w:r>
      <w:r w:rsidRPr="00D71A0C">
        <w:t>库房</w:t>
      </w:r>
      <w:r w:rsidRPr="00D71A0C">
        <w:rPr>
          <w:rFonts w:hint="eastAsia"/>
        </w:rPr>
        <w:t>等建筑应对突发事件时医疗电气应急转换措施。</w:t>
      </w:r>
    </w:p>
    <w:p w:rsidR="00703043" w:rsidRPr="00D71A0C" w:rsidRDefault="00703043" w:rsidP="00E8100C">
      <w:pPr>
        <w:snapToGrid w:val="0"/>
        <w:spacing w:line="360" w:lineRule="auto"/>
        <w:ind w:firstLineChars="200" w:firstLine="420"/>
      </w:pPr>
      <w:r w:rsidRPr="00D71A0C">
        <w:rPr>
          <w:rFonts w:hint="eastAsia"/>
        </w:rPr>
        <w:t>增加机器人等自动消杀、服务应用的电气设置要求。</w:t>
      </w:r>
    </w:p>
    <w:p w:rsidR="00703043" w:rsidRPr="00D71A0C" w:rsidRDefault="00135305" w:rsidP="00E8100C">
      <w:pPr>
        <w:snapToGrid w:val="0"/>
        <w:spacing w:line="360" w:lineRule="auto"/>
        <w:ind w:firstLineChars="200" w:firstLine="420"/>
      </w:pPr>
      <w:r w:rsidRPr="00D71A0C">
        <w:rPr>
          <w:rFonts w:hint="eastAsia"/>
        </w:rPr>
        <w:t>此次</w:t>
      </w:r>
      <w:proofErr w:type="gramStart"/>
      <w:r w:rsidR="00703043" w:rsidRPr="00D71A0C">
        <w:rPr>
          <w:rFonts w:hint="eastAsia"/>
        </w:rPr>
        <w:t>修订共</w:t>
      </w:r>
      <w:proofErr w:type="gramEnd"/>
      <w:r w:rsidR="00703043" w:rsidRPr="00D71A0C">
        <w:t>XX</w:t>
      </w:r>
      <w:r w:rsidR="00703043" w:rsidRPr="00D71A0C">
        <w:rPr>
          <w:rFonts w:hint="eastAsia"/>
        </w:rPr>
        <w:t>条，分别为第</w:t>
      </w:r>
      <w:r w:rsidR="00703043" w:rsidRPr="00D71A0C">
        <w:t>X.X.X</w:t>
      </w:r>
      <w:r w:rsidR="00703043" w:rsidRPr="00D71A0C">
        <w:rPr>
          <w:rFonts w:hint="eastAsia"/>
        </w:rPr>
        <w:t>、</w:t>
      </w:r>
      <w:r w:rsidR="00703043" w:rsidRPr="00D71A0C">
        <w:t>X.X.X</w:t>
      </w:r>
      <w:r w:rsidR="00703043" w:rsidRPr="00D71A0C">
        <w:rPr>
          <w:rFonts w:hint="eastAsia"/>
        </w:rPr>
        <w:t>、</w:t>
      </w:r>
      <w:r w:rsidR="00703043" w:rsidRPr="00D71A0C">
        <w:t>X.X.X</w:t>
      </w:r>
      <w:r w:rsidR="00703043" w:rsidRPr="00D71A0C">
        <w:rPr>
          <w:rFonts w:hint="eastAsia"/>
        </w:rPr>
        <w:t>、</w:t>
      </w:r>
      <w:r w:rsidR="00703043" w:rsidRPr="00D71A0C">
        <w:t>X.X.X</w:t>
      </w:r>
      <w:r w:rsidR="00703043" w:rsidRPr="00D71A0C">
        <w:rPr>
          <w:rFonts w:hint="eastAsia"/>
        </w:rPr>
        <w:t>条。其中新增</w:t>
      </w:r>
      <w:r w:rsidR="00703043" w:rsidRPr="00D71A0C">
        <w:t>XX</w:t>
      </w:r>
      <w:r w:rsidR="00703043" w:rsidRPr="00D71A0C">
        <w:rPr>
          <w:rFonts w:hint="eastAsia"/>
        </w:rPr>
        <w:t>条，删除</w:t>
      </w:r>
      <w:r w:rsidR="00703043" w:rsidRPr="00D71A0C">
        <w:t>XX</w:t>
      </w:r>
      <w:r w:rsidR="00703043" w:rsidRPr="00D71A0C">
        <w:rPr>
          <w:rFonts w:hint="eastAsia"/>
        </w:rPr>
        <w:t>条。</w:t>
      </w:r>
    </w:p>
    <w:p w:rsidR="00703043" w:rsidRPr="00D71A0C" w:rsidRDefault="00703043" w:rsidP="00E8100C">
      <w:pPr>
        <w:snapToGrid w:val="0"/>
        <w:spacing w:line="360" w:lineRule="auto"/>
        <w:ind w:firstLineChars="200" w:firstLine="420"/>
      </w:pPr>
      <w:r w:rsidRPr="00D71A0C">
        <w:t>本规范中下划线表示修改的内容；用黑体字表示的条文为强制性条文，必须严格执行。</w:t>
      </w:r>
    </w:p>
    <w:p w:rsidR="00703043" w:rsidRPr="00D71A0C" w:rsidRDefault="00135305" w:rsidP="00E8100C">
      <w:pPr>
        <w:snapToGrid w:val="0"/>
        <w:spacing w:line="360" w:lineRule="auto"/>
        <w:ind w:firstLineChars="200" w:firstLine="420"/>
      </w:pPr>
      <w:r w:rsidRPr="00D71A0C">
        <w:t>本次</w:t>
      </w:r>
      <w:r w:rsidR="00703043" w:rsidRPr="00D71A0C">
        <w:t>修订的</w:t>
      </w:r>
      <w:r w:rsidR="00703043" w:rsidRPr="00D71A0C">
        <w:rPr>
          <w:rFonts w:hint="eastAsia"/>
        </w:rPr>
        <w:t>起草单位：</w:t>
      </w:r>
    </w:p>
    <w:p w:rsidR="00703043" w:rsidRPr="00D71A0C" w:rsidRDefault="00135305" w:rsidP="00E8100C">
      <w:pPr>
        <w:snapToGrid w:val="0"/>
        <w:spacing w:line="360" w:lineRule="auto"/>
        <w:ind w:firstLineChars="200" w:firstLine="420"/>
      </w:pPr>
      <w:r w:rsidRPr="00D71A0C">
        <w:t>本次</w:t>
      </w:r>
      <w:r w:rsidR="00703043" w:rsidRPr="00D71A0C">
        <w:t>修订的主要起草人员：</w:t>
      </w:r>
      <w:r w:rsidR="00703043" w:rsidRPr="00D71A0C">
        <w:t xml:space="preserve"> </w:t>
      </w:r>
    </w:p>
    <w:p w:rsidR="009D6935" w:rsidRPr="00D71A0C" w:rsidRDefault="00703043" w:rsidP="00E8100C">
      <w:pPr>
        <w:snapToGrid w:val="0"/>
        <w:spacing w:line="360" w:lineRule="auto"/>
        <w:ind w:firstLineChars="200" w:firstLine="420"/>
      </w:pPr>
      <w:r w:rsidRPr="00D71A0C">
        <w:t>本次局部修订的主要审查人</w:t>
      </w:r>
      <w:r w:rsidRPr="00D71A0C">
        <w:rPr>
          <w:rFonts w:hint="eastAsia"/>
        </w:rPr>
        <w:t>员：</w:t>
      </w:r>
      <w:bookmarkStart w:id="1" w:name="_GoBack"/>
      <w:bookmarkEnd w:id="1"/>
    </w:p>
    <w:p w:rsidR="009D6935" w:rsidRPr="00D71A0C" w:rsidRDefault="00DD2DE1" w:rsidP="00E8100C">
      <w:pPr>
        <w:snapToGrid w:val="0"/>
        <w:spacing w:line="360" w:lineRule="auto"/>
        <w:ind w:firstLineChars="200" w:firstLine="420"/>
      </w:pPr>
      <w:r w:rsidRPr="00D71A0C">
        <w:br w:type="page"/>
      </w:r>
    </w:p>
    <w:tbl>
      <w:tblPr>
        <w:tblW w:w="101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521"/>
        <w:gridCol w:w="5627"/>
      </w:tblGrid>
      <w:tr w:rsidR="009D6935">
        <w:trPr>
          <w:trHeight w:val="624"/>
          <w:tblHeader/>
          <w:jc w:val="center"/>
        </w:trPr>
        <w:tc>
          <w:tcPr>
            <w:tcW w:w="4521" w:type="dxa"/>
            <w:vAlign w:val="center"/>
          </w:tcPr>
          <w:p w:rsidR="009D6935" w:rsidRDefault="00C33E47">
            <w:pPr>
              <w:spacing w:line="360" w:lineRule="auto"/>
              <w:jc w:val="center"/>
              <w:rPr>
                <w:rFonts w:ascii="黑体" w:eastAsia="黑体" w:hAnsi="黑体"/>
                <w:sz w:val="28"/>
              </w:rPr>
            </w:pPr>
            <w:r>
              <w:rPr>
                <w:rFonts w:ascii="黑体" w:eastAsia="黑体" w:hAnsi="黑体" w:hint="eastAsia"/>
                <w:sz w:val="28"/>
              </w:rPr>
              <w:lastRenderedPageBreak/>
              <w:t>现行《规程》条文</w:t>
            </w:r>
          </w:p>
        </w:tc>
        <w:tc>
          <w:tcPr>
            <w:tcW w:w="5627" w:type="dxa"/>
            <w:vAlign w:val="center"/>
          </w:tcPr>
          <w:p w:rsidR="009D6935" w:rsidRDefault="00C33E47">
            <w:pPr>
              <w:spacing w:line="360" w:lineRule="auto"/>
              <w:jc w:val="center"/>
              <w:rPr>
                <w:rFonts w:ascii="黑体" w:eastAsia="黑体" w:hAnsi="黑体"/>
                <w:sz w:val="28"/>
              </w:rPr>
            </w:pPr>
            <w:r>
              <w:rPr>
                <w:rFonts w:ascii="黑体" w:eastAsia="黑体" w:hAnsi="黑体" w:hint="eastAsia"/>
                <w:sz w:val="28"/>
              </w:rPr>
              <w:t>修订《规程》条文</w:t>
            </w:r>
          </w:p>
        </w:tc>
      </w:tr>
      <w:tr w:rsidR="009D6935">
        <w:trPr>
          <w:trHeight w:val="468"/>
          <w:jc w:val="center"/>
        </w:trPr>
        <w:tc>
          <w:tcPr>
            <w:tcW w:w="4521" w:type="dxa"/>
            <w:vAlign w:val="center"/>
          </w:tcPr>
          <w:p w:rsidR="009D6935" w:rsidRDefault="00C33E47">
            <w:pPr>
              <w:pStyle w:val="2"/>
              <w:rPr>
                <w:rFonts w:ascii="宋体" w:hAnsi="宋体"/>
                <w:szCs w:val="21"/>
              </w:rPr>
            </w:pPr>
            <w:r>
              <w:rPr>
                <w:rFonts w:ascii="黑体" w:eastAsia="黑体" w:hAnsi="黑体" w:hint="eastAsia"/>
                <w:b w:val="0"/>
                <w:sz w:val="21"/>
                <w:szCs w:val="21"/>
              </w:rPr>
              <w:t xml:space="preserve">目 </w:t>
            </w:r>
            <w:r>
              <w:rPr>
                <w:rFonts w:ascii="黑体" w:eastAsia="黑体" w:hAnsi="黑体"/>
                <w:b w:val="0"/>
                <w:sz w:val="21"/>
                <w:szCs w:val="21"/>
              </w:rPr>
              <w:t xml:space="preserve">  </w:t>
            </w:r>
            <w:r>
              <w:rPr>
                <w:rFonts w:ascii="黑体" w:eastAsia="黑体" w:hAnsi="黑体" w:hint="eastAsia"/>
                <w:b w:val="0"/>
                <w:sz w:val="21"/>
                <w:szCs w:val="21"/>
              </w:rPr>
              <w:t>次</w:t>
            </w:r>
          </w:p>
        </w:tc>
        <w:tc>
          <w:tcPr>
            <w:tcW w:w="5627" w:type="dxa"/>
            <w:vAlign w:val="center"/>
          </w:tcPr>
          <w:p w:rsidR="009D6935" w:rsidRDefault="00C33E47">
            <w:pPr>
              <w:pStyle w:val="2"/>
              <w:rPr>
                <w:rFonts w:ascii="宋体" w:hAnsi="宋体"/>
                <w:szCs w:val="21"/>
              </w:rPr>
            </w:pPr>
            <w:r>
              <w:rPr>
                <w:rFonts w:ascii="黑体" w:eastAsia="黑体" w:hAnsi="黑体" w:hint="eastAsia"/>
                <w:b w:val="0"/>
                <w:sz w:val="21"/>
                <w:szCs w:val="21"/>
              </w:rPr>
              <w:t xml:space="preserve">目 </w:t>
            </w:r>
            <w:r>
              <w:rPr>
                <w:rFonts w:ascii="黑体" w:eastAsia="黑体" w:hAnsi="黑体"/>
                <w:b w:val="0"/>
                <w:sz w:val="21"/>
                <w:szCs w:val="21"/>
              </w:rPr>
              <w:t xml:space="preserve">  </w:t>
            </w:r>
            <w:r>
              <w:rPr>
                <w:rFonts w:ascii="黑体" w:eastAsia="黑体" w:hAnsi="黑体" w:hint="eastAsia"/>
                <w:b w:val="0"/>
                <w:sz w:val="21"/>
                <w:szCs w:val="21"/>
              </w:rPr>
              <w:t>次</w:t>
            </w:r>
          </w:p>
        </w:tc>
      </w:tr>
      <w:tr w:rsidR="009D6935">
        <w:trPr>
          <w:trHeight w:val="833"/>
          <w:jc w:val="center"/>
        </w:trPr>
        <w:tc>
          <w:tcPr>
            <w:tcW w:w="4521" w:type="dxa"/>
          </w:tcPr>
          <w:p w:rsidR="009D6935" w:rsidRDefault="00C33E47">
            <w:r>
              <w:rPr>
                <w:rFonts w:hint="eastAsia"/>
              </w:rPr>
              <w:t xml:space="preserve">14  </w:t>
            </w:r>
            <w:r>
              <w:rPr>
                <w:rFonts w:hint="eastAsia"/>
              </w:rPr>
              <w:t>呼叫信号系统</w:t>
            </w:r>
            <w:r>
              <w:rPr>
                <w:rFonts w:hint="eastAsia"/>
              </w:rPr>
              <w:tab/>
            </w:r>
          </w:p>
          <w:p w:rsidR="009D6935" w:rsidRDefault="00C33E47">
            <w:r>
              <w:rPr>
                <w:rFonts w:hint="eastAsia"/>
              </w:rPr>
              <w:t xml:space="preserve">14.1  </w:t>
            </w:r>
            <w:r>
              <w:rPr>
                <w:rFonts w:hint="eastAsia"/>
              </w:rPr>
              <w:t>一般规定</w:t>
            </w:r>
            <w:r>
              <w:rPr>
                <w:rFonts w:hint="eastAsia"/>
              </w:rPr>
              <w:tab/>
            </w:r>
          </w:p>
          <w:p w:rsidR="009D6935" w:rsidRDefault="00C33E47">
            <w:r>
              <w:rPr>
                <w:rFonts w:hint="eastAsia"/>
              </w:rPr>
              <w:t xml:space="preserve">14.2  </w:t>
            </w:r>
            <w:r>
              <w:rPr>
                <w:rFonts w:hint="eastAsia"/>
              </w:rPr>
              <w:t>候诊呼叫信号系统</w:t>
            </w:r>
            <w:r>
              <w:rPr>
                <w:rFonts w:hint="eastAsia"/>
              </w:rPr>
              <w:tab/>
            </w:r>
          </w:p>
          <w:p w:rsidR="009D6935" w:rsidRDefault="00C33E47">
            <w:r>
              <w:rPr>
                <w:rFonts w:hint="eastAsia"/>
              </w:rPr>
              <w:t xml:space="preserve">14.3  </w:t>
            </w:r>
            <w:r>
              <w:rPr>
                <w:rFonts w:hint="eastAsia"/>
              </w:rPr>
              <w:t>护理呼叫信号系统</w:t>
            </w:r>
          </w:p>
          <w:p w:rsidR="009D6935" w:rsidRDefault="00C33E47">
            <w:r>
              <w:rPr>
                <w:rFonts w:hint="eastAsia"/>
              </w:rPr>
              <w:t xml:space="preserve">14.4  </w:t>
            </w:r>
            <w:r>
              <w:rPr>
                <w:rFonts w:hint="eastAsia"/>
              </w:rPr>
              <w:t>病房探视系统</w:t>
            </w:r>
          </w:p>
        </w:tc>
        <w:tc>
          <w:tcPr>
            <w:tcW w:w="5627" w:type="dxa"/>
          </w:tcPr>
          <w:p w:rsidR="009D6935" w:rsidRDefault="00C33E47">
            <w:r>
              <w:rPr>
                <w:rFonts w:hint="eastAsia"/>
              </w:rPr>
              <w:t xml:space="preserve">14  </w:t>
            </w:r>
            <w:r>
              <w:rPr>
                <w:rFonts w:hint="eastAsia"/>
              </w:rPr>
              <w:t>呼叫信号系统</w:t>
            </w:r>
            <w:r>
              <w:rPr>
                <w:rFonts w:hint="eastAsia"/>
              </w:rPr>
              <w:tab/>
            </w:r>
          </w:p>
          <w:p w:rsidR="009D6935" w:rsidRDefault="00C33E47">
            <w:r>
              <w:rPr>
                <w:rFonts w:hint="eastAsia"/>
              </w:rPr>
              <w:t xml:space="preserve">14.1  </w:t>
            </w:r>
            <w:r>
              <w:rPr>
                <w:rFonts w:hint="eastAsia"/>
              </w:rPr>
              <w:t>一般规定</w:t>
            </w:r>
            <w:r>
              <w:rPr>
                <w:rFonts w:hint="eastAsia"/>
              </w:rPr>
              <w:tab/>
            </w:r>
          </w:p>
          <w:p w:rsidR="009D6935" w:rsidRDefault="00C33E47">
            <w:r>
              <w:rPr>
                <w:rFonts w:hint="eastAsia"/>
              </w:rPr>
              <w:t xml:space="preserve">14.2  </w:t>
            </w:r>
            <w:r>
              <w:rPr>
                <w:rFonts w:hint="eastAsia"/>
              </w:rPr>
              <w:t>候诊呼叫信号系统</w:t>
            </w:r>
            <w:r>
              <w:rPr>
                <w:rFonts w:hint="eastAsia"/>
              </w:rPr>
              <w:tab/>
            </w:r>
          </w:p>
          <w:p w:rsidR="009D6935" w:rsidRDefault="00C33E47">
            <w:r>
              <w:rPr>
                <w:rFonts w:hint="eastAsia"/>
              </w:rPr>
              <w:t xml:space="preserve">14.3  </w:t>
            </w:r>
            <w:r>
              <w:rPr>
                <w:rFonts w:hint="eastAsia"/>
              </w:rPr>
              <w:t>护理呼</w:t>
            </w:r>
            <w:r>
              <w:rPr>
                <w:rFonts w:hint="eastAsia"/>
                <w:bdr w:val="single" w:sz="4" w:space="0" w:color="auto"/>
              </w:rPr>
              <w:t>叫</w:t>
            </w:r>
            <w:r>
              <w:rPr>
                <w:rFonts w:hint="eastAsia"/>
                <w:u w:val="single"/>
              </w:rPr>
              <w:t>应</w:t>
            </w:r>
            <w:r>
              <w:rPr>
                <w:rFonts w:hint="eastAsia"/>
              </w:rPr>
              <w:t>信号系统</w:t>
            </w:r>
          </w:p>
          <w:p w:rsidR="009D6935" w:rsidRDefault="00C33E47">
            <w:pPr>
              <w:spacing w:line="360" w:lineRule="auto"/>
              <w:ind w:left="20"/>
              <w:jc w:val="left"/>
            </w:pPr>
            <w:r>
              <w:rPr>
                <w:rFonts w:hint="eastAsia"/>
              </w:rPr>
              <w:t xml:space="preserve">14.4  </w:t>
            </w:r>
            <w:r>
              <w:rPr>
                <w:rFonts w:hint="eastAsia"/>
              </w:rPr>
              <w:t>病房探视系统</w:t>
            </w:r>
          </w:p>
        </w:tc>
      </w:tr>
      <w:tr w:rsidR="009D6935">
        <w:trPr>
          <w:trHeight w:val="425"/>
          <w:jc w:val="center"/>
        </w:trPr>
        <w:tc>
          <w:tcPr>
            <w:tcW w:w="4521" w:type="dxa"/>
          </w:tcPr>
          <w:p w:rsidR="009D6935" w:rsidRDefault="009D6935"/>
        </w:tc>
        <w:tc>
          <w:tcPr>
            <w:tcW w:w="5627" w:type="dxa"/>
          </w:tcPr>
          <w:p w:rsidR="009D6935" w:rsidRDefault="00C33E47">
            <w:r>
              <w:rPr>
                <w:u w:val="single"/>
              </w:rPr>
              <w:t xml:space="preserve">15  </w:t>
            </w:r>
            <w:r>
              <w:rPr>
                <w:u w:val="single"/>
              </w:rPr>
              <w:t>运维</w:t>
            </w:r>
          </w:p>
        </w:tc>
      </w:tr>
      <w:tr w:rsidR="009D6935">
        <w:trPr>
          <w:trHeight w:val="425"/>
          <w:jc w:val="center"/>
        </w:trPr>
        <w:tc>
          <w:tcPr>
            <w:tcW w:w="4521" w:type="dxa"/>
          </w:tcPr>
          <w:p w:rsidR="009D6935" w:rsidRDefault="009D6935"/>
        </w:tc>
        <w:tc>
          <w:tcPr>
            <w:tcW w:w="5627" w:type="dxa"/>
          </w:tcPr>
          <w:p w:rsidR="009D6935" w:rsidRDefault="00C33E47">
            <w:pPr>
              <w:rPr>
                <w:u w:val="single"/>
              </w:rPr>
            </w:pPr>
            <w:r>
              <w:rPr>
                <w:rFonts w:hint="eastAsia"/>
                <w:u w:val="single"/>
              </w:rPr>
              <w:t>附录</w:t>
            </w:r>
            <w:proofErr w:type="gramStart"/>
            <w:r>
              <w:rPr>
                <w:rFonts w:hint="eastAsia"/>
                <w:u w:val="single"/>
              </w:rPr>
              <w:t>一</w:t>
            </w:r>
            <w:proofErr w:type="gramEnd"/>
            <w:r>
              <w:rPr>
                <w:rFonts w:hint="eastAsia"/>
                <w:u w:val="single"/>
              </w:rPr>
              <w:t>（规范性）</w:t>
            </w:r>
          </w:p>
        </w:tc>
      </w:tr>
      <w:tr w:rsidR="009D6935">
        <w:trPr>
          <w:trHeight w:val="833"/>
          <w:jc w:val="center"/>
        </w:trPr>
        <w:tc>
          <w:tcPr>
            <w:tcW w:w="4521" w:type="dxa"/>
          </w:tcPr>
          <w:p w:rsidR="009D6935" w:rsidRDefault="00C33E47">
            <w:pPr>
              <w:rPr>
                <w:lang w:val="de-DE"/>
              </w:rPr>
            </w:pPr>
            <w:r>
              <w:rPr>
                <w:lang w:val="de-DE"/>
              </w:rPr>
              <w:t>4  Electric Power Supply and Distribution System</w:t>
            </w:r>
            <w:r>
              <w:rPr>
                <w:lang w:val="de-DE"/>
              </w:rPr>
              <w:tab/>
            </w:r>
          </w:p>
          <w:p w:rsidR="009D6935" w:rsidRDefault="00C33E47">
            <w:pPr>
              <w:rPr>
                <w:lang w:val="de-DE"/>
              </w:rPr>
            </w:pPr>
            <w:r>
              <w:rPr>
                <w:lang w:val="de-DE"/>
              </w:rPr>
              <w:t>4.1  General Requirement</w:t>
            </w:r>
            <w:r>
              <w:rPr>
                <w:lang w:val="de-DE"/>
              </w:rPr>
              <w:tab/>
            </w:r>
          </w:p>
          <w:p w:rsidR="009D6935" w:rsidRDefault="00C33E47">
            <w:pPr>
              <w:rPr>
                <w:lang w:val="de-DE"/>
              </w:rPr>
            </w:pPr>
            <w:r>
              <w:rPr>
                <w:lang w:val="de-DE"/>
              </w:rPr>
              <w:t>4.2  Load Level Classification</w:t>
            </w:r>
            <w:r>
              <w:rPr>
                <w:lang w:val="de-DE"/>
              </w:rPr>
              <w:tab/>
            </w:r>
          </w:p>
          <w:p w:rsidR="009D6935" w:rsidRDefault="00C33E47">
            <w:pPr>
              <w:rPr>
                <w:lang w:val="de-DE"/>
              </w:rPr>
            </w:pPr>
            <w:r>
              <w:rPr>
                <w:lang w:val="de-DE"/>
              </w:rPr>
              <w:t>4.3  Distribution System</w:t>
            </w:r>
            <w:r>
              <w:rPr>
                <w:lang w:val="de-DE"/>
              </w:rPr>
              <w:tab/>
            </w:r>
          </w:p>
          <w:p w:rsidR="009D6935" w:rsidRDefault="00C33E47">
            <w:pPr>
              <w:rPr>
                <w:lang w:val="de-DE"/>
              </w:rPr>
            </w:pPr>
            <w:r>
              <w:rPr>
                <w:lang w:val="de-DE"/>
              </w:rPr>
              <w:t>4.4  Emergency Power</w:t>
            </w:r>
            <w:r>
              <w:rPr>
                <w:lang w:val="de-DE"/>
              </w:rPr>
              <w:tab/>
            </w:r>
          </w:p>
          <w:p w:rsidR="009D6935" w:rsidRDefault="00C33E47">
            <w:pPr>
              <w:rPr>
                <w:lang w:val="de-DE"/>
              </w:rPr>
            </w:pPr>
            <w:r>
              <w:rPr>
                <w:lang w:val="de-DE"/>
              </w:rPr>
              <w:t>4.5  Energy Management System</w:t>
            </w:r>
            <w:r>
              <w:rPr>
                <w:lang w:val="de-DE"/>
              </w:rPr>
              <w:tab/>
            </w:r>
          </w:p>
        </w:tc>
        <w:tc>
          <w:tcPr>
            <w:tcW w:w="5627" w:type="dxa"/>
          </w:tcPr>
          <w:p w:rsidR="009D6935" w:rsidRDefault="00C33E47">
            <w:proofErr w:type="gramStart"/>
            <w:r>
              <w:t>4  Electric</w:t>
            </w:r>
            <w:proofErr w:type="gramEnd"/>
            <w:r>
              <w:t xml:space="preserve"> Power Supply and Distribution System</w:t>
            </w:r>
          </w:p>
          <w:p w:rsidR="009D6935" w:rsidRDefault="00C33E47">
            <w:pPr>
              <w:tabs>
                <w:tab w:val="left" w:pos="840"/>
              </w:tabs>
            </w:pPr>
            <w:proofErr w:type="gramStart"/>
            <w:r>
              <w:t>4.1  General</w:t>
            </w:r>
            <w:proofErr w:type="gramEnd"/>
            <w:r>
              <w:t xml:space="preserve"> Requirement</w:t>
            </w:r>
            <w:r>
              <w:rPr>
                <w:rFonts w:hint="eastAsia"/>
                <w:u w:val="single"/>
              </w:rPr>
              <w:t>s</w:t>
            </w:r>
            <w:r>
              <w:rPr>
                <w:u w:val="single"/>
              </w:rPr>
              <w:tab/>
            </w:r>
          </w:p>
          <w:p w:rsidR="009D6935" w:rsidRDefault="00C33E47">
            <w:pPr>
              <w:tabs>
                <w:tab w:val="left" w:pos="840"/>
              </w:tabs>
            </w:pPr>
            <w:proofErr w:type="gramStart"/>
            <w:r>
              <w:t>4.2  Load</w:t>
            </w:r>
            <w:proofErr w:type="gramEnd"/>
            <w:r>
              <w:t xml:space="preserve"> Level Classification</w:t>
            </w:r>
            <w:r>
              <w:tab/>
            </w:r>
          </w:p>
          <w:p w:rsidR="009D6935" w:rsidRDefault="00C33E47">
            <w:pPr>
              <w:tabs>
                <w:tab w:val="left" w:pos="840"/>
              </w:tabs>
            </w:pPr>
            <w:proofErr w:type="gramStart"/>
            <w:r>
              <w:t>4.3  Distribution</w:t>
            </w:r>
            <w:proofErr w:type="gramEnd"/>
            <w:r>
              <w:t xml:space="preserve"> System</w:t>
            </w:r>
            <w:r>
              <w:tab/>
            </w:r>
          </w:p>
          <w:p w:rsidR="009D6935" w:rsidRDefault="00C33E47">
            <w:pPr>
              <w:tabs>
                <w:tab w:val="left" w:pos="840"/>
              </w:tabs>
            </w:pPr>
            <w:proofErr w:type="gramStart"/>
            <w:r>
              <w:t>4.4  Emergency</w:t>
            </w:r>
            <w:proofErr w:type="gramEnd"/>
            <w:r>
              <w:t xml:space="preserve"> Power</w:t>
            </w:r>
            <w:r>
              <w:tab/>
            </w:r>
          </w:p>
          <w:p w:rsidR="009D6935" w:rsidRDefault="00C33E47">
            <w:pPr>
              <w:tabs>
                <w:tab w:val="left" w:pos="840"/>
              </w:tabs>
            </w:pPr>
            <w:r>
              <w:t>4.5  Energy Management System</w:t>
            </w:r>
          </w:p>
        </w:tc>
      </w:tr>
      <w:tr w:rsidR="009D6935">
        <w:trPr>
          <w:trHeight w:val="833"/>
          <w:jc w:val="center"/>
        </w:trPr>
        <w:tc>
          <w:tcPr>
            <w:tcW w:w="4521" w:type="dxa"/>
          </w:tcPr>
          <w:p w:rsidR="009D6935" w:rsidRDefault="008C10E3">
            <w:pPr>
              <w:rPr>
                <w:lang w:val="de-DE"/>
              </w:rPr>
            </w:pPr>
            <w:hyperlink w:anchor="_Toc327972429" w:history="1">
              <w:r w:rsidR="00C33E47">
                <w:rPr>
                  <w:lang w:val="de-DE"/>
                </w:rPr>
                <w:t>5</w:t>
              </w:r>
              <w:r w:rsidR="00C33E47">
                <w:rPr>
                  <w:rFonts w:hint="eastAsia"/>
                  <w:lang w:val="de-DE"/>
                </w:rPr>
                <w:t xml:space="preserve">  </w:t>
              </w:r>
              <w:r w:rsidR="00C33E47">
                <w:rPr>
                  <w:lang w:val="de-DE"/>
                </w:rPr>
                <w:t>Low Voltage Power Distribution</w:t>
              </w:r>
              <w:r w:rsidR="00C33E47">
                <w:rPr>
                  <w:lang w:val="de-DE"/>
                </w:rPr>
                <w:tab/>
              </w:r>
            </w:hyperlink>
          </w:p>
          <w:p w:rsidR="009D6935" w:rsidRDefault="008C10E3">
            <w:pPr>
              <w:rPr>
                <w:lang w:val="de-DE"/>
              </w:rPr>
            </w:pPr>
            <w:hyperlink w:anchor="_Toc327972430" w:history="1">
              <w:r w:rsidR="00C33E47">
                <w:rPr>
                  <w:lang w:val="de-DE"/>
                </w:rPr>
                <w:t>5.1</w:t>
              </w:r>
              <w:r w:rsidR="00C33E47">
                <w:rPr>
                  <w:rFonts w:hint="eastAsia"/>
                  <w:lang w:val="de-DE"/>
                </w:rPr>
                <w:t xml:space="preserve">  </w:t>
              </w:r>
              <w:r w:rsidR="00C33E47">
                <w:rPr>
                  <w:lang w:val="de-DE"/>
                </w:rPr>
                <w:t>General Requiremen</w:t>
              </w:r>
              <w:r w:rsidR="00C33E47">
                <w:rPr>
                  <w:rFonts w:hint="eastAsia"/>
                </w:rPr>
                <w:t>t</w:t>
              </w:r>
              <w:r w:rsidR="00C33E47">
                <w:rPr>
                  <w:lang w:val="de-DE"/>
                </w:rPr>
                <w:tab/>
              </w:r>
            </w:hyperlink>
          </w:p>
          <w:p w:rsidR="009D6935" w:rsidRDefault="008C10E3">
            <w:pPr>
              <w:rPr>
                <w:lang w:val="de-DE"/>
              </w:rPr>
            </w:pPr>
            <w:hyperlink w:anchor="_Toc327972431" w:history="1">
              <w:r w:rsidR="00C33E47">
                <w:rPr>
                  <w:lang w:val="de-DE"/>
                </w:rPr>
                <w:t>5.2</w:t>
              </w:r>
              <w:r w:rsidR="00C33E47">
                <w:rPr>
                  <w:rFonts w:hint="eastAsia"/>
                  <w:lang w:val="de-DE"/>
                </w:rPr>
                <w:t xml:space="preserve">  </w:t>
              </w:r>
              <w:r w:rsidR="00C33E47">
                <w:rPr>
                  <w:lang w:val="de-DE"/>
                </w:rPr>
                <w:t>Power Distribution of Operation Department</w:t>
              </w:r>
            </w:hyperlink>
          </w:p>
          <w:p w:rsidR="009D6935" w:rsidRDefault="008C10E3">
            <w:pPr>
              <w:rPr>
                <w:lang w:val="de-DE"/>
              </w:rPr>
            </w:pPr>
            <w:hyperlink w:anchor="_Toc327972432" w:history="1">
              <w:r w:rsidR="00C33E47">
                <w:rPr>
                  <w:lang w:val="de-DE"/>
                </w:rPr>
                <w:t>5.3</w:t>
              </w:r>
              <w:r w:rsidR="00C33E47">
                <w:rPr>
                  <w:rFonts w:hint="eastAsia"/>
                  <w:lang w:val="de-DE"/>
                </w:rPr>
                <w:t xml:space="preserve">  </w:t>
              </w:r>
              <w:r w:rsidR="00C33E47">
                <w:rPr>
                  <w:lang w:val="de-DE"/>
                </w:rPr>
                <w:t>Distribution of Medical Locations</w:t>
              </w:r>
            </w:hyperlink>
          </w:p>
          <w:p w:rsidR="009D6935" w:rsidRDefault="008C10E3">
            <w:pPr>
              <w:rPr>
                <w:lang w:val="de-DE"/>
              </w:rPr>
            </w:pPr>
            <w:hyperlink w:anchor="_Toc327972433" w:history="1">
              <w:r w:rsidR="00C33E47">
                <w:rPr>
                  <w:lang w:val="de-DE"/>
                </w:rPr>
                <w:t>5.4</w:t>
              </w:r>
              <w:r w:rsidR="00C33E47">
                <w:rPr>
                  <w:rFonts w:hint="eastAsia"/>
                  <w:lang w:val="de-DE"/>
                </w:rPr>
                <w:t xml:space="preserve">  </w:t>
              </w:r>
              <w:r w:rsidR="00C33E47">
                <w:rPr>
                  <w:lang w:val="de-DE"/>
                </w:rPr>
                <w:t>Local IT System of Medical Location</w:t>
              </w:r>
            </w:hyperlink>
          </w:p>
          <w:p w:rsidR="009D6935" w:rsidRDefault="008C10E3">
            <w:pPr>
              <w:rPr>
                <w:lang w:val="de-DE"/>
              </w:rPr>
            </w:pPr>
            <w:hyperlink w:anchor="_Toc327972434" w:history="1">
              <w:r w:rsidR="00C33E47">
                <w:rPr>
                  <w:lang w:val="de-DE"/>
                </w:rPr>
                <w:t>5.5</w:t>
              </w:r>
              <w:r w:rsidR="00C33E47">
                <w:rPr>
                  <w:rFonts w:hint="eastAsia"/>
                  <w:lang w:val="de-DE"/>
                </w:rPr>
                <w:t xml:space="preserve">  </w:t>
              </w:r>
              <w:r w:rsidR="00C33E47">
                <w:rPr>
                  <w:lang w:val="de-DE"/>
                </w:rPr>
                <w:t>The Selection of Conductors</w:t>
              </w:r>
              <w:r w:rsidR="00C33E47">
                <w:rPr>
                  <w:lang w:val="de-DE"/>
                </w:rPr>
                <w:tab/>
              </w:r>
            </w:hyperlink>
          </w:p>
        </w:tc>
        <w:tc>
          <w:tcPr>
            <w:tcW w:w="5627" w:type="dxa"/>
          </w:tcPr>
          <w:p w:rsidR="009D6935" w:rsidRDefault="008C10E3">
            <w:pPr>
              <w:rPr>
                <w:lang w:val="de-DE"/>
              </w:rPr>
            </w:pPr>
            <w:hyperlink w:anchor="_Toc327972429" w:history="1">
              <w:r w:rsidR="00C33E47">
                <w:rPr>
                  <w:lang w:val="de-DE"/>
                </w:rPr>
                <w:t>5</w:t>
              </w:r>
              <w:r w:rsidR="00C33E47">
                <w:rPr>
                  <w:rFonts w:hint="eastAsia"/>
                  <w:lang w:val="de-DE"/>
                </w:rPr>
                <w:t xml:space="preserve">  </w:t>
              </w:r>
              <w:r w:rsidR="00C33E47">
                <w:rPr>
                  <w:lang w:val="de-DE"/>
                </w:rPr>
                <w:t>Low Voltage Power Distribution</w:t>
              </w:r>
              <w:r w:rsidR="00C33E47">
                <w:rPr>
                  <w:lang w:val="de-DE"/>
                </w:rPr>
                <w:tab/>
              </w:r>
            </w:hyperlink>
          </w:p>
          <w:p w:rsidR="009D6935" w:rsidRDefault="008C10E3">
            <w:pPr>
              <w:rPr>
                <w:lang w:val="de-DE"/>
              </w:rPr>
            </w:pPr>
            <w:hyperlink w:anchor="_Toc327972430" w:history="1">
              <w:r w:rsidR="00C33E47">
                <w:rPr>
                  <w:lang w:val="de-DE"/>
                </w:rPr>
                <w:t>5.1</w:t>
              </w:r>
              <w:r w:rsidR="00C33E47">
                <w:rPr>
                  <w:rFonts w:hint="eastAsia"/>
                  <w:lang w:val="de-DE"/>
                </w:rPr>
                <w:t xml:space="preserve">  </w:t>
              </w:r>
              <w:r w:rsidR="00C33E47">
                <w:rPr>
                  <w:lang w:val="de-DE"/>
                </w:rPr>
                <w:t>General Requirem</w:t>
              </w:r>
              <w:r w:rsidR="00C33E47">
                <w:rPr>
                  <w:color w:val="000000" w:themeColor="text1"/>
                  <w:lang w:val="de-DE"/>
                </w:rPr>
                <w:t>ent</w:t>
              </w:r>
              <w:r w:rsidR="00C33E47">
                <w:rPr>
                  <w:u w:val="single"/>
                </w:rPr>
                <w:t>s</w:t>
              </w:r>
              <w:r w:rsidR="00C33E47">
                <w:rPr>
                  <w:color w:val="000000" w:themeColor="text1"/>
                  <w:u w:val="single"/>
                  <w:lang w:val="de-DE"/>
                </w:rPr>
                <w:tab/>
              </w:r>
            </w:hyperlink>
          </w:p>
          <w:p w:rsidR="009D6935" w:rsidRDefault="008C10E3">
            <w:pPr>
              <w:rPr>
                <w:lang w:val="de-DE"/>
              </w:rPr>
            </w:pPr>
            <w:hyperlink w:anchor="_Toc327972431" w:history="1">
              <w:r w:rsidR="00C33E47">
                <w:rPr>
                  <w:lang w:val="de-DE"/>
                </w:rPr>
                <w:t>5.2</w:t>
              </w:r>
              <w:r w:rsidR="00C33E47">
                <w:rPr>
                  <w:rFonts w:hint="eastAsia"/>
                  <w:lang w:val="de-DE"/>
                </w:rPr>
                <w:t xml:space="preserve">  </w:t>
              </w:r>
              <w:r w:rsidR="00C33E47">
                <w:rPr>
                  <w:lang w:val="de-DE"/>
                </w:rPr>
                <w:t>Power Distribution of Operation Department</w:t>
              </w:r>
            </w:hyperlink>
          </w:p>
          <w:p w:rsidR="009D6935" w:rsidRDefault="008C10E3">
            <w:pPr>
              <w:rPr>
                <w:lang w:val="de-DE"/>
              </w:rPr>
            </w:pPr>
            <w:hyperlink w:anchor="_Toc327972432" w:history="1">
              <w:r w:rsidR="00C33E47">
                <w:rPr>
                  <w:lang w:val="de-DE"/>
                </w:rPr>
                <w:t>5.3</w:t>
              </w:r>
              <w:r w:rsidR="00C33E47">
                <w:rPr>
                  <w:rFonts w:hint="eastAsia"/>
                  <w:lang w:val="de-DE"/>
                </w:rPr>
                <w:t xml:space="preserve">  </w:t>
              </w:r>
              <w:r w:rsidR="00C33E47">
                <w:rPr>
                  <w:lang w:val="de-DE"/>
                </w:rPr>
                <w:t>Distribution of Medical Locations</w:t>
              </w:r>
            </w:hyperlink>
          </w:p>
          <w:p w:rsidR="009D6935" w:rsidRDefault="008C10E3">
            <w:pPr>
              <w:rPr>
                <w:lang w:val="de-DE"/>
              </w:rPr>
            </w:pPr>
            <w:hyperlink w:anchor="_Toc327972433" w:history="1">
              <w:r w:rsidR="00C33E47">
                <w:rPr>
                  <w:lang w:val="de-DE"/>
                </w:rPr>
                <w:t>5.4</w:t>
              </w:r>
              <w:r w:rsidR="00C33E47">
                <w:rPr>
                  <w:rFonts w:hint="eastAsia"/>
                  <w:lang w:val="de-DE"/>
                </w:rPr>
                <w:t xml:space="preserve">  </w:t>
              </w:r>
              <w:r w:rsidR="00C33E47">
                <w:rPr>
                  <w:lang w:val="de-DE"/>
                </w:rPr>
                <w:t>Local IT System of Medical Location</w:t>
              </w:r>
            </w:hyperlink>
          </w:p>
          <w:p w:rsidR="009D6935" w:rsidRDefault="008C10E3">
            <w:pPr>
              <w:tabs>
                <w:tab w:val="left" w:pos="840"/>
              </w:tabs>
            </w:pPr>
            <w:hyperlink w:anchor="_Toc327972434" w:history="1">
              <w:r w:rsidR="00C33E47">
                <w:rPr>
                  <w:lang w:val="de-DE"/>
                </w:rPr>
                <w:t>5.5</w:t>
              </w:r>
              <w:r w:rsidR="00C33E47">
                <w:rPr>
                  <w:rFonts w:hint="eastAsia"/>
                  <w:lang w:val="de-DE"/>
                </w:rPr>
                <w:t xml:space="preserve">  </w:t>
              </w:r>
              <w:r w:rsidR="00C33E47">
                <w:rPr>
                  <w:lang w:val="de-DE"/>
                </w:rPr>
                <w:t>The Selection of Conductors</w:t>
              </w:r>
              <w:r w:rsidR="00C33E47">
                <w:rPr>
                  <w:lang w:val="de-DE"/>
                </w:rPr>
                <w:tab/>
              </w:r>
            </w:hyperlink>
          </w:p>
        </w:tc>
      </w:tr>
      <w:tr w:rsidR="009D6935">
        <w:trPr>
          <w:trHeight w:val="833"/>
          <w:jc w:val="center"/>
        </w:trPr>
        <w:tc>
          <w:tcPr>
            <w:tcW w:w="4521" w:type="dxa"/>
          </w:tcPr>
          <w:p w:rsidR="009D6935" w:rsidRDefault="00C33E47">
            <w:pPr>
              <w:jc w:val="left"/>
            </w:pPr>
            <w:proofErr w:type="gramStart"/>
            <w:r>
              <w:t>6  Power</w:t>
            </w:r>
            <w:proofErr w:type="gramEnd"/>
            <w:r>
              <w:t xml:space="preserve"> Distribution of Normal Medical Equipment</w:t>
            </w:r>
            <w:r>
              <w:tab/>
            </w:r>
          </w:p>
          <w:p w:rsidR="009D6935" w:rsidRDefault="00C33E47">
            <w:pPr>
              <w:jc w:val="left"/>
            </w:pPr>
            <w:proofErr w:type="gramStart"/>
            <w:r>
              <w:t>6.1  General</w:t>
            </w:r>
            <w:proofErr w:type="gramEnd"/>
            <w:r>
              <w:t xml:space="preserve"> Requirement</w:t>
            </w:r>
          </w:p>
          <w:p w:rsidR="009D6935" w:rsidRDefault="00C33E47">
            <w:pPr>
              <w:jc w:val="left"/>
            </w:pPr>
            <w:proofErr w:type="gramStart"/>
            <w:r>
              <w:t>6.2  Medical</w:t>
            </w:r>
            <w:proofErr w:type="gramEnd"/>
            <w:r>
              <w:t xml:space="preserve"> Magnetic Resonance Imaging(MRI)</w:t>
            </w:r>
            <w:r>
              <w:tab/>
              <w:t>20</w:t>
            </w:r>
          </w:p>
          <w:p w:rsidR="009D6935" w:rsidRDefault="00C33E47">
            <w:pPr>
              <w:jc w:val="left"/>
            </w:pPr>
            <w:proofErr w:type="gramStart"/>
            <w:r>
              <w:t>6.3  Medical</w:t>
            </w:r>
            <w:proofErr w:type="gramEnd"/>
            <w:r>
              <w:t xml:space="preserve"> X-ray Equipment</w:t>
            </w:r>
            <w:r>
              <w:tab/>
            </w:r>
          </w:p>
          <w:p w:rsidR="009D6935" w:rsidRDefault="00C33E47">
            <w:pPr>
              <w:jc w:val="left"/>
            </w:pPr>
            <w:proofErr w:type="gramStart"/>
            <w:r>
              <w:t>6.4  Medical</w:t>
            </w:r>
            <w:proofErr w:type="gramEnd"/>
            <w:r w:rsidR="00C04AB5">
              <w:t xml:space="preserve"> </w:t>
            </w:r>
            <w:r>
              <w:t>High-energy X-ray Equipment</w:t>
            </w:r>
          </w:p>
          <w:p w:rsidR="009D6935" w:rsidRDefault="00C33E47">
            <w:pPr>
              <w:jc w:val="left"/>
            </w:pPr>
            <w:r>
              <w:t>6.5  Medical Nuclear Equipment</w:t>
            </w:r>
            <w:r>
              <w:tab/>
            </w:r>
          </w:p>
        </w:tc>
        <w:tc>
          <w:tcPr>
            <w:tcW w:w="5627" w:type="dxa"/>
            <w:vAlign w:val="center"/>
          </w:tcPr>
          <w:p w:rsidR="009D6935" w:rsidRDefault="00C33E47">
            <w:pPr>
              <w:spacing w:line="360" w:lineRule="auto"/>
              <w:ind w:left="20"/>
              <w:jc w:val="left"/>
              <w:rPr>
                <w:rFonts w:hAnsi="宋体"/>
                <w:szCs w:val="21"/>
              </w:rPr>
            </w:pPr>
            <w:proofErr w:type="gramStart"/>
            <w:r>
              <w:rPr>
                <w:rFonts w:hAnsi="宋体"/>
                <w:szCs w:val="21"/>
              </w:rPr>
              <w:t>6  Power</w:t>
            </w:r>
            <w:proofErr w:type="gramEnd"/>
            <w:r>
              <w:rPr>
                <w:rFonts w:hAnsi="宋体"/>
                <w:szCs w:val="21"/>
              </w:rPr>
              <w:t xml:space="preserve"> Distribution of Normal Medical Equipment</w:t>
            </w:r>
            <w:r>
              <w:rPr>
                <w:rFonts w:hAnsi="宋体"/>
                <w:szCs w:val="21"/>
              </w:rPr>
              <w:tab/>
            </w:r>
          </w:p>
          <w:p w:rsidR="009D6935" w:rsidRDefault="00C33E47">
            <w:pPr>
              <w:spacing w:line="360" w:lineRule="auto"/>
              <w:ind w:left="20"/>
              <w:jc w:val="left"/>
              <w:rPr>
                <w:rFonts w:hAnsi="宋体"/>
                <w:szCs w:val="21"/>
              </w:rPr>
            </w:pPr>
            <w:proofErr w:type="gramStart"/>
            <w:r>
              <w:rPr>
                <w:rFonts w:hAnsi="宋体"/>
                <w:szCs w:val="21"/>
              </w:rPr>
              <w:t>6.1  General</w:t>
            </w:r>
            <w:proofErr w:type="gramEnd"/>
            <w:r>
              <w:rPr>
                <w:rFonts w:hAnsi="宋体"/>
                <w:szCs w:val="21"/>
              </w:rPr>
              <w:t xml:space="preserve"> Requirement</w:t>
            </w:r>
            <w:r>
              <w:rPr>
                <w:rFonts w:hAnsi="宋体"/>
                <w:szCs w:val="21"/>
                <w:u w:val="single"/>
              </w:rPr>
              <w:t>s</w:t>
            </w:r>
            <w:r>
              <w:rPr>
                <w:rFonts w:hAnsi="宋体"/>
                <w:szCs w:val="21"/>
                <w:u w:val="single"/>
              </w:rPr>
              <w:tab/>
            </w:r>
          </w:p>
          <w:p w:rsidR="009D6935" w:rsidRDefault="00C33E47">
            <w:pPr>
              <w:spacing w:line="360" w:lineRule="auto"/>
              <w:ind w:left="20"/>
              <w:jc w:val="left"/>
              <w:rPr>
                <w:rFonts w:hAnsi="宋体"/>
                <w:szCs w:val="21"/>
              </w:rPr>
            </w:pPr>
            <w:proofErr w:type="gramStart"/>
            <w:r>
              <w:rPr>
                <w:rFonts w:hAnsi="宋体"/>
                <w:szCs w:val="21"/>
              </w:rPr>
              <w:t>6.2  Medical</w:t>
            </w:r>
            <w:proofErr w:type="gramEnd"/>
            <w:r>
              <w:rPr>
                <w:rFonts w:hAnsi="宋体"/>
                <w:szCs w:val="21"/>
              </w:rPr>
              <w:t xml:space="preserve"> Magnetic Resonance Imaging(MRI)</w:t>
            </w:r>
            <w:r>
              <w:rPr>
                <w:rFonts w:hAnsi="宋体"/>
                <w:szCs w:val="21"/>
              </w:rPr>
              <w:tab/>
            </w:r>
          </w:p>
          <w:p w:rsidR="009D6935" w:rsidRDefault="00C33E47" w:rsidP="009F1E8E">
            <w:pPr>
              <w:pBdr>
                <w:top w:val="single" w:sz="4" w:space="1" w:color="auto"/>
                <w:left w:val="single" w:sz="4" w:space="4" w:color="auto"/>
                <w:bottom w:val="single" w:sz="4" w:space="1" w:color="auto"/>
                <w:right w:val="single" w:sz="4" w:space="4" w:color="auto"/>
              </w:pBdr>
              <w:spacing w:line="360" w:lineRule="auto"/>
              <w:ind w:left="20"/>
              <w:jc w:val="left"/>
              <w:rPr>
                <w:rFonts w:hAnsi="宋体"/>
                <w:szCs w:val="21"/>
              </w:rPr>
            </w:pPr>
            <w:proofErr w:type="gramStart"/>
            <w:r>
              <w:rPr>
                <w:rFonts w:hAnsi="宋体"/>
                <w:szCs w:val="21"/>
              </w:rPr>
              <w:t>6.3  Medical</w:t>
            </w:r>
            <w:proofErr w:type="gramEnd"/>
            <w:r>
              <w:rPr>
                <w:rFonts w:hAnsi="宋体"/>
                <w:szCs w:val="21"/>
              </w:rPr>
              <w:t xml:space="preserve"> X-ray Equipment</w:t>
            </w:r>
            <w:r>
              <w:rPr>
                <w:rFonts w:hAnsi="宋体"/>
                <w:szCs w:val="21"/>
              </w:rPr>
              <w:tab/>
            </w:r>
          </w:p>
          <w:p w:rsidR="009D6935" w:rsidRDefault="00C33E47">
            <w:pPr>
              <w:spacing w:line="360" w:lineRule="auto"/>
              <w:ind w:left="20"/>
              <w:jc w:val="left"/>
              <w:rPr>
                <w:rFonts w:hAnsi="宋体"/>
                <w:szCs w:val="21"/>
              </w:rPr>
            </w:pPr>
            <w:proofErr w:type="gramStart"/>
            <w:r>
              <w:rPr>
                <w:rFonts w:hAnsi="宋体"/>
                <w:szCs w:val="21"/>
              </w:rPr>
              <w:t>6.4  Medical</w:t>
            </w:r>
            <w:proofErr w:type="gramEnd"/>
            <w:r>
              <w:rPr>
                <w:rFonts w:hAnsi="宋体"/>
                <w:szCs w:val="21"/>
              </w:rPr>
              <w:t xml:space="preserve"> High-energy</w:t>
            </w:r>
            <w:r w:rsidRPr="009F1E8E">
              <w:rPr>
                <w:rFonts w:hAnsi="宋体"/>
                <w:szCs w:val="21"/>
                <w:bdr w:val="single" w:sz="4" w:space="0" w:color="auto"/>
              </w:rPr>
              <w:t xml:space="preserve"> </w:t>
            </w:r>
            <w:r w:rsidR="009F1E8E" w:rsidRPr="009F1E8E">
              <w:rPr>
                <w:rFonts w:hAnsi="宋体"/>
                <w:szCs w:val="21"/>
                <w:bdr w:val="single" w:sz="4" w:space="0" w:color="auto"/>
              </w:rPr>
              <w:t xml:space="preserve"> </w:t>
            </w:r>
            <w:r>
              <w:rPr>
                <w:rFonts w:hAnsi="宋体"/>
                <w:szCs w:val="21"/>
                <w:bdr w:val="single" w:sz="4" w:space="0" w:color="auto"/>
              </w:rPr>
              <w:t>X</w:t>
            </w:r>
            <w:r w:rsidR="009F1E8E">
              <w:rPr>
                <w:rFonts w:hAnsi="宋体"/>
                <w:szCs w:val="21"/>
                <w:bdr w:val="single" w:sz="4" w:space="0" w:color="auto"/>
              </w:rPr>
              <w:t xml:space="preserve"> </w:t>
            </w:r>
            <w:r>
              <w:rPr>
                <w:rFonts w:hAnsi="宋体"/>
                <w:szCs w:val="21"/>
              </w:rPr>
              <w:t>-ray Equipment</w:t>
            </w:r>
          </w:p>
          <w:p w:rsidR="009D6935" w:rsidRDefault="00C33E47">
            <w:pPr>
              <w:spacing w:line="360" w:lineRule="auto"/>
              <w:ind w:left="20"/>
              <w:jc w:val="left"/>
              <w:rPr>
                <w:rFonts w:hAnsi="宋体"/>
                <w:szCs w:val="21"/>
                <w:u w:val="single"/>
              </w:rPr>
            </w:pPr>
            <w:r>
              <w:rPr>
                <w:rFonts w:hAnsi="宋体"/>
                <w:szCs w:val="21"/>
              </w:rPr>
              <w:t>6.5  Medical Nuclear Equipment</w:t>
            </w:r>
            <w:r>
              <w:rPr>
                <w:rFonts w:hAnsi="宋体"/>
                <w:szCs w:val="21"/>
              </w:rPr>
              <w:tab/>
            </w:r>
          </w:p>
        </w:tc>
      </w:tr>
      <w:tr w:rsidR="009D6935">
        <w:trPr>
          <w:trHeight w:val="833"/>
          <w:jc w:val="center"/>
        </w:trPr>
        <w:tc>
          <w:tcPr>
            <w:tcW w:w="4521" w:type="dxa"/>
          </w:tcPr>
          <w:p w:rsidR="009D6935" w:rsidRDefault="00C33E47">
            <w:pPr>
              <w:jc w:val="left"/>
            </w:pPr>
            <w:proofErr w:type="gramStart"/>
            <w:r>
              <w:t>7  Wiring</w:t>
            </w:r>
            <w:proofErr w:type="gramEnd"/>
            <w:r>
              <w:tab/>
            </w:r>
          </w:p>
          <w:p w:rsidR="009D6935" w:rsidRDefault="00C33E47">
            <w:pPr>
              <w:jc w:val="left"/>
            </w:pPr>
            <w:proofErr w:type="gramStart"/>
            <w:r>
              <w:t>7.1  General</w:t>
            </w:r>
            <w:proofErr w:type="gramEnd"/>
            <w:r>
              <w:t xml:space="preserve"> Requirement</w:t>
            </w:r>
            <w:r>
              <w:tab/>
            </w:r>
          </w:p>
          <w:p w:rsidR="009D6935" w:rsidRDefault="00C33E47">
            <w:pPr>
              <w:jc w:val="left"/>
            </w:pPr>
            <w:proofErr w:type="gramStart"/>
            <w:r>
              <w:t>7.2  The</w:t>
            </w:r>
            <w:proofErr w:type="gramEnd"/>
            <w:r>
              <w:t xml:space="preserve"> Requirement of Wiring for Special Locations</w:t>
            </w:r>
            <w:r>
              <w:tab/>
            </w:r>
          </w:p>
          <w:p w:rsidR="009D6935" w:rsidRDefault="00C33E47">
            <w:pPr>
              <w:jc w:val="left"/>
            </w:pPr>
            <w:r>
              <w:t>7.3  Shaft and Equipment Room</w:t>
            </w:r>
          </w:p>
        </w:tc>
        <w:tc>
          <w:tcPr>
            <w:tcW w:w="5627" w:type="dxa"/>
            <w:vAlign w:val="center"/>
          </w:tcPr>
          <w:p w:rsidR="009D6935" w:rsidRDefault="00C33E47">
            <w:pPr>
              <w:spacing w:line="360" w:lineRule="auto"/>
              <w:ind w:left="20"/>
              <w:jc w:val="left"/>
              <w:rPr>
                <w:rFonts w:hAnsi="宋体"/>
                <w:szCs w:val="21"/>
              </w:rPr>
            </w:pPr>
            <w:proofErr w:type="gramStart"/>
            <w:r>
              <w:rPr>
                <w:rFonts w:hAnsi="宋体"/>
                <w:szCs w:val="21"/>
              </w:rPr>
              <w:t>7  Wiring</w:t>
            </w:r>
            <w:proofErr w:type="gramEnd"/>
            <w:r>
              <w:rPr>
                <w:rFonts w:hAnsi="宋体"/>
                <w:szCs w:val="21"/>
              </w:rPr>
              <w:tab/>
            </w:r>
          </w:p>
          <w:p w:rsidR="009D6935" w:rsidRDefault="00C33E47">
            <w:pPr>
              <w:spacing w:line="360" w:lineRule="auto"/>
              <w:ind w:left="20"/>
              <w:jc w:val="left"/>
              <w:rPr>
                <w:rFonts w:hAnsi="宋体"/>
                <w:szCs w:val="21"/>
              </w:rPr>
            </w:pPr>
            <w:proofErr w:type="gramStart"/>
            <w:r>
              <w:rPr>
                <w:rFonts w:hAnsi="宋体"/>
                <w:szCs w:val="21"/>
              </w:rPr>
              <w:t>7.1  General</w:t>
            </w:r>
            <w:proofErr w:type="gramEnd"/>
            <w:r>
              <w:rPr>
                <w:rFonts w:hAnsi="宋体"/>
                <w:szCs w:val="21"/>
              </w:rPr>
              <w:t xml:space="preserve"> Requirement</w:t>
            </w:r>
            <w:r>
              <w:rPr>
                <w:rFonts w:hAnsi="宋体"/>
                <w:szCs w:val="21"/>
                <w:u w:val="single"/>
              </w:rPr>
              <w:t>s</w:t>
            </w:r>
          </w:p>
          <w:p w:rsidR="009D6935" w:rsidRDefault="00C33E47">
            <w:pPr>
              <w:spacing w:line="360" w:lineRule="auto"/>
              <w:ind w:left="20"/>
              <w:jc w:val="left"/>
              <w:rPr>
                <w:rFonts w:hAnsi="宋体"/>
                <w:szCs w:val="21"/>
              </w:rPr>
            </w:pPr>
            <w:proofErr w:type="gramStart"/>
            <w:r>
              <w:rPr>
                <w:rFonts w:hAnsi="宋体"/>
                <w:szCs w:val="21"/>
              </w:rPr>
              <w:t>7.2  The</w:t>
            </w:r>
            <w:proofErr w:type="gramEnd"/>
            <w:r>
              <w:rPr>
                <w:rFonts w:hAnsi="宋体"/>
                <w:szCs w:val="21"/>
              </w:rPr>
              <w:t xml:space="preserve"> Requirement of Wiring for Special Locations</w:t>
            </w:r>
            <w:r>
              <w:rPr>
                <w:rFonts w:hAnsi="宋体"/>
                <w:szCs w:val="21"/>
              </w:rPr>
              <w:tab/>
            </w:r>
          </w:p>
          <w:p w:rsidR="009D6935" w:rsidRDefault="00C33E47">
            <w:pPr>
              <w:spacing w:line="360" w:lineRule="auto"/>
              <w:ind w:left="20"/>
              <w:jc w:val="left"/>
              <w:rPr>
                <w:rFonts w:hAnsi="宋体"/>
                <w:szCs w:val="21"/>
              </w:rPr>
            </w:pPr>
            <w:r>
              <w:rPr>
                <w:rFonts w:hAnsi="宋体"/>
                <w:szCs w:val="21"/>
              </w:rPr>
              <w:t>7.3  Shaft and Equipment Room</w:t>
            </w:r>
            <w:r>
              <w:rPr>
                <w:rFonts w:hAnsi="宋体"/>
                <w:szCs w:val="21"/>
              </w:rPr>
              <w:tab/>
            </w:r>
          </w:p>
        </w:tc>
      </w:tr>
      <w:tr w:rsidR="009D6935">
        <w:trPr>
          <w:trHeight w:val="833"/>
          <w:jc w:val="center"/>
        </w:trPr>
        <w:tc>
          <w:tcPr>
            <w:tcW w:w="4521" w:type="dxa"/>
          </w:tcPr>
          <w:p w:rsidR="009D6935" w:rsidRDefault="00C33E47">
            <w:pPr>
              <w:jc w:val="left"/>
            </w:pPr>
            <w:proofErr w:type="gramStart"/>
            <w:r>
              <w:t>8  Electrical</w:t>
            </w:r>
            <w:proofErr w:type="gramEnd"/>
            <w:r>
              <w:t xml:space="preserve"> Lighting</w:t>
            </w:r>
            <w:r>
              <w:tab/>
            </w:r>
          </w:p>
          <w:p w:rsidR="009D6935" w:rsidRDefault="00C33E47">
            <w:pPr>
              <w:jc w:val="left"/>
            </w:pPr>
            <w:proofErr w:type="gramStart"/>
            <w:r>
              <w:t>8.1  General</w:t>
            </w:r>
            <w:proofErr w:type="gramEnd"/>
            <w:r>
              <w:t xml:space="preserve"> Requirement</w:t>
            </w:r>
            <w:r>
              <w:tab/>
            </w:r>
          </w:p>
          <w:p w:rsidR="009D6935" w:rsidRDefault="00C33E47">
            <w:pPr>
              <w:jc w:val="left"/>
            </w:pPr>
            <w:proofErr w:type="gramStart"/>
            <w:r>
              <w:t>8.2  Illuminance</w:t>
            </w:r>
            <w:proofErr w:type="gramEnd"/>
            <w:r>
              <w:t xml:space="preserve"> and Lighting Quality</w:t>
            </w:r>
            <w:r>
              <w:tab/>
            </w:r>
          </w:p>
          <w:p w:rsidR="009D6935" w:rsidRDefault="00C33E47">
            <w:pPr>
              <w:jc w:val="left"/>
            </w:pPr>
            <w:proofErr w:type="gramStart"/>
            <w:r>
              <w:t>8.3  Lighting</w:t>
            </w:r>
            <w:proofErr w:type="gramEnd"/>
            <w:r>
              <w:t xml:space="preserve"> Style and Type</w:t>
            </w:r>
            <w:r>
              <w:tab/>
            </w:r>
          </w:p>
          <w:p w:rsidR="009D6935" w:rsidRDefault="00C33E47">
            <w:pPr>
              <w:jc w:val="left"/>
            </w:pPr>
            <w:proofErr w:type="gramStart"/>
            <w:r>
              <w:t>8.4  Emergency</w:t>
            </w:r>
            <w:proofErr w:type="gramEnd"/>
            <w:r>
              <w:t xml:space="preserve"> Lighting</w:t>
            </w:r>
            <w:r>
              <w:tab/>
            </w:r>
          </w:p>
          <w:p w:rsidR="009D6935" w:rsidRDefault="00C33E47">
            <w:pPr>
              <w:jc w:val="left"/>
            </w:pPr>
            <w:proofErr w:type="gramStart"/>
            <w:r>
              <w:t>8.5  Lighting</w:t>
            </w:r>
            <w:proofErr w:type="gramEnd"/>
            <w:r>
              <w:t xml:space="preserve"> Control</w:t>
            </w:r>
            <w:r>
              <w:tab/>
            </w:r>
          </w:p>
          <w:p w:rsidR="009D6935" w:rsidRDefault="00C33E47">
            <w:pPr>
              <w:jc w:val="left"/>
            </w:pPr>
            <w:proofErr w:type="gramStart"/>
            <w:r>
              <w:t>8.6  Medical</w:t>
            </w:r>
            <w:proofErr w:type="gramEnd"/>
            <w:r>
              <w:t xml:space="preserve"> Mark Lighting</w:t>
            </w:r>
            <w:r>
              <w:tab/>
            </w:r>
          </w:p>
          <w:p w:rsidR="009D6935" w:rsidRDefault="00C33E47">
            <w:pPr>
              <w:jc w:val="left"/>
            </w:pPr>
            <w:r>
              <w:t>8.7  Energy Saving of Lighting</w:t>
            </w:r>
            <w:r>
              <w:tab/>
            </w:r>
          </w:p>
        </w:tc>
        <w:tc>
          <w:tcPr>
            <w:tcW w:w="5627" w:type="dxa"/>
            <w:vAlign w:val="center"/>
          </w:tcPr>
          <w:p w:rsidR="009D6935" w:rsidRDefault="00C33E47">
            <w:pPr>
              <w:spacing w:line="360" w:lineRule="auto"/>
              <w:ind w:left="20"/>
              <w:jc w:val="left"/>
              <w:rPr>
                <w:rFonts w:hAnsi="宋体"/>
                <w:szCs w:val="21"/>
              </w:rPr>
            </w:pPr>
            <w:proofErr w:type="gramStart"/>
            <w:r>
              <w:rPr>
                <w:rFonts w:hAnsi="宋体"/>
                <w:szCs w:val="21"/>
              </w:rPr>
              <w:t>8  Electrical</w:t>
            </w:r>
            <w:proofErr w:type="gramEnd"/>
            <w:r>
              <w:rPr>
                <w:rFonts w:hAnsi="宋体"/>
                <w:szCs w:val="21"/>
              </w:rPr>
              <w:t xml:space="preserve"> Lighting</w:t>
            </w:r>
            <w:r>
              <w:rPr>
                <w:rFonts w:hAnsi="宋体"/>
                <w:szCs w:val="21"/>
              </w:rPr>
              <w:tab/>
            </w:r>
          </w:p>
          <w:p w:rsidR="009D6935" w:rsidRDefault="00C33E47">
            <w:pPr>
              <w:spacing w:line="360" w:lineRule="auto"/>
              <w:ind w:left="20"/>
              <w:jc w:val="left"/>
              <w:rPr>
                <w:rFonts w:hAnsi="宋体"/>
                <w:szCs w:val="21"/>
              </w:rPr>
            </w:pPr>
            <w:proofErr w:type="gramStart"/>
            <w:r>
              <w:rPr>
                <w:rFonts w:hAnsi="宋体"/>
                <w:szCs w:val="21"/>
              </w:rPr>
              <w:t>8.1  General</w:t>
            </w:r>
            <w:proofErr w:type="gramEnd"/>
            <w:r>
              <w:rPr>
                <w:rFonts w:hAnsi="宋体"/>
                <w:szCs w:val="21"/>
              </w:rPr>
              <w:t xml:space="preserve"> Requirement</w:t>
            </w:r>
            <w:r>
              <w:rPr>
                <w:rFonts w:hAnsi="宋体"/>
                <w:szCs w:val="21"/>
                <w:u w:val="single"/>
              </w:rPr>
              <w:t>s</w:t>
            </w:r>
            <w:r>
              <w:rPr>
                <w:rFonts w:hAnsi="宋体"/>
                <w:szCs w:val="21"/>
              </w:rPr>
              <w:tab/>
            </w:r>
          </w:p>
          <w:p w:rsidR="009D6935" w:rsidRDefault="00C33E47">
            <w:pPr>
              <w:spacing w:line="360" w:lineRule="auto"/>
              <w:ind w:left="20"/>
              <w:jc w:val="left"/>
              <w:rPr>
                <w:rFonts w:hAnsi="宋体"/>
                <w:szCs w:val="21"/>
              </w:rPr>
            </w:pPr>
            <w:proofErr w:type="gramStart"/>
            <w:r>
              <w:rPr>
                <w:rFonts w:hAnsi="宋体"/>
                <w:szCs w:val="21"/>
              </w:rPr>
              <w:t>8.2  Illuminance</w:t>
            </w:r>
            <w:proofErr w:type="gramEnd"/>
            <w:r>
              <w:rPr>
                <w:rFonts w:hAnsi="宋体"/>
                <w:szCs w:val="21"/>
              </w:rPr>
              <w:t xml:space="preserve"> and Lighting Quality</w:t>
            </w:r>
            <w:r>
              <w:rPr>
                <w:rFonts w:hAnsi="宋体"/>
                <w:szCs w:val="21"/>
              </w:rPr>
              <w:tab/>
            </w:r>
          </w:p>
          <w:p w:rsidR="009D6935" w:rsidRDefault="00C33E47">
            <w:pPr>
              <w:spacing w:line="360" w:lineRule="auto"/>
              <w:ind w:left="20"/>
              <w:jc w:val="left"/>
              <w:rPr>
                <w:rFonts w:hAnsi="宋体"/>
                <w:szCs w:val="21"/>
              </w:rPr>
            </w:pPr>
            <w:proofErr w:type="gramStart"/>
            <w:r>
              <w:rPr>
                <w:rFonts w:hAnsi="宋体"/>
                <w:szCs w:val="21"/>
              </w:rPr>
              <w:t>8.3  Lighting</w:t>
            </w:r>
            <w:proofErr w:type="gramEnd"/>
            <w:r>
              <w:rPr>
                <w:rFonts w:hAnsi="宋体"/>
                <w:szCs w:val="21"/>
              </w:rPr>
              <w:t xml:space="preserve"> Style and Type</w:t>
            </w:r>
            <w:r>
              <w:rPr>
                <w:rFonts w:hAnsi="宋体"/>
                <w:szCs w:val="21"/>
              </w:rPr>
              <w:tab/>
            </w:r>
          </w:p>
          <w:p w:rsidR="009D6935" w:rsidRDefault="00C33E47">
            <w:pPr>
              <w:spacing w:line="360" w:lineRule="auto"/>
              <w:ind w:left="20"/>
              <w:jc w:val="left"/>
              <w:rPr>
                <w:rFonts w:hAnsi="宋体"/>
                <w:szCs w:val="21"/>
              </w:rPr>
            </w:pPr>
            <w:proofErr w:type="gramStart"/>
            <w:r>
              <w:rPr>
                <w:rFonts w:hAnsi="宋体"/>
                <w:szCs w:val="21"/>
              </w:rPr>
              <w:t>8.4  Emergency</w:t>
            </w:r>
            <w:proofErr w:type="gramEnd"/>
            <w:r>
              <w:rPr>
                <w:rFonts w:hAnsi="宋体"/>
                <w:szCs w:val="21"/>
              </w:rPr>
              <w:t xml:space="preserve"> Lighting</w:t>
            </w:r>
            <w:r>
              <w:rPr>
                <w:rFonts w:hAnsi="宋体"/>
                <w:szCs w:val="21"/>
              </w:rPr>
              <w:tab/>
            </w:r>
          </w:p>
          <w:p w:rsidR="009D6935" w:rsidRDefault="00C33E47">
            <w:pPr>
              <w:spacing w:line="360" w:lineRule="auto"/>
              <w:ind w:left="20"/>
              <w:jc w:val="left"/>
              <w:rPr>
                <w:rFonts w:hAnsi="宋体"/>
                <w:szCs w:val="21"/>
              </w:rPr>
            </w:pPr>
            <w:proofErr w:type="gramStart"/>
            <w:r>
              <w:rPr>
                <w:rFonts w:hAnsi="宋体"/>
                <w:szCs w:val="21"/>
              </w:rPr>
              <w:t>8.5  Lighting</w:t>
            </w:r>
            <w:proofErr w:type="gramEnd"/>
            <w:r>
              <w:rPr>
                <w:rFonts w:hAnsi="宋体"/>
                <w:szCs w:val="21"/>
              </w:rPr>
              <w:t xml:space="preserve"> Control</w:t>
            </w:r>
            <w:r>
              <w:rPr>
                <w:rFonts w:hAnsi="宋体"/>
                <w:szCs w:val="21"/>
              </w:rPr>
              <w:tab/>
            </w:r>
          </w:p>
          <w:p w:rsidR="009D6935" w:rsidRDefault="00C33E47">
            <w:pPr>
              <w:spacing w:line="360" w:lineRule="auto"/>
              <w:ind w:left="20"/>
              <w:jc w:val="left"/>
              <w:rPr>
                <w:rFonts w:hAnsi="宋体"/>
                <w:szCs w:val="21"/>
              </w:rPr>
            </w:pPr>
            <w:r>
              <w:rPr>
                <w:rFonts w:hAnsi="宋体"/>
                <w:szCs w:val="21"/>
              </w:rPr>
              <w:t xml:space="preserve">8.6  Medical </w:t>
            </w:r>
            <w:r>
              <w:rPr>
                <w:rFonts w:hAnsi="宋体"/>
                <w:szCs w:val="21"/>
                <w:bdr w:val="single" w:sz="4" w:space="0" w:color="auto"/>
              </w:rPr>
              <w:t>Mark</w:t>
            </w:r>
            <w:r w:rsidRPr="00C04AB5">
              <w:rPr>
                <w:rFonts w:hAnsi="宋体"/>
                <w:szCs w:val="21"/>
                <w:u w:val="single"/>
              </w:rPr>
              <w:t>sign</w:t>
            </w:r>
            <w:r>
              <w:rPr>
                <w:rFonts w:hAnsi="宋体"/>
                <w:szCs w:val="21"/>
              </w:rPr>
              <w:t xml:space="preserve"> Lighting</w:t>
            </w:r>
            <w:r>
              <w:rPr>
                <w:rFonts w:hAnsi="宋体"/>
                <w:szCs w:val="21"/>
              </w:rPr>
              <w:tab/>
            </w:r>
          </w:p>
        </w:tc>
      </w:tr>
      <w:tr w:rsidR="009D6935">
        <w:trPr>
          <w:trHeight w:val="833"/>
          <w:jc w:val="center"/>
        </w:trPr>
        <w:tc>
          <w:tcPr>
            <w:tcW w:w="4521" w:type="dxa"/>
          </w:tcPr>
          <w:p w:rsidR="009D6935" w:rsidRDefault="00C33E47">
            <w:pPr>
              <w:jc w:val="left"/>
            </w:pPr>
            <w:proofErr w:type="gramStart"/>
            <w:r>
              <w:t>9  Lightning</w:t>
            </w:r>
            <w:proofErr w:type="gramEnd"/>
            <w:r>
              <w:t>, Earthing and Safety Protection</w:t>
            </w:r>
            <w:r>
              <w:tab/>
            </w:r>
          </w:p>
          <w:p w:rsidR="009D6935" w:rsidRDefault="00C33E47">
            <w:pPr>
              <w:jc w:val="left"/>
            </w:pPr>
            <w:proofErr w:type="gramStart"/>
            <w:r>
              <w:t>9.1  General</w:t>
            </w:r>
            <w:proofErr w:type="gramEnd"/>
            <w:r>
              <w:t xml:space="preserve"> Requirement</w:t>
            </w:r>
            <w:r>
              <w:tab/>
            </w:r>
          </w:p>
          <w:p w:rsidR="009D6935" w:rsidRDefault="00C33E47">
            <w:pPr>
              <w:jc w:val="left"/>
            </w:pPr>
            <w:proofErr w:type="gramStart"/>
            <w:r>
              <w:t>9.2  Lightning</w:t>
            </w:r>
            <w:proofErr w:type="gramEnd"/>
            <w:r>
              <w:tab/>
            </w:r>
          </w:p>
          <w:p w:rsidR="009D6935" w:rsidRDefault="00C33E47">
            <w:pPr>
              <w:jc w:val="left"/>
            </w:pPr>
            <w:proofErr w:type="gramStart"/>
            <w:r>
              <w:t>9.3  Earthing</w:t>
            </w:r>
            <w:proofErr w:type="gramEnd"/>
            <w:r>
              <w:tab/>
            </w:r>
          </w:p>
          <w:p w:rsidR="009D6935" w:rsidRDefault="00C33E47">
            <w:pPr>
              <w:jc w:val="left"/>
            </w:pPr>
            <w:proofErr w:type="gramStart"/>
            <w:r>
              <w:lastRenderedPageBreak/>
              <w:t>9.4  Electric</w:t>
            </w:r>
            <w:proofErr w:type="gramEnd"/>
            <w:r>
              <w:t xml:space="preserve"> Shock Protection</w:t>
            </w:r>
            <w:r>
              <w:tab/>
            </w:r>
          </w:p>
          <w:p w:rsidR="009D6935" w:rsidRDefault="00C33E47">
            <w:pPr>
              <w:jc w:val="left"/>
            </w:pPr>
            <w:proofErr w:type="gramStart"/>
            <w:r>
              <w:t>9.5  Electromagnetic</w:t>
            </w:r>
            <w:proofErr w:type="gramEnd"/>
            <w:r>
              <w:t xml:space="preserve"> Compatibility</w:t>
            </w:r>
            <w:r>
              <w:tab/>
            </w:r>
          </w:p>
          <w:p w:rsidR="009D6935" w:rsidRDefault="00C33E47">
            <w:pPr>
              <w:jc w:val="left"/>
            </w:pPr>
            <w:r>
              <w:t>9.6  Harmonic Control</w:t>
            </w:r>
            <w:r>
              <w:tab/>
            </w:r>
          </w:p>
        </w:tc>
        <w:tc>
          <w:tcPr>
            <w:tcW w:w="5627" w:type="dxa"/>
            <w:vAlign w:val="center"/>
          </w:tcPr>
          <w:p w:rsidR="009D6935" w:rsidRDefault="00C33E47">
            <w:pPr>
              <w:spacing w:line="360" w:lineRule="auto"/>
              <w:ind w:left="20"/>
              <w:jc w:val="left"/>
              <w:rPr>
                <w:rFonts w:hAnsi="宋体"/>
                <w:szCs w:val="21"/>
              </w:rPr>
            </w:pPr>
            <w:proofErr w:type="gramStart"/>
            <w:r>
              <w:rPr>
                <w:rFonts w:hAnsi="宋体"/>
                <w:szCs w:val="21"/>
              </w:rPr>
              <w:lastRenderedPageBreak/>
              <w:t>9  Lightning</w:t>
            </w:r>
            <w:proofErr w:type="gramEnd"/>
            <w:r>
              <w:rPr>
                <w:rFonts w:hAnsi="宋体"/>
                <w:szCs w:val="21"/>
              </w:rPr>
              <w:t>, Earthing and Safety Protection</w:t>
            </w:r>
            <w:r>
              <w:rPr>
                <w:rFonts w:hAnsi="宋体"/>
                <w:szCs w:val="21"/>
              </w:rPr>
              <w:tab/>
            </w:r>
          </w:p>
          <w:p w:rsidR="009D6935" w:rsidRDefault="00C33E47">
            <w:pPr>
              <w:spacing w:line="360" w:lineRule="auto"/>
              <w:ind w:left="20"/>
              <w:jc w:val="left"/>
              <w:rPr>
                <w:rFonts w:hAnsi="宋体"/>
                <w:szCs w:val="21"/>
              </w:rPr>
            </w:pPr>
            <w:proofErr w:type="gramStart"/>
            <w:r>
              <w:rPr>
                <w:rFonts w:hAnsi="宋体"/>
                <w:szCs w:val="21"/>
              </w:rPr>
              <w:t>9.1  General</w:t>
            </w:r>
            <w:proofErr w:type="gramEnd"/>
            <w:r>
              <w:rPr>
                <w:rFonts w:hAnsi="宋体"/>
                <w:szCs w:val="21"/>
              </w:rPr>
              <w:t xml:space="preserve"> Requirement</w:t>
            </w:r>
            <w:r>
              <w:rPr>
                <w:rFonts w:hAnsi="宋体"/>
                <w:szCs w:val="21"/>
                <w:u w:val="single"/>
              </w:rPr>
              <w:t>s</w:t>
            </w:r>
            <w:r>
              <w:rPr>
                <w:rFonts w:hAnsi="宋体"/>
                <w:szCs w:val="21"/>
                <w:u w:val="single"/>
              </w:rPr>
              <w:tab/>
            </w:r>
          </w:p>
          <w:p w:rsidR="009D6935" w:rsidRDefault="00C33E47">
            <w:pPr>
              <w:spacing w:line="360" w:lineRule="auto"/>
              <w:ind w:left="20"/>
              <w:jc w:val="left"/>
              <w:rPr>
                <w:rFonts w:hAnsi="宋体"/>
                <w:szCs w:val="21"/>
              </w:rPr>
            </w:pPr>
            <w:proofErr w:type="gramStart"/>
            <w:r>
              <w:rPr>
                <w:rFonts w:hAnsi="宋体"/>
                <w:szCs w:val="21"/>
              </w:rPr>
              <w:t>9.2  Lightning</w:t>
            </w:r>
            <w:proofErr w:type="gramEnd"/>
            <w:r>
              <w:rPr>
                <w:rFonts w:hAnsi="宋体"/>
                <w:szCs w:val="21"/>
              </w:rPr>
              <w:tab/>
            </w:r>
          </w:p>
          <w:p w:rsidR="009D6935" w:rsidRDefault="00C33E47">
            <w:pPr>
              <w:spacing w:line="360" w:lineRule="auto"/>
              <w:ind w:left="20"/>
              <w:jc w:val="left"/>
              <w:rPr>
                <w:rFonts w:hAnsi="宋体"/>
                <w:szCs w:val="21"/>
              </w:rPr>
            </w:pPr>
            <w:proofErr w:type="gramStart"/>
            <w:r>
              <w:rPr>
                <w:rFonts w:hAnsi="宋体"/>
                <w:szCs w:val="21"/>
              </w:rPr>
              <w:lastRenderedPageBreak/>
              <w:t>9.3  Earthing</w:t>
            </w:r>
            <w:proofErr w:type="gramEnd"/>
            <w:r>
              <w:rPr>
                <w:rFonts w:hAnsi="宋体"/>
                <w:szCs w:val="21"/>
              </w:rPr>
              <w:tab/>
            </w:r>
          </w:p>
          <w:p w:rsidR="009D6935" w:rsidRDefault="00C33E47">
            <w:pPr>
              <w:spacing w:line="360" w:lineRule="auto"/>
              <w:ind w:left="20"/>
              <w:jc w:val="left"/>
              <w:rPr>
                <w:rFonts w:hAnsi="宋体"/>
                <w:szCs w:val="21"/>
              </w:rPr>
            </w:pPr>
            <w:proofErr w:type="gramStart"/>
            <w:r>
              <w:rPr>
                <w:rFonts w:hAnsi="宋体"/>
                <w:szCs w:val="21"/>
              </w:rPr>
              <w:t>9.4  Electric</w:t>
            </w:r>
            <w:proofErr w:type="gramEnd"/>
            <w:r>
              <w:rPr>
                <w:rFonts w:hAnsi="宋体"/>
                <w:szCs w:val="21"/>
              </w:rPr>
              <w:t xml:space="preserve"> Shock Protection</w:t>
            </w:r>
            <w:r>
              <w:rPr>
                <w:rFonts w:hAnsi="宋体"/>
                <w:szCs w:val="21"/>
              </w:rPr>
              <w:tab/>
            </w:r>
          </w:p>
          <w:p w:rsidR="009D6935" w:rsidRDefault="00C33E47">
            <w:pPr>
              <w:spacing w:line="360" w:lineRule="auto"/>
              <w:ind w:left="20"/>
              <w:jc w:val="left"/>
              <w:rPr>
                <w:rFonts w:hAnsi="宋体"/>
                <w:szCs w:val="21"/>
              </w:rPr>
            </w:pPr>
            <w:proofErr w:type="gramStart"/>
            <w:r>
              <w:rPr>
                <w:rFonts w:hAnsi="宋体"/>
                <w:szCs w:val="21"/>
              </w:rPr>
              <w:t>9.5  Electromagnetic</w:t>
            </w:r>
            <w:proofErr w:type="gramEnd"/>
            <w:r>
              <w:rPr>
                <w:rFonts w:hAnsi="宋体"/>
                <w:szCs w:val="21"/>
              </w:rPr>
              <w:t xml:space="preserve"> Compatibility</w:t>
            </w:r>
          </w:p>
          <w:p w:rsidR="009D6935" w:rsidRDefault="00C33E47">
            <w:pPr>
              <w:spacing w:line="360" w:lineRule="auto"/>
              <w:ind w:left="20"/>
              <w:jc w:val="left"/>
              <w:rPr>
                <w:rFonts w:hAnsi="宋体"/>
                <w:szCs w:val="21"/>
              </w:rPr>
            </w:pPr>
            <w:r>
              <w:rPr>
                <w:rFonts w:hAnsi="宋体"/>
                <w:szCs w:val="21"/>
              </w:rPr>
              <w:t>9.6  Harmonic Control</w:t>
            </w:r>
          </w:p>
        </w:tc>
      </w:tr>
      <w:tr w:rsidR="009D6935">
        <w:trPr>
          <w:trHeight w:val="833"/>
          <w:jc w:val="center"/>
        </w:trPr>
        <w:tc>
          <w:tcPr>
            <w:tcW w:w="4521" w:type="dxa"/>
          </w:tcPr>
          <w:p w:rsidR="009D6935" w:rsidRDefault="00C33E47">
            <w:pPr>
              <w:jc w:val="left"/>
            </w:pPr>
            <w:proofErr w:type="gramStart"/>
            <w:r>
              <w:lastRenderedPageBreak/>
              <w:t>14  Calling</w:t>
            </w:r>
            <w:proofErr w:type="gramEnd"/>
            <w:r>
              <w:t xml:space="preserve"> Signal System</w:t>
            </w:r>
            <w:r>
              <w:tab/>
            </w:r>
          </w:p>
          <w:p w:rsidR="009D6935" w:rsidRDefault="00C33E47">
            <w:pPr>
              <w:jc w:val="left"/>
            </w:pPr>
            <w:proofErr w:type="gramStart"/>
            <w:r>
              <w:t>14.1  General</w:t>
            </w:r>
            <w:proofErr w:type="gramEnd"/>
            <w:r>
              <w:t xml:space="preserve"> Requirement</w:t>
            </w:r>
            <w:r>
              <w:tab/>
            </w:r>
          </w:p>
          <w:p w:rsidR="009D6935" w:rsidRDefault="00C33E47">
            <w:pPr>
              <w:jc w:val="left"/>
            </w:pPr>
            <w:proofErr w:type="gramStart"/>
            <w:r>
              <w:t>14.2  Patient</w:t>
            </w:r>
            <w:proofErr w:type="gramEnd"/>
            <w:r>
              <w:t xml:space="preserve"> Call Signaling System</w:t>
            </w:r>
            <w:r>
              <w:tab/>
            </w:r>
          </w:p>
          <w:p w:rsidR="009D6935" w:rsidRDefault="00C33E47">
            <w:pPr>
              <w:jc w:val="left"/>
            </w:pPr>
            <w:proofErr w:type="gramStart"/>
            <w:r>
              <w:t>14.3  Nursing</w:t>
            </w:r>
            <w:proofErr w:type="gramEnd"/>
            <w:r>
              <w:t xml:space="preserve"> Call Signaling System</w:t>
            </w:r>
            <w:r>
              <w:tab/>
            </w:r>
          </w:p>
          <w:p w:rsidR="009D6935" w:rsidRDefault="00C33E47">
            <w:pPr>
              <w:jc w:val="left"/>
            </w:pPr>
            <w:proofErr w:type="gramStart"/>
            <w:r>
              <w:t>14.4  Patient</w:t>
            </w:r>
            <w:proofErr w:type="gramEnd"/>
            <w:r>
              <w:t xml:space="preserve"> Room Visiting System</w:t>
            </w:r>
            <w:r>
              <w:tab/>
            </w:r>
          </w:p>
          <w:p w:rsidR="009D6935" w:rsidRDefault="00C33E47">
            <w:pPr>
              <w:jc w:val="left"/>
            </w:pPr>
            <w:r>
              <w:t>Explanation of Wording in This Code</w:t>
            </w:r>
            <w:r>
              <w:tab/>
            </w:r>
          </w:p>
        </w:tc>
        <w:tc>
          <w:tcPr>
            <w:tcW w:w="5627" w:type="dxa"/>
            <w:vAlign w:val="center"/>
          </w:tcPr>
          <w:p w:rsidR="009D6935" w:rsidRDefault="00C33E47">
            <w:pPr>
              <w:spacing w:line="360" w:lineRule="auto"/>
              <w:ind w:left="20"/>
              <w:jc w:val="left"/>
              <w:rPr>
                <w:rFonts w:hAnsi="宋体"/>
                <w:szCs w:val="21"/>
              </w:rPr>
            </w:pPr>
            <w:proofErr w:type="gramStart"/>
            <w:r>
              <w:rPr>
                <w:rFonts w:hAnsi="宋体"/>
                <w:szCs w:val="21"/>
              </w:rPr>
              <w:t>14  Calling</w:t>
            </w:r>
            <w:proofErr w:type="gramEnd"/>
            <w:r>
              <w:rPr>
                <w:rFonts w:hAnsi="宋体"/>
                <w:szCs w:val="21"/>
              </w:rPr>
              <w:t xml:space="preserve"> Signal System</w:t>
            </w:r>
            <w:r>
              <w:rPr>
                <w:rFonts w:hAnsi="宋体"/>
                <w:szCs w:val="21"/>
              </w:rPr>
              <w:tab/>
            </w:r>
          </w:p>
          <w:p w:rsidR="009D6935" w:rsidRDefault="00C33E47">
            <w:pPr>
              <w:spacing w:line="360" w:lineRule="auto"/>
              <w:ind w:left="20"/>
              <w:jc w:val="left"/>
              <w:rPr>
                <w:rFonts w:hAnsi="宋体"/>
                <w:szCs w:val="21"/>
              </w:rPr>
            </w:pPr>
            <w:proofErr w:type="gramStart"/>
            <w:r>
              <w:rPr>
                <w:rFonts w:hAnsi="宋体"/>
                <w:szCs w:val="21"/>
              </w:rPr>
              <w:t>14.1  General</w:t>
            </w:r>
            <w:proofErr w:type="gramEnd"/>
            <w:r>
              <w:rPr>
                <w:rFonts w:hAnsi="宋体"/>
                <w:szCs w:val="21"/>
              </w:rPr>
              <w:t xml:space="preserve"> Requirement</w:t>
            </w:r>
            <w:r>
              <w:rPr>
                <w:rFonts w:hAnsi="宋体"/>
                <w:szCs w:val="21"/>
                <w:u w:val="single"/>
              </w:rPr>
              <w:t>s</w:t>
            </w:r>
            <w:r>
              <w:rPr>
                <w:rFonts w:hAnsi="宋体"/>
                <w:szCs w:val="21"/>
                <w:u w:val="single"/>
              </w:rPr>
              <w:tab/>
            </w:r>
          </w:p>
          <w:p w:rsidR="009D6935" w:rsidRDefault="00C33E47">
            <w:pPr>
              <w:spacing w:line="360" w:lineRule="auto"/>
              <w:ind w:left="20"/>
              <w:jc w:val="left"/>
              <w:rPr>
                <w:rFonts w:hAnsi="宋体"/>
                <w:szCs w:val="21"/>
              </w:rPr>
            </w:pPr>
            <w:proofErr w:type="gramStart"/>
            <w:r>
              <w:rPr>
                <w:rFonts w:hAnsi="宋体"/>
                <w:szCs w:val="21"/>
              </w:rPr>
              <w:t>14.2  Patient</w:t>
            </w:r>
            <w:proofErr w:type="gramEnd"/>
            <w:r>
              <w:rPr>
                <w:rFonts w:hAnsi="宋体"/>
                <w:szCs w:val="21"/>
              </w:rPr>
              <w:t xml:space="preserve"> Call Signaling System</w:t>
            </w:r>
            <w:r>
              <w:rPr>
                <w:rFonts w:hAnsi="宋体"/>
                <w:szCs w:val="21"/>
              </w:rPr>
              <w:tab/>
            </w:r>
          </w:p>
          <w:p w:rsidR="009D6935" w:rsidRDefault="00C33E47">
            <w:pPr>
              <w:spacing w:line="360" w:lineRule="auto"/>
              <w:ind w:left="20"/>
              <w:jc w:val="left"/>
              <w:rPr>
                <w:rFonts w:hAnsi="宋体"/>
                <w:szCs w:val="21"/>
              </w:rPr>
            </w:pPr>
            <w:proofErr w:type="gramStart"/>
            <w:r>
              <w:rPr>
                <w:rFonts w:hAnsi="宋体"/>
                <w:szCs w:val="21"/>
              </w:rPr>
              <w:t>14.3  Nursing</w:t>
            </w:r>
            <w:proofErr w:type="gramEnd"/>
            <w:r>
              <w:rPr>
                <w:rFonts w:hAnsi="宋体"/>
                <w:szCs w:val="21"/>
              </w:rPr>
              <w:t xml:space="preserve"> </w:t>
            </w:r>
            <w:r>
              <w:rPr>
                <w:rFonts w:hAnsi="宋体"/>
                <w:szCs w:val="21"/>
                <w:bdr w:val="single" w:sz="4" w:space="0" w:color="auto"/>
              </w:rPr>
              <w:t>Call</w:t>
            </w:r>
            <w:r>
              <w:rPr>
                <w:rFonts w:hAnsi="宋体"/>
                <w:szCs w:val="21"/>
              </w:rPr>
              <w:t xml:space="preserve"> </w:t>
            </w:r>
            <w:r>
              <w:rPr>
                <w:rFonts w:hAnsi="宋体"/>
                <w:szCs w:val="21"/>
                <w:u w:val="single"/>
              </w:rPr>
              <w:t xml:space="preserve">echo </w:t>
            </w:r>
            <w:r>
              <w:rPr>
                <w:rFonts w:hAnsi="宋体"/>
                <w:szCs w:val="21"/>
              </w:rPr>
              <w:t>Signaling System</w:t>
            </w:r>
            <w:r>
              <w:rPr>
                <w:rFonts w:hAnsi="宋体"/>
                <w:szCs w:val="21"/>
              </w:rPr>
              <w:tab/>
            </w:r>
          </w:p>
          <w:p w:rsidR="009D6935" w:rsidRDefault="00C33E47">
            <w:pPr>
              <w:spacing w:line="360" w:lineRule="auto"/>
              <w:ind w:left="20"/>
              <w:jc w:val="left"/>
              <w:rPr>
                <w:rFonts w:hAnsi="宋体"/>
                <w:szCs w:val="21"/>
              </w:rPr>
            </w:pPr>
            <w:r>
              <w:rPr>
                <w:rFonts w:hAnsi="宋体"/>
                <w:szCs w:val="21"/>
              </w:rPr>
              <w:t>14.4  Patient Room Visiting System</w:t>
            </w:r>
            <w:r>
              <w:rPr>
                <w:rFonts w:hAnsi="宋体"/>
                <w:szCs w:val="21"/>
              </w:rPr>
              <w:tab/>
            </w:r>
          </w:p>
        </w:tc>
      </w:tr>
      <w:tr w:rsidR="009D6935">
        <w:trPr>
          <w:trHeight w:val="833"/>
          <w:jc w:val="center"/>
        </w:trPr>
        <w:tc>
          <w:tcPr>
            <w:tcW w:w="4521" w:type="dxa"/>
          </w:tcPr>
          <w:p w:rsidR="009D6935" w:rsidRDefault="009D6935">
            <w:pPr>
              <w:jc w:val="left"/>
            </w:pPr>
          </w:p>
        </w:tc>
        <w:tc>
          <w:tcPr>
            <w:tcW w:w="5627" w:type="dxa"/>
            <w:vAlign w:val="center"/>
          </w:tcPr>
          <w:p w:rsidR="009D6935" w:rsidRDefault="00C33E47">
            <w:pPr>
              <w:spacing w:line="360" w:lineRule="auto"/>
              <w:ind w:left="20"/>
              <w:jc w:val="left"/>
              <w:rPr>
                <w:rFonts w:hAnsi="宋体"/>
                <w:szCs w:val="21"/>
              </w:rPr>
            </w:pPr>
            <w:r>
              <w:rPr>
                <w:u w:val="single"/>
              </w:rPr>
              <w:t>15 Operation and Maintenance</w:t>
            </w:r>
          </w:p>
        </w:tc>
      </w:tr>
      <w:tr w:rsidR="009D6935">
        <w:trPr>
          <w:trHeight w:val="833"/>
          <w:jc w:val="center"/>
        </w:trPr>
        <w:tc>
          <w:tcPr>
            <w:tcW w:w="4521" w:type="dxa"/>
          </w:tcPr>
          <w:p w:rsidR="009D6935" w:rsidRDefault="009D6935">
            <w:pPr>
              <w:jc w:val="left"/>
            </w:pPr>
          </w:p>
        </w:tc>
        <w:tc>
          <w:tcPr>
            <w:tcW w:w="5627" w:type="dxa"/>
            <w:vAlign w:val="center"/>
          </w:tcPr>
          <w:p w:rsidR="009D6935" w:rsidRDefault="00C33E47">
            <w:pPr>
              <w:spacing w:line="360" w:lineRule="auto"/>
              <w:ind w:left="20"/>
              <w:jc w:val="left"/>
              <w:rPr>
                <w:rFonts w:hAnsi="宋体"/>
                <w:szCs w:val="21"/>
                <w:u w:val="single"/>
              </w:rPr>
            </w:pPr>
            <w:r>
              <w:rPr>
                <w:rFonts w:hAnsi="宋体"/>
                <w:szCs w:val="21"/>
                <w:u w:val="single"/>
              </w:rPr>
              <w:t>Appendix 1(Normative)</w:t>
            </w:r>
          </w:p>
        </w:tc>
      </w:tr>
      <w:tr w:rsidR="009D6935">
        <w:trPr>
          <w:trHeight w:val="555"/>
          <w:jc w:val="center"/>
        </w:trPr>
        <w:tc>
          <w:tcPr>
            <w:tcW w:w="4521" w:type="dxa"/>
            <w:vAlign w:val="center"/>
          </w:tcPr>
          <w:p w:rsidR="009D6935" w:rsidRDefault="00C33E47">
            <w:pPr>
              <w:pStyle w:val="2"/>
            </w:pPr>
            <w:r>
              <w:rPr>
                <w:rFonts w:ascii="黑体" w:eastAsia="黑体" w:hAnsi="黑体" w:hint="eastAsia"/>
                <w:b w:val="0"/>
                <w:sz w:val="21"/>
                <w:szCs w:val="21"/>
              </w:rPr>
              <w:t>1  总    则</w:t>
            </w:r>
          </w:p>
        </w:tc>
        <w:tc>
          <w:tcPr>
            <w:tcW w:w="5627" w:type="dxa"/>
            <w:vAlign w:val="center"/>
          </w:tcPr>
          <w:p w:rsidR="009D6935" w:rsidRDefault="00C33E47">
            <w:pPr>
              <w:pStyle w:val="2"/>
              <w:rPr>
                <w:rFonts w:ascii="黑体" w:eastAsia="黑体" w:hAnsi="黑体"/>
                <w:b w:val="0"/>
                <w:sz w:val="21"/>
                <w:szCs w:val="21"/>
              </w:rPr>
            </w:pPr>
            <w:bookmarkStart w:id="2" w:name="_Toc35266533"/>
            <w:bookmarkStart w:id="3" w:name="_Toc35344634"/>
            <w:bookmarkStart w:id="4" w:name="_Toc35344877"/>
            <w:bookmarkStart w:id="5" w:name="_Toc35267108"/>
            <w:r>
              <w:rPr>
                <w:rFonts w:ascii="黑体" w:eastAsia="黑体" w:hAnsi="黑体" w:hint="eastAsia"/>
                <w:b w:val="0"/>
                <w:sz w:val="21"/>
                <w:szCs w:val="21"/>
              </w:rPr>
              <w:t>1  总    则</w:t>
            </w:r>
            <w:bookmarkEnd w:id="2"/>
            <w:bookmarkEnd w:id="3"/>
            <w:bookmarkEnd w:id="4"/>
            <w:bookmarkEnd w:id="5"/>
          </w:p>
        </w:tc>
      </w:tr>
      <w:tr w:rsidR="009D6935">
        <w:trPr>
          <w:trHeight w:val="833"/>
          <w:jc w:val="center"/>
        </w:trPr>
        <w:tc>
          <w:tcPr>
            <w:tcW w:w="4521" w:type="dxa"/>
          </w:tcPr>
          <w:p w:rsidR="009D6935" w:rsidRDefault="00C33E47">
            <w:pPr>
              <w:spacing w:line="360" w:lineRule="auto"/>
            </w:pPr>
            <w:r>
              <w:rPr>
                <w:rStyle w:val="javascript"/>
                <w:rFonts w:ascii="黑体" w:eastAsia="黑体" w:hAnsi="黑体" w:hint="eastAsia"/>
                <w:bCs/>
                <w:szCs w:val="21"/>
              </w:rPr>
              <w:t>1.0.</w:t>
            </w:r>
            <w:r>
              <w:rPr>
                <w:rStyle w:val="javascript"/>
                <w:rFonts w:ascii="黑体" w:eastAsia="黑体" w:hAnsi="黑体"/>
                <w:bCs/>
                <w:szCs w:val="21"/>
              </w:rPr>
              <w:t>1</w:t>
            </w:r>
            <w:r>
              <w:rPr>
                <w:rStyle w:val="text"/>
                <w:rFonts w:ascii="宋体" w:hAnsi="宋体" w:hint="eastAsia"/>
              </w:rPr>
              <w:t>为统一医疗建筑电气设计，贯彻执行国家技术经济政策，做到安全可靠、经济合理、节能环保、技术先进、维护管理方便，制定本规范。</w:t>
            </w:r>
          </w:p>
        </w:tc>
        <w:tc>
          <w:tcPr>
            <w:tcW w:w="5627" w:type="dxa"/>
            <w:vAlign w:val="center"/>
          </w:tcPr>
          <w:p w:rsidR="009D6935" w:rsidRDefault="00C33E47">
            <w:pPr>
              <w:spacing w:line="360" w:lineRule="auto"/>
              <w:ind w:left="20"/>
              <w:jc w:val="left"/>
              <w:rPr>
                <w:rFonts w:hAnsi="宋体"/>
                <w:szCs w:val="21"/>
              </w:rPr>
            </w:pPr>
            <w:r>
              <w:rPr>
                <w:rStyle w:val="javascript"/>
                <w:rFonts w:ascii="黑体" w:eastAsia="黑体" w:hAnsi="黑体" w:hint="eastAsia"/>
                <w:bCs/>
                <w:szCs w:val="21"/>
              </w:rPr>
              <w:t>1.0.</w:t>
            </w:r>
            <w:r>
              <w:rPr>
                <w:rStyle w:val="javascript"/>
                <w:rFonts w:ascii="黑体" w:eastAsia="黑体" w:hAnsi="黑体"/>
                <w:bCs/>
                <w:szCs w:val="21"/>
              </w:rPr>
              <w:t>1</w:t>
            </w:r>
            <w:r>
              <w:rPr>
                <w:rStyle w:val="javascript"/>
                <w:rFonts w:hint="eastAsia"/>
                <w:szCs w:val="21"/>
              </w:rPr>
              <w:t xml:space="preserve">  </w:t>
            </w:r>
            <w:r>
              <w:rPr>
                <w:rStyle w:val="text"/>
                <w:rFonts w:ascii="宋体" w:hAnsi="宋体"/>
              </w:rPr>
              <w:t>为统一医疗建筑电气设计，贯彻执行国家技术经济政策，做到安全可靠、经济合理、</w:t>
            </w:r>
            <w:r>
              <w:rPr>
                <w:rStyle w:val="text"/>
                <w:rFonts w:ascii="宋体" w:hAnsi="宋体" w:hint="eastAsia"/>
                <w:u w:val="single"/>
              </w:rPr>
              <w:t>低碳</w:t>
            </w:r>
            <w:r>
              <w:rPr>
                <w:rStyle w:val="text"/>
                <w:rFonts w:ascii="宋体" w:hAnsi="宋体"/>
                <w:bdr w:val="single" w:sz="4" w:space="0" w:color="auto"/>
              </w:rPr>
              <w:t>节能</w:t>
            </w:r>
            <w:r>
              <w:rPr>
                <w:rStyle w:val="text"/>
                <w:rFonts w:ascii="宋体" w:hAnsi="宋体"/>
              </w:rPr>
              <w:t>环保、技术先进、</w:t>
            </w:r>
            <w:r>
              <w:rPr>
                <w:rStyle w:val="text"/>
                <w:rFonts w:ascii="宋体" w:hAnsi="宋体" w:hint="eastAsia"/>
                <w:bdr w:val="single" w:sz="4" w:space="0" w:color="auto"/>
              </w:rPr>
              <w:t>维护管理</w:t>
            </w:r>
            <w:r>
              <w:rPr>
                <w:rStyle w:val="text"/>
                <w:rFonts w:ascii="宋体" w:hAnsi="宋体" w:hint="eastAsia"/>
                <w:u w:val="single"/>
              </w:rPr>
              <w:t>运维</w:t>
            </w:r>
            <w:r>
              <w:rPr>
                <w:rStyle w:val="text"/>
                <w:rFonts w:ascii="宋体" w:hAnsi="宋体"/>
              </w:rPr>
              <w:t>方便，制定本规范。</w:t>
            </w:r>
          </w:p>
        </w:tc>
      </w:tr>
      <w:tr w:rsidR="009D6935">
        <w:trPr>
          <w:trHeight w:val="602"/>
          <w:jc w:val="center"/>
        </w:trPr>
        <w:tc>
          <w:tcPr>
            <w:tcW w:w="4521" w:type="dxa"/>
            <w:vAlign w:val="center"/>
          </w:tcPr>
          <w:p w:rsidR="009D6935" w:rsidRDefault="00C33E47">
            <w:pPr>
              <w:pStyle w:val="2"/>
            </w:pPr>
            <w:r>
              <w:rPr>
                <w:rFonts w:ascii="黑体" w:eastAsia="黑体" w:hAnsi="黑体" w:hint="eastAsia"/>
                <w:b w:val="0"/>
                <w:sz w:val="21"/>
                <w:szCs w:val="21"/>
              </w:rPr>
              <w:t>2  术语和代号</w:t>
            </w:r>
          </w:p>
        </w:tc>
        <w:tc>
          <w:tcPr>
            <w:tcW w:w="5627" w:type="dxa"/>
            <w:vAlign w:val="center"/>
          </w:tcPr>
          <w:p w:rsidR="009D6935" w:rsidRDefault="00C33E47">
            <w:pPr>
              <w:pStyle w:val="2"/>
              <w:rPr>
                <w:rFonts w:hAnsi="宋体"/>
                <w:szCs w:val="21"/>
              </w:rPr>
            </w:pPr>
            <w:bookmarkStart w:id="6" w:name="_Toc35266534"/>
            <w:bookmarkStart w:id="7" w:name="_Toc35267109"/>
            <w:bookmarkStart w:id="8" w:name="_Toc35344878"/>
            <w:bookmarkStart w:id="9" w:name="_Toc35344635"/>
            <w:r>
              <w:rPr>
                <w:rFonts w:ascii="黑体" w:eastAsia="黑体" w:hAnsi="黑体" w:hint="eastAsia"/>
                <w:b w:val="0"/>
                <w:sz w:val="21"/>
                <w:szCs w:val="21"/>
              </w:rPr>
              <w:t>2  术语和代号</w:t>
            </w:r>
            <w:bookmarkEnd w:id="6"/>
            <w:bookmarkEnd w:id="7"/>
            <w:bookmarkEnd w:id="8"/>
            <w:bookmarkEnd w:id="9"/>
          </w:p>
        </w:tc>
      </w:tr>
      <w:tr w:rsidR="009D6935">
        <w:trPr>
          <w:trHeight w:val="833"/>
          <w:jc w:val="center"/>
        </w:trPr>
        <w:tc>
          <w:tcPr>
            <w:tcW w:w="4521" w:type="dxa"/>
          </w:tcPr>
          <w:p w:rsidR="009D6935" w:rsidRDefault="00C33E47">
            <w:pPr>
              <w:spacing w:line="360" w:lineRule="auto"/>
              <w:rPr>
                <w:rStyle w:val="javascript"/>
              </w:rPr>
            </w:pPr>
            <w:r>
              <w:rPr>
                <w:rStyle w:val="javascript"/>
                <w:rFonts w:ascii="黑体" w:eastAsia="黑体" w:hAnsi="黑体" w:hint="eastAsia"/>
                <w:bCs/>
                <w:szCs w:val="21"/>
              </w:rPr>
              <w:t>2.1.</w:t>
            </w:r>
            <w:r>
              <w:rPr>
                <w:rStyle w:val="javascript"/>
                <w:rFonts w:ascii="黑体" w:eastAsia="黑体" w:hAnsi="黑体"/>
                <w:bCs/>
                <w:szCs w:val="21"/>
              </w:rPr>
              <w:t>1</w:t>
            </w:r>
            <w:r>
              <w:rPr>
                <w:rStyle w:val="javascript"/>
                <w:rFonts w:hint="eastAsia"/>
              </w:rPr>
              <w:t xml:space="preserve"> </w:t>
            </w:r>
            <w:r>
              <w:rPr>
                <w:rStyle w:val="javascript"/>
                <w:rFonts w:hint="eastAsia"/>
              </w:rPr>
              <w:t>医疗系统</w:t>
            </w:r>
            <w:r>
              <w:rPr>
                <w:rStyle w:val="javascript"/>
                <w:rFonts w:hint="eastAsia"/>
              </w:rPr>
              <w:t xml:space="preserve">  medical system</w:t>
            </w:r>
          </w:p>
          <w:p w:rsidR="009D6935" w:rsidRDefault="00C33E47">
            <w:pPr>
              <w:autoSpaceDE w:val="0"/>
              <w:autoSpaceDN w:val="0"/>
              <w:adjustRightInd w:val="0"/>
              <w:snapToGrid w:val="0"/>
              <w:spacing w:line="360" w:lineRule="auto"/>
              <w:ind w:firstLineChars="200" w:firstLine="420"/>
              <w:jc w:val="left"/>
              <w:rPr>
                <w:szCs w:val="21"/>
              </w:rPr>
            </w:pPr>
            <w:r>
              <w:rPr>
                <w:szCs w:val="21"/>
              </w:rPr>
              <w:t>医疗本身的结构与功能</w:t>
            </w:r>
          </w:p>
          <w:p w:rsidR="009D6935" w:rsidRDefault="00C33E47">
            <w:pPr>
              <w:spacing w:line="360" w:lineRule="auto"/>
              <w:rPr>
                <w:szCs w:val="21"/>
              </w:rPr>
            </w:pPr>
            <w:r>
              <w:rPr>
                <w:rStyle w:val="javascript"/>
                <w:rFonts w:ascii="黑体" w:hAnsi="黑体"/>
                <w:bCs/>
              </w:rPr>
              <w:t>2.1.2</w:t>
            </w:r>
            <w:r>
              <w:rPr>
                <w:rFonts w:eastAsia="黑体" w:hint="eastAsia"/>
                <w:kern w:val="0"/>
                <w:szCs w:val="21"/>
              </w:rPr>
              <w:t xml:space="preserve">  </w:t>
            </w:r>
            <w:r>
              <w:rPr>
                <w:szCs w:val="21"/>
              </w:rPr>
              <w:t>接触部件</w:t>
            </w:r>
            <w:r>
              <w:rPr>
                <w:rFonts w:hint="eastAsia"/>
                <w:szCs w:val="21"/>
              </w:rPr>
              <w:t xml:space="preserve">  </w:t>
            </w:r>
            <w:r>
              <w:rPr>
                <w:szCs w:val="21"/>
              </w:rPr>
              <w:t>contact  part</w:t>
            </w:r>
          </w:p>
          <w:p w:rsidR="009D6935" w:rsidRDefault="00C33E47">
            <w:pPr>
              <w:autoSpaceDE w:val="0"/>
              <w:autoSpaceDN w:val="0"/>
              <w:adjustRightInd w:val="0"/>
              <w:snapToGrid w:val="0"/>
              <w:spacing w:line="360" w:lineRule="auto"/>
              <w:ind w:firstLineChars="200" w:firstLine="420"/>
              <w:jc w:val="left"/>
              <w:rPr>
                <w:szCs w:val="21"/>
              </w:rPr>
            </w:pPr>
            <w:r>
              <w:rPr>
                <w:szCs w:val="21"/>
              </w:rPr>
              <w:t>在正常使用中，需要或可能与患者有躯体上接触的医疗电气设备部件。</w:t>
            </w:r>
          </w:p>
          <w:p w:rsidR="009D6935" w:rsidRDefault="009D6935">
            <w:pPr>
              <w:autoSpaceDE w:val="0"/>
              <w:autoSpaceDN w:val="0"/>
              <w:adjustRightInd w:val="0"/>
              <w:snapToGrid w:val="0"/>
              <w:ind w:firstLine="420"/>
              <w:jc w:val="left"/>
            </w:pPr>
          </w:p>
        </w:tc>
        <w:tc>
          <w:tcPr>
            <w:tcW w:w="5627" w:type="dxa"/>
            <w:vAlign w:val="center"/>
          </w:tcPr>
          <w:p w:rsidR="009D6935" w:rsidRDefault="00C33E47">
            <w:pPr>
              <w:pStyle w:val="14"/>
              <w:jc w:val="left"/>
              <w:rPr>
                <w:rStyle w:val="javascript"/>
                <w:rFonts w:ascii="宋体" w:hAnsi="宋体" w:cs="宋体"/>
                <w:color w:val="auto"/>
                <w:sz w:val="21"/>
                <w:szCs w:val="21"/>
              </w:rPr>
            </w:pPr>
            <w:r>
              <w:rPr>
                <w:rStyle w:val="javascript"/>
                <w:rFonts w:ascii="黑体" w:eastAsia="黑体" w:hAnsi="黑体" w:hint="eastAsia"/>
                <w:bCs/>
                <w:color w:val="auto"/>
                <w:sz w:val="21"/>
                <w:szCs w:val="21"/>
              </w:rPr>
              <w:t>2.1.</w:t>
            </w:r>
            <w:r>
              <w:rPr>
                <w:rStyle w:val="javascript"/>
                <w:rFonts w:ascii="黑体" w:eastAsia="黑体" w:hAnsi="黑体"/>
                <w:bCs/>
                <w:color w:val="auto"/>
                <w:sz w:val="21"/>
                <w:szCs w:val="21"/>
              </w:rPr>
              <w:t>1</w:t>
            </w:r>
            <w:r>
              <w:rPr>
                <w:rStyle w:val="javascript"/>
                <w:rFonts w:hint="eastAsia"/>
                <w:b/>
                <w:color w:val="auto"/>
                <w:sz w:val="21"/>
                <w:szCs w:val="21"/>
              </w:rPr>
              <w:t xml:space="preserve"> </w:t>
            </w:r>
            <w:r>
              <w:rPr>
                <w:rStyle w:val="javascript"/>
                <w:rFonts w:ascii="宋体" w:hAnsi="宋体" w:cs="宋体" w:hint="eastAsia"/>
                <w:color w:val="auto"/>
                <w:sz w:val="21"/>
                <w:szCs w:val="21"/>
              </w:rPr>
              <w:t xml:space="preserve"> 医</w:t>
            </w:r>
            <w:r>
              <w:rPr>
                <w:rStyle w:val="text"/>
                <w:rFonts w:hint="eastAsia"/>
                <w:sz w:val="21"/>
                <w:szCs w:val="21"/>
                <w:bdr w:val="single" w:sz="4" w:space="0" w:color="auto"/>
              </w:rPr>
              <w:t>疗</w:t>
            </w:r>
            <w:r>
              <w:rPr>
                <w:rStyle w:val="javascript"/>
                <w:rFonts w:ascii="宋体" w:hAnsi="宋体" w:cs="宋体" w:hint="eastAsia"/>
                <w:color w:val="auto"/>
                <w:sz w:val="21"/>
                <w:szCs w:val="21"/>
                <w:u w:val="single"/>
              </w:rPr>
              <w:t>用电气</w:t>
            </w:r>
            <w:r>
              <w:rPr>
                <w:rStyle w:val="javascript"/>
                <w:rFonts w:ascii="宋体" w:hAnsi="宋体" w:cs="宋体" w:hint="eastAsia"/>
                <w:color w:val="auto"/>
                <w:sz w:val="21"/>
                <w:szCs w:val="21"/>
              </w:rPr>
              <w:t xml:space="preserve">系统 </w:t>
            </w:r>
            <w:r>
              <w:rPr>
                <w:rStyle w:val="javascript"/>
                <w:rFonts w:hint="eastAsia"/>
                <w:color w:val="auto"/>
                <w:sz w:val="21"/>
              </w:rPr>
              <w:t xml:space="preserve">medical </w:t>
            </w:r>
            <w:r>
              <w:rPr>
                <w:rStyle w:val="javascript"/>
                <w:rFonts w:hint="eastAsia"/>
                <w:color w:val="auto"/>
                <w:sz w:val="21"/>
                <w:u w:val="single"/>
              </w:rPr>
              <w:t>electrical</w:t>
            </w:r>
            <w:r>
              <w:rPr>
                <w:rStyle w:val="javascript"/>
                <w:rFonts w:hint="eastAsia"/>
                <w:color w:val="auto"/>
                <w:sz w:val="21"/>
                <w:u w:val="single"/>
              </w:rPr>
              <w:t>（</w:t>
            </w:r>
            <w:r>
              <w:rPr>
                <w:rStyle w:val="javascript"/>
                <w:rFonts w:hint="eastAsia"/>
                <w:color w:val="auto"/>
                <w:sz w:val="21"/>
                <w:u w:val="single"/>
              </w:rPr>
              <w:t>ME</w:t>
            </w:r>
            <w:r>
              <w:rPr>
                <w:rStyle w:val="javascript"/>
                <w:rFonts w:hint="eastAsia"/>
                <w:color w:val="auto"/>
                <w:sz w:val="21"/>
                <w:u w:val="single"/>
              </w:rPr>
              <w:t>）</w:t>
            </w:r>
            <w:r>
              <w:rPr>
                <w:rStyle w:val="javascript"/>
                <w:rFonts w:hint="eastAsia"/>
                <w:color w:val="auto"/>
                <w:sz w:val="21"/>
              </w:rPr>
              <w:t xml:space="preserve"> system </w:t>
            </w:r>
          </w:p>
          <w:p w:rsidR="009D6935" w:rsidRDefault="00C33E47">
            <w:pPr>
              <w:pStyle w:val="14"/>
              <w:jc w:val="left"/>
              <w:rPr>
                <w:rStyle w:val="javascript"/>
                <w:rFonts w:ascii="宋体" w:hAnsi="宋体" w:cs="宋体"/>
                <w:color w:val="auto"/>
                <w:sz w:val="21"/>
                <w:szCs w:val="21"/>
                <w:u w:val="single"/>
              </w:rPr>
            </w:pPr>
            <w:r>
              <w:rPr>
                <w:rStyle w:val="text"/>
                <w:rFonts w:hint="eastAsia"/>
                <w:sz w:val="21"/>
                <w:bdr w:val="single" w:sz="4" w:space="0" w:color="auto"/>
              </w:rPr>
              <w:t>医疗本身结构与功能</w:t>
            </w:r>
            <w:r>
              <w:rPr>
                <w:rStyle w:val="javascript"/>
                <w:rFonts w:ascii="宋体" w:hAnsi="宋体" w:cs="宋体" w:hint="eastAsia"/>
                <w:color w:val="auto"/>
                <w:sz w:val="21"/>
                <w:szCs w:val="21"/>
                <w:u w:val="single"/>
              </w:rPr>
              <w:t>由制造商定义的通过功能连接或多位插座连接的多台设备的组合，其中至少有一台医用电气设备。</w:t>
            </w:r>
          </w:p>
          <w:p w:rsidR="009D6935" w:rsidRDefault="00C33E47">
            <w:pPr>
              <w:spacing w:line="360" w:lineRule="auto"/>
            </w:pPr>
            <w:r>
              <w:rPr>
                <w:rFonts w:ascii="黑体" w:eastAsia="黑体" w:hAnsi="黑体" w:hint="eastAsia"/>
              </w:rPr>
              <w:t>2.1.2</w:t>
            </w:r>
            <w:r>
              <w:rPr>
                <w:rFonts w:hint="eastAsia"/>
              </w:rPr>
              <w:t xml:space="preserve">  </w:t>
            </w:r>
            <w:r>
              <w:rPr>
                <w:rFonts w:hint="eastAsia"/>
              </w:rPr>
              <w:t>接触部件</w:t>
            </w:r>
            <w:r>
              <w:rPr>
                <w:rFonts w:hint="eastAsia"/>
              </w:rPr>
              <w:t xml:space="preserve">  contact  part</w:t>
            </w:r>
          </w:p>
          <w:p w:rsidR="009D6935" w:rsidRDefault="00C33E47" w:rsidP="00600C4D">
            <w:pPr>
              <w:spacing w:line="360" w:lineRule="auto"/>
              <w:ind w:firstLineChars="200" w:firstLine="420"/>
            </w:pPr>
            <w:r>
              <w:rPr>
                <w:rFonts w:hint="eastAsia"/>
              </w:rPr>
              <w:t>在正常使用中，需要或可能与患者有躯体上接触的医</w:t>
            </w:r>
            <w:r>
              <w:rPr>
                <w:rFonts w:hint="eastAsia"/>
                <w:u w:val="single"/>
              </w:rPr>
              <w:t>用</w:t>
            </w:r>
            <w:proofErr w:type="gramStart"/>
            <w:r>
              <w:rPr>
                <w:rStyle w:val="text"/>
                <w:rFonts w:hint="eastAsia"/>
                <w:color w:val="000000"/>
                <w:bdr w:val="single" w:sz="4" w:space="0" w:color="auto"/>
              </w:rPr>
              <w:t>疗</w:t>
            </w:r>
            <w:proofErr w:type="gramEnd"/>
            <w:r>
              <w:rPr>
                <w:rFonts w:hint="eastAsia"/>
              </w:rPr>
              <w:t>电气设备部件。</w:t>
            </w:r>
          </w:p>
          <w:p w:rsidR="009D6935" w:rsidRDefault="00C33E47">
            <w:pPr>
              <w:spacing w:line="360" w:lineRule="auto"/>
              <w:rPr>
                <w:u w:val="single"/>
              </w:rPr>
            </w:pPr>
            <w:r>
              <w:rPr>
                <w:rFonts w:ascii="黑体" w:eastAsia="黑体" w:hAnsi="黑体"/>
                <w:u w:val="single"/>
              </w:rPr>
              <w:t>2</w:t>
            </w:r>
            <w:r>
              <w:rPr>
                <w:rFonts w:ascii="黑体" w:eastAsia="黑体" w:hAnsi="黑体" w:hint="eastAsia"/>
                <w:u w:val="single"/>
              </w:rPr>
              <w:t>.</w:t>
            </w:r>
            <w:r>
              <w:rPr>
                <w:rFonts w:ascii="黑体" w:eastAsia="黑体" w:hAnsi="黑体"/>
                <w:u w:val="single"/>
              </w:rPr>
              <w:t>1</w:t>
            </w:r>
            <w:r>
              <w:rPr>
                <w:rFonts w:ascii="黑体" w:eastAsia="黑体" w:hAnsi="黑体" w:hint="eastAsia"/>
                <w:u w:val="single"/>
              </w:rPr>
              <w:t>.</w:t>
            </w:r>
            <w:r>
              <w:rPr>
                <w:rFonts w:ascii="黑体" w:eastAsia="黑体" w:hAnsi="黑体"/>
                <w:u w:val="single"/>
              </w:rPr>
              <w:t>5</w:t>
            </w:r>
            <w:r>
              <w:rPr>
                <w:u w:val="single"/>
              </w:rPr>
              <w:t xml:space="preserve">  </w:t>
            </w:r>
            <w:r>
              <w:rPr>
                <w:rFonts w:hint="eastAsia"/>
                <w:u w:val="single"/>
              </w:rPr>
              <w:t>医疗场所</w:t>
            </w:r>
            <w:r>
              <w:rPr>
                <w:rFonts w:hint="eastAsia"/>
                <w:u w:val="single"/>
              </w:rPr>
              <w:t xml:space="preserve"> </w:t>
            </w:r>
            <w:r>
              <w:rPr>
                <w:u w:val="single"/>
              </w:rPr>
              <w:t xml:space="preserve"> medical location</w:t>
            </w:r>
          </w:p>
          <w:p w:rsidR="009D6935" w:rsidRDefault="00C33E47">
            <w:pPr>
              <w:spacing w:line="360" w:lineRule="auto"/>
              <w:ind w:firstLineChars="200" w:firstLine="420"/>
              <w:rPr>
                <w:u w:val="single"/>
              </w:rPr>
            </w:pPr>
            <w:r>
              <w:rPr>
                <w:rFonts w:hint="eastAsia"/>
                <w:u w:val="single"/>
              </w:rPr>
              <w:t>用以对患者进行诊断、治疗、监测和护理的场所。</w:t>
            </w:r>
          </w:p>
          <w:p w:rsidR="009D6935" w:rsidRDefault="00C33E47">
            <w:pPr>
              <w:spacing w:line="360" w:lineRule="auto"/>
              <w:rPr>
                <w:u w:val="single"/>
              </w:rPr>
            </w:pPr>
            <w:r>
              <w:rPr>
                <w:rFonts w:ascii="黑体" w:eastAsia="黑体" w:hAnsi="黑体"/>
                <w:u w:val="single"/>
              </w:rPr>
              <w:t>2</w:t>
            </w:r>
            <w:r>
              <w:rPr>
                <w:rFonts w:ascii="黑体" w:eastAsia="黑体" w:hAnsi="黑体" w:hint="eastAsia"/>
                <w:u w:val="single"/>
              </w:rPr>
              <w:t>.</w:t>
            </w:r>
            <w:r>
              <w:rPr>
                <w:rFonts w:ascii="黑体" w:eastAsia="黑体" w:hAnsi="黑体"/>
                <w:u w:val="single"/>
              </w:rPr>
              <w:t>1</w:t>
            </w:r>
            <w:r>
              <w:rPr>
                <w:rFonts w:ascii="黑体" w:eastAsia="黑体" w:hAnsi="黑体" w:hint="eastAsia"/>
                <w:u w:val="single"/>
              </w:rPr>
              <w:t>.</w:t>
            </w:r>
            <w:r>
              <w:rPr>
                <w:rFonts w:ascii="黑体" w:eastAsia="黑体" w:hAnsi="黑体"/>
                <w:u w:val="single"/>
              </w:rPr>
              <w:t>6</w:t>
            </w:r>
            <w:r>
              <w:rPr>
                <w:u w:val="single"/>
              </w:rPr>
              <w:t xml:space="preserve">  </w:t>
            </w:r>
            <w:r>
              <w:rPr>
                <w:rFonts w:hint="eastAsia"/>
                <w:u w:val="single"/>
              </w:rPr>
              <w:t>医用电气设备</w:t>
            </w:r>
            <w:r>
              <w:rPr>
                <w:rFonts w:hint="eastAsia"/>
                <w:u w:val="single"/>
              </w:rPr>
              <w:t xml:space="preserve"> </w:t>
            </w:r>
            <w:r>
              <w:rPr>
                <w:u w:val="single"/>
              </w:rPr>
              <w:t>medical electrical equipment,ME equipment</w:t>
            </w:r>
          </w:p>
          <w:p w:rsidR="009D6935" w:rsidRDefault="00C33E47">
            <w:pPr>
              <w:spacing w:line="360" w:lineRule="auto"/>
              <w:ind w:firstLineChars="200" w:firstLine="420"/>
              <w:rPr>
                <w:u w:val="single"/>
              </w:rPr>
            </w:pPr>
            <w:r>
              <w:rPr>
                <w:rFonts w:hint="eastAsia"/>
                <w:u w:val="single"/>
              </w:rPr>
              <w:t>用于患者诊断治疗监护，消除或减轻疾病伤害残疾，可向患者发送或从患者获取反馈信息，或检测这些发送或反馈信息的电气设备。</w:t>
            </w:r>
          </w:p>
        </w:tc>
      </w:tr>
      <w:tr w:rsidR="009D6935">
        <w:trPr>
          <w:trHeight w:val="417"/>
          <w:jc w:val="center"/>
        </w:trPr>
        <w:tc>
          <w:tcPr>
            <w:tcW w:w="4521" w:type="dxa"/>
            <w:vAlign w:val="center"/>
          </w:tcPr>
          <w:p w:rsidR="009D6935" w:rsidRDefault="00C33E47">
            <w:pPr>
              <w:jc w:val="center"/>
            </w:pPr>
            <w:r>
              <w:rPr>
                <w:rFonts w:eastAsia="黑体" w:hint="eastAsia"/>
                <w:b/>
                <w:kern w:val="0"/>
                <w:sz w:val="24"/>
              </w:rPr>
              <w:lastRenderedPageBreak/>
              <w:t>2.2</w:t>
            </w:r>
            <w:r>
              <w:rPr>
                <w:rFonts w:eastAsia="黑体" w:hint="eastAsia"/>
                <w:b/>
              </w:rPr>
              <w:t xml:space="preserve">  </w:t>
            </w:r>
            <w:r>
              <w:rPr>
                <w:rFonts w:eastAsia="黑体" w:hint="eastAsia"/>
                <w:b/>
              </w:rPr>
              <w:t>代</w:t>
            </w:r>
            <w:r>
              <w:rPr>
                <w:rFonts w:eastAsia="黑体" w:hint="eastAsia"/>
                <w:b/>
              </w:rPr>
              <w:t xml:space="preserve">    </w:t>
            </w:r>
            <w:r>
              <w:rPr>
                <w:rFonts w:eastAsia="黑体" w:hint="eastAsia"/>
                <w:b/>
              </w:rPr>
              <w:t>号</w:t>
            </w:r>
          </w:p>
        </w:tc>
        <w:tc>
          <w:tcPr>
            <w:tcW w:w="5627" w:type="dxa"/>
            <w:vAlign w:val="center"/>
          </w:tcPr>
          <w:p w:rsidR="009D6935" w:rsidRDefault="00C33E47">
            <w:pPr>
              <w:pStyle w:val="2"/>
              <w:rPr>
                <w:rFonts w:hAnsi="宋体"/>
                <w:szCs w:val="21"/>
              </w:rPr>
            </w:pPr>
            <w:bookmarkStart w:id="10" w:name="_Toc35344880"/>
            <w:bookmarkStart w:id="11" w:name="_Toc35344637"/>
            <w:bookmarkStart w:id="12" w:name="_Toc35266536"/>
            <w:bookmarkStart w:id="13" w:name="_Toc35267111"/>
            <w:r>
              <w:rPr>
                <w:rFonts w:eastAsia="黑体" w:hint="eastAsia"/>
              </w:rPr>
              <w:t>2.2</w:t>
            </w:r>
            <w:r>
              <w:rPr>
                <w:rFonts w:eastAsia="黑体" w:hint="eastAsia"/>
                <w:b w:val="0"/>
              </w:rPr>
              <w:t xml:space="preserve">  </w:t>
            </w:r>
            <w:r>
              <w:rPr>
                <w:rFonts w:eastAsia="黑体" w:hint="eastAsia"/>
                <w:b w:val="0"/>
              </w:rPr>
              <w:t>代</w:t>
            </w:r>
            <w:r>
              <w:rPr>
                <w:rFonts w:eastAsia="黑体" w:hint="eastAsia"/>
                <w:b w:val="0"/>
              </w:rPr>
              <w:t xml:space="preserve">    </w:t>
            </w:r>
            <w:r>
              <w:rPr>
                <w:rFonts w:eastAsia="黑体" w:hint="eastAsia"/>
                <w:b w:val="0"/>
              </w:rPr>
              <w:t>号</w:t>
            </w:r>
            <w:bookmarkEnd w:id="10"/>
            <w:bookmarkEnd w:id="11"/>
            <w:bookmarkEnd w:id="12"/>
            <w:bookmarkEnd w:id="13"/>
          </w:p>
        </w:tc>
      </w:tr>
      <w:tr w:rsidR="009D6935">
        <w:trPr>
          <w:trHeight w:val="833"/>
          <w:jc w:val="center"/>
        </w:trPr>
        <w:tc>
          <w:tcPr>
            <w:tcW w:w="4521" w:type="dxa"/>
          </w:tcPr>
          <w:p w:rsidR="009D6935" w:rsidRDefault="009D6935">
            <w:pPr>
              <w:autoSpaceDE w:val="0"/>
              <w:autoSpaceDN w:val="0"/>
              <w:adjustRightInd w:val="0"/>
              <w:snapToGrid w:val="0"/>
              <w:spacing w:line="360" w:lineRule="auto"/>
              <w:jc w:val="left"/>
              <w:rPr>
                <w:szCs w:val="21"/>
              </w:rPr>
            </w:pPr>
          </w:p>
          <w:p w:rsidR="009D6935" w:rsidRDefault="00C33E47">
            <w:pPr>
              <w:autoSpaceDE w:val="0"/>
              <w:autoSpaceDN w:val="0"/>
              <w:adjustRightInd w:val="0"/>
              <w:snapToGrid w:val="0"/>
              <w:spacing w:line="360" w:lineRule="auto"/>
              <w:jc w:val="left"/>
              <w:rPr>
                <w:szCs w:val="21"/>
              </w:rPr>
            </w:pPr>
            <w:r>
              <w:rPr>
                <w:szCs w:val="21"/>
              </w:rPr>
              <w:t>CCU</w:t>
            </w:r>
            <w:r>
              <w:rPr>
                <w:rFonts w:hint="eastAsia"/>
                <w:szCs w:val="21"/>
              </w:rPr>
              <w:t xml:space="preserve">  </w:t>
            </w:r>
            <w:r>
              <w:rPr>
                <w:szCs w:val="21"/>
              </w:rPr>
              <w:t>危症监护病房</w:t>
            </w:r>
            <w:r>
              <w:rPr>
                <w:rFonts w:hint="eastAsia"/>
                <w:szCs w:val="21"/>
              </w:rPr>
              <w:t xml:space="preserve">  </w:t>
            </w:r>
            <w:r>
              <w:rPr>
                <w:szCs w:val="21"/>
              </w:rPr>
              <w:t>critical care unit</w:t>
            </w:r>
          </w:p>
          <w:p w:rsidR="009D6935" w:rsidRDefault="00C33E47">
            <w:pPr>
              <w:autoSpaceDE w:val="0"/>
              <w:autoSpaceDN w:val="0"/>
              <w:adjustRightInd w:val="0"/>
              <w:snapToGrid w:val="0"/>
              <w:spacing w:line="360" w:lineRule="auto"/>
              <w:jc w:val="left"/>
              <w:rPr>
                <w:szCs w:val="21"/>
              </w:rPr>
            </w:pPr>
            <w:r>
              <w:rPr>
                <w:szCs w:val="21"/>
              </w:rPr>
              <w:t>CT</w:t>
            </w:r>
            <w:r>
              <w:rPr>
                <w:rFonts w:hint="eastAsia"/>
                <w:szCs w:val="21"/>
              </w:rPr>
              <w:t xml:space="preserve"> </w:t>
            </w:r>
            <w:r>
              <w:rPr>
                <w:szCs w:val="21"/>
              </w:rPr>
              <w:t>计算机化断层显像</w:t>
            </w:r>
            <w:r>
              <w:rPr>
                <w:rFonts w:hint="eastAsia"/>
                <w:szCs w:val="21"/>
              </w:rPr>
              <w:t xml:space="preserve"> </w:t>
            </w:r>
            <w:r>
              <w:rPr>
                <w:szCs w:val="21"/>
              </w:rPr>
              <w:t xml:space="preserve">computed tomography </w:t>
            </w:r>
          </w:p>
          <w:p w:rsidR="009D6935" w:rsidRDefault="009D6935">
            <w:pPr>
              <w:autoSpaceDE w:val="0"/>
              <w:autoSpaceDN w:val="0"/>
              <w:adjustRightInd w:val="0"/>
              <w:snapToGrid w:val="0"/>
              <w:spacing w:line="360" w:lineRule="auto"/>
              <w:rPr>
                <w:szCs w:val="21"/>
              </w:rPr>
            </w:pPr>
          </w:p>
          <w:p w:rsidR="009D6935" w:rsidRDefault="009D6935">
            <w:pPr>
              <w:autoSpaceDE w:val="0"/>
              <w:autoSpaceDN w:val="0"/>
              <w:adjustRightInd w:val="0"/>
              <w:snapToGrid w:val="0"/>
              <w:spacing w:line="360" w:lineRule="auto"/>
              <w:rPr>
                <w:szCs w:val="21"/>
              </w:rPr>
            </w:pPr>
          </w:p>
          <w:p w:rsidR="009D6935" w:rsidRDefault="00C33E47">
            <w:pPr>
              <w:autoSpaceDE w:val="0"/>
              <w:autoSpaceDN w:val="0"/>
              <w:adjustRightInd w:val="0"/>
              <w:snapToGrid w:val="0"/>
              <w:spacing w:line="360" w:lineRule="auto"/>
              <w:rPr>
                <w:szCs w:val="21"/>
              </w:rPr>
            </w:pPr>
            <w:r>
              <w:rPr>
                <w:rFonts w:hint="eastAsia"/>
                <w:szCs w:val="21"/>
              </w:rPr>
              <w:t xml:space="preserve">ECT </w:t>
            </w:r>
            <w:r>
              <w:rPr>
                <w:rFonts w:hint="eastAsia"/>
                <w:szCs w:val="21"/>
              </w:rPr>
              <w:t>电休克治疗</w:t>
            </w:r>
            <w:r>
              <w:rPr>
                <w:rFonts w:hint="eastAsia"/>
                <w:szCs w:val="21"/>
              </w:rPr>
              <w:t xml:space="preserve"> electroconvulsive therapy </w:t>
            </w:r>
          </w:p>
          <w:p w:rsidR="009D6935" w:rsidRDefault="009D6935">
            <w:pPr>
              <w:autoSpaceDE w:val="0"/>
              <w:autoSpaceDN w:val="0"/>
              <w:adjustRightInd w:val="0"/>
              <w:snapToGrid w:val="0"/>
              <w:spacing w:line="360" w:lineRule="auto"/>
              <w:rPr>
                <w:szCs w:val="21"/>
              </w:rPr>
            </w:pPr>
          </w:p>
          <w:p w:rsidR="009D6935" w:rsidRDefault="009D6935">
            <w:pPr>
              <w:autoSpaceDE w:val="0"/>
              <w:autoSpaceDN w:val="0"/>
              <w:adjustRightInd w:val="0"/>
              <w:snapToGrid w:val="0"/>
              <w:spacing w:line="360" w:lineRule="auto"/>
              <w:rPr>
                <w:szCs w:val="21"/>
              </w:rPr>
            </w:pPr>
          </w:p>
          <w:p w:rsidR="009D6935" w:rsidRDefault="009D6935">
            <w:pPr>
              <w:autoSpaceDE w:val="0"/>
              <w:autoSpaceDN w:val="0"/>
              <w:adjustRightInd w:val="0"/>
              <w:snapToGrid w:val="0"/>
              <w:spacing w:line="360" w:lineRule="auto"/>
              <w:rPr>
                <w:szCs w:val="21"/>
              </w:rPr>
            </w:pPr>
          </w:p>
          <w:p w:rsidR="009D6935" w:rsidRDefault="00C33E47">
            <w:pPr>
              <w:autoSpaceDE w:val="0"/>
              <w:autoSpaceDN w:val="0"/>
              <w:adjustRightInd w:val="0"/>
              <w:snapToGrid w:val="0"/>
              <w:spacing w:line="360" w:lineRule="auto"/>
              <w:rPr>
                <w:szCs w:val="21"/>
              </w:rPr>
            </w:pPr>
            <w:r>
              <w:rPr>
                <w:rFonts w:hint="eastAsia"/>
                <w:szCs w:val="21"/>
              </w:rPr>
              <w:t xml:space="preserve">UPS </w:t>
            </w:r>
            <w:r>
              <w:rPr>
                <w:rFonts w:hint="eastAsia"/>
                <w:szCs w:val="21"/>
              </w:rPr>
              <w:t>不间断电源装置</w:t>
            </w:r>
            <w:r>
              <w:rPr>
                <w:rFonts w:hint="eastAsia"/>
                <w:szCs w:val="21"/>
              </w:rPr>
              <w:t xml:space="preserve">  uninterrupted power supply</w:t>
            </w:r>
          </w:p>
          <w:p w:rsidR="009D6935" w:rsidRDefault="009D6935">
            <w:pPr>
              <w:pStyle w:val="14"/>
              <w:tabs>
                <w:tab w:val="left" w:pos="1803"/>
              </w:tabs>
              <w:ind w:leftChars="-50" w:left="-105" w:firstLineChars="200" w:firstLine="480"/>
              <w:jc w:val="left"/>
              <w:rPr>
                <w:szCs w:val="21"/>
              </w:rPr>
            </w:pPr>
          </w:p>
        </w:tc>
        <w:tc>
          <w:tcPr>
            <w:tcW w:w="5627" w:type="dxa"/>
            <w:vAlign w:val="center"/>
          </w:tcPr>
          <w:p w:rsidR="009D6935" w:rsidRDefault="009D6935">
            <w:pPr>
              <w:pStyle w:val="14"/>
              <w:jc w:val="left"/>
              <w:rPr>
                <w:rStyle w:val="text"/>
                <w:sz w:val="21"/>
                <w:szCs w:val="21"/>
                <w:bdr w:val="single" w:sz="4" w:space="0" w:color="auto"/>
              </w:rPr>
            </w:pPr>
          </w:p>
          <w:p w:rsidR="009D6935" w:rsidRDefault="00C33E47">
            <w:pPr>
              <w:pStyle w:val="14"/>
              <w:jc w:val="left"/>
              <w:rPr>
                <w:rStyle w:val="text"/>
                <w:sz w:val="21"/>
                <w:szCs w:val="21"/>
                <w:bdr w:val="single" w:sz="4" w:space="0" w:color="auto"/>
              </w:rPr>
            </w:pPr>
            <w:r>
              <w:rPr>
                <w:rStyle w:val="text"/>
                <w:sz w:val="21"/>
                <w:szCs w:val="21"/>
                <w:bdr w:val="single" w:sz="4" w:space="0" w:color="auto"/>
              </w:rPr>
              <w:t>CCU</w:t>
            </w:r>
            <w:r>
              <w:rPr>
                <w:rStyle w:val="text"/>
                <w:rFonts w:hint="eastAsia"/>
                <w:sz w:val="21"/>
                <w:szCs w:val="21"/>
                <w:bdr w:val="single" w:sz="4" w:space="0" w:color="auto"/>
              </w:rPr>
              <w:t xml:space="preserve">  </w:t>
            </w:r>
            <w:r>
              <w:rPr>
                <w:rStyle w:val="text"/>
                <w:sz w:val="21"/>
                <w:szCs w:val="21"/>
                <w:bdr w:val="single" w:sz="4" w:space="0" w:color="auto"/>
              </w:rPr>
              <w:t>危症监护病房</w:t>
            </w:r>
            <w:r>
              <w:rPr>
                <w:rStyle w:val="text"/>
                <w:rFonts w:hint="eastAsia"/>
                <w:sz w:val="21"/>
                <w:szCs w:val="21"/>
                <w:bdr w:val="single" w:sz="4" w:space="0" w:color="auto"/>
              </w:rPr>
              <w:t xml:space="preserve">  </w:t>
            </w:r>
            <w:r>
              <w:rPr>
                <w:rStyle w:val="text"/>
                <w:sz w:val="21"/>
                <w:szCs w:val="21"/>
                <w:bdr w:val="single" w:sz="4" w:space="0" w:color="auto"/>
              </w:rPr>
              <w:t>critical care unit</w:t>
            </w:r>
          </w:p>
          <w:p w:rsidR="009D6935" w:rsidRDefault="00C33E47">
            <w:pPr>
              <w:autoSpaceDE w:val="0"/>
              <w:autoSpaceDN w:val="0"/>
              <w:adjustRightInd w:val="0"/>
              <w:snapToGrid w:val="0"/>
              <w:spacing w:line="360" w:lineRule="auto"/>
              <w:outlineLvl w:val="8"/>
              <w:rPr>
                <w:szCs w:val="21"/>
                <w:u w:val="single"/>
              </w:rPr>
            </w:pPr>
            <w:r>
              <w:rPr>
                <w:szCs w:val="21"/>
              </w:rPr>
              <w:t>CT</w:t>
            </w:r>
            <w:r>
              <w:rPr>
                <w:rFonts w:hint="eastAsia"/>
                <w:szCs w:val="21"/>
              </w:rPr>
              <w:t xml:space="preserve"> </w:t>
            </w:r>
            <w:r>
              <w:rPr>
                <w:szCs w:val="21"/>
                <w:u w:val="single"/>
              </w:rPr>
              <w:t>X</w:t>
            </w:r>
            <w:r>
              <w:rPr>
                <w:rFonts w:hint="eastAsia"/>
                <w:szCs w:val="21"/>
                <w:u w:val="single"/>
              </w:rPr>
              <w:t>射线</w:t>
            </w:r>
            <w:r>
              <w:rPr>
                <w:szCs w:val="21"/>
              </w:rPr>
              <w:t>计算机</w:t>
            </w:r>
            <w:r>
              <w:rPr>
                <w:rStyle w:val="text"/>
                <w:color w:val="000000"/>
                <w:bdr w:val="single" w:sz="4" w:space="0" w:color="auto"/>
              </w:rPr>
              <w:t>化</w:t>
            </w:r>
            <w:r>
              <w:rPr>
                <w:szCs w:val="21"/>
              </w:rPr>
              <w:t>断层</w:t>
            </w:r>
            <w:r>
              <w:rPr>
                <w:rFonts w:hint="eastAsia"/>
                <w:szCs w:val="21"/>
                <w:u w:val="single"/>
              </w:rPr>
              <w:t>摄影设备</w:t>
            </w:r>
            <w:r>
              <w:rPr>
                <w:rStyle w:val="text"/>
                <w:color w:val="000000"/>
                <w:bdr w:val="single" w:sz="4" w:space="0" w:color="auto"/>
              </w:rPr>
              <w:t>显像</w:t>
            </w:r>
            <w:r>
              <w:rPr>
                <w:szCs w:val="21"/>
              </w:rPr>
              <w:t xml:space="preserve"> </w:t>
            </w:r>
            <w:r>
              <w:rPr>
                <w:szCs w:val="21"/>
                <w:u w:val="single"/>
              </w:rPr>
              <w:t>X-ray</w:t>
            </w:r>
            <w:r>
              <w:rPr>
                <w:szCs w:val="21"/>
              </w:rPr>
              <w:t xml:space="preserve"> compute</w:t>
            </w:r>
            <w:r>
              <w:rPr>
                <w:rStyle w:val="text"/>
                <w:color w:val="000000"/>
                <w:bdr w:val="single" w:sz="4" w:space="0" w:color="auto"/>
              </w:rPr>
              <w:t>d</w:t>
            </w:r>
            <w:r>
              <w:rPr>
                <w:szCs w:val="21"/>
                <w:u w:val="single"/>
              </w:rPr>
              <w:t>r</w:t>
            </w:r>
            <w:r>
              <w:rPr>
                <w:szCs w:val="21"/>
              </w:rPr>
              <w:t xml:space="preserve"> tomography </w:t>
            </w:r>
            <w:r>
              <w:rPr>
                <w:szCs w:val="21"/>
                <w:u w:val="single"/>
              </w:rPr>
              <w:t>equipements</w:t>
            </w:r>
          </w:p>
          <w:p w:rsidR="009D6935" w:rsidRDefault="009D6935">
            <w:pPr>
              <w:pStyle w:val="14"/>
              <w:jc w:val="left"/>
              <w:rPr>
                <w:sz w:val="21"/>
                <w:szCs w:val="21"/>
              </w:rPr>
            </w:pPr>
          </w:p>
          <w:p w:rsidR="009D6935" w:rsidRDefault="00C33E47">
            <w:pPr>
              <w:pStyle w:val="14"/>
              <w:jc w:val="left"/>
              <w:rPr>
                <w:sz w:val="21"/>
                <w:szCs w:val="21"/>
                <w:u w:val="single"/>
              </w:rPr>
            </w:pPr>
            <w:r>
              <w:rPr>
                <w:sz w:val="21"/>
                <w:szCs w:val="21"/>
              </w:rPr>
              <w:t xml:space="preserve">ECT  </w:t>
            </w:r>
            <w:r>
              <w:rPr>
                <w:rStyle w:val="text"/>
                <w:rFonts w:hint="eastAsia"/>
                <w:sz w:val="22"/>
                <w:bdr w:val="single" w:sz="4" w:space="0" w:color="auto"/>
              </w:rPr>
              <w:t>电休克治疗</w:t>
            </w:r>
            <w:r>
              <w:rPr>
                <w:rStyle w:val="text"/>
                <w:rFonts w:hint="eastAsia"/>
                <w:sz w:val="22"/>
                <w:bdr w:val="single" w:sz="4" w:space="0" w:color="auto"/>
              </w:rPr>
              <w:t xml:space="preserve"> electroconvulsive therapy</w:t>
            </w:r>
            <w:r>
              <w:rPr>
                <w:color w:val="auto"/>
                <w:sz w:val="21"/>
                <w:szCs w:val="21"/>
              </w:rPr>
              <w:t xml:space="preserve">   </w:t>
            </w:r>
            <w:r>
              <w:rPr>
                <w:rFonts w:hint="eastAsia"/>
                <w:sz w:val="21"/>
                <w:szCs w:val="21"/>
                <w:u w:val="single"/>
              </w:rPr>
              <w:t>发射型计算机断层扫描仪，</w:t>
            </w:r>
            <w:r>
              <w:rPr>
                <w:sz w:val="21"/>
                <w:szCs w:val="21"/>
                <w:u w:val="single"/>
              </w:rPr>
              <w:t>Emission Computed Tomography</w:t>
            </w:r>
            <w:r>
              <w:rPr>
                <w:rFonts w:hint="eastAsia"/>
                <w:sz w:val="21"/>
                <w:szCs w:val="21"/>
                <w:u w:val="single"/>
              </w:rPr>
              <w:t>。包括</w:t>
            </w:r>
            <w:r>
              <w:rPr>
                <w:sz w:val="21"/>
                <w:szCs w:val="21"/>
                <w:u w:val="single"/>
              </w:rPr>
              <w:t>PET</w:t>
            </w:r>
            <w:r>
              <w:rPr>
                <w:rFonts w:hint="eastAsia"/>
                <w:sz w:val="21"/>
                <w:szCs w:val="21"/>
                <w:u w:val="single"/>
              </w:rPr>
              <w:t>和</w:t>
            </w:r>
            <w:r>
              <w:rPr>
                <w:sz w:val="21"/>
                <w:szCs w:val="21"/>
                <w:u w:val="single"/>
              </w:rPr>
              <w:t>SPECT</w:t>
            </w:r>
            <w:r>
              <w:rPr>
                <w:rFonts w:hint="eastAsia"/>
                <w:sz w:val="21"/>
                <w:szCs w:val="21"/>
                <w:u w:val="single"/>
              </w:rPr>
              <w:t>。</w:t>
            </w:r>
          </w:p>
          <w:p w:rsidR="009D6935" w:rsidRDefault="009D6935"/>
          <w:p w:rsidR="009D6935" w:rsidRDefault="00C33E47">
            <w:pPr>
              <w:pStyle w:val="14"/>
              <w:jc w:val="left"/>
              <w:rPr>
                <w:rStyle w:val="text"/>
                <w:sz w:val="22"/>
                <w:bdr w:val="single" w:sz="4" w:space="0" w:color="auto"/>
              </w:rPr>
            </w:pPr>
            <w:r>
              <w:rPr>
                <w:rStyle w:val="text"/>
                <w:rFonts w:hint="eastAsia"/>
                <w:sz w:val="22"/>
                <w:bdr w:val="single" w:sz="4" w:space="0" w:color="auto"/>
              </w:rPr>
              <w:t xml:space="preserve">UPS </w:t>
            </w:r>
            <w:r>
              <w:rPr>
                <w:rStyle w:val="text"/>
                <w:rFonts w:hint="eastAsia"/>
                <w:sz w:val="22"/>
                <w:bdr w:val="single" w:sz="4" w:space="0" w:color="auto"/>
              </w:rPr>
              <w:t>不间断电源装置</w:t>
            </w:r>
            <w:r>
              <w:rPr>
                <w:rStyle w:val="text"/>
                <w:rFonts w:hint="eastAsia"/>
                <w:sz w:val="22"/>
                <w:bdr w:val="single" w:sz="4" w:space="0" w:color="auto"/>
              </w:rPr>
              <w:t xml:space="preserve">  uninterrupted power supply</w:t>
            </w:r>
          </w:p>
          <w:p w:rsidR="009D6935" w:rsidRDefault="00C33E47">
            <w:pPr>
              <w:autoSpaceDE w:val="0"/>
              <w:autoSpaceDN w:val="0"/>
              <w:adjustRightInd w:val="0"/>
              <w:snapToGrid w:val="0"/>
              <w:outlineLvl w:val="8"/>
              <w:rPr>
                <w:szCs w:val="21"/>
                <w:u w:val="single"/>
              </w:rPr>
            </w:pPr>
            <w:r>
              <w:rPr>
                <w:szCs w:val="21"/>
                <w:u w:val="single"/>
              </w:rPr>
              <w:t>AGV</w:t>
            </w:r>
            <w:r>
              <w:rPr>
                <w:rFonts w:hint="eastAsia"/>
                <w:szCs w:val="21"/>
                <w:u w:val="single"/>
              </w:rPr>
              <w:t xml:space="preserve"> </w:t>
            </w:r>
            <w:r>
              <w:rPr>
                <w:szCs w:val="21"/>
                <w:u w:val="single"/>
              </w:rPr>
              <w:t xml:space="preserve"> </w:t>
            </w:r>
            <w:r>
              <w:rPr>
                <w:rFonts w:hint="eastAsia"/>
                <w:szCs w:val="21"/>
                <w:u w:val="single"/>
              </w:rPr>
              <w:t>自动导引运输车</w:t>
            </w:r>
            <w:r>
              <w:rPr>
                <w:rFonts w:hint="eastAsia"/>
                <w:szCs w:val="21"/>
                <w:u w:val="single"/>
              </w:rPr>
              <w:t xml:space="preserve"> Automated Guided Vehicle</w:t>
            </w:r>
          </w:p>
          <w:p w:rsidR="009D6935" w:rsidRDefault="00C33E47">
            <w:pPr>
              <w:autoSpaceDE w:val="0"/>
              <w:autoSpaceDN w:val="0"/>
              <w:adjustRightInd w:val="0"/>
              <w:snapToGrid w:val="0"/>
              <w:outlineLvl w:val="8"/>
              <w:rPr>
                <w:szCs w:val="21"/>
                <w:u w:val="single"/>
              </w:rPr>
            </w:pPr>
            <w:r>
              <w:rPr>
                <w:rFonts w:hint="eastAsia"/>
                <w:szCs w:val="21"/>
                <w:u w:val="single"/>
              </w:rPr>
              <w:t>HIS</w:t>
            </w:r>
            <w:r>
              <w:rPr>
                <w:szCs w:val="21"/>
                <w:u w:val="single"/>
              </w:rPr>
              <w:t xml:space="preserve">   </w:t>
            </w:r>
            <w:r>
              <w:rPr>
                <w:rFonts w:hint="eastAsia"/>
                <w:szCs w:val="21"/>
                <w:u w:val="single"/>
              </w:rPr>
              <w:t>医院信息系统</w:t>
            </w:r>
            <w:r>
              <w:rPr>
                <w:rFonts w:hint="eastAsia"/>
                <w:szCs w:val="21"/>
                <w:u w:val="single"/>
              </w:rPr>
              <w:t xml:space="preserve"> </w:t>
            </w:r>
            <w:r>
              <w:rPr>
                <w:szCs w:val="21"/>
                <w:u w:val="single"/>
              </w:rPr>
              <w:t xml:space="preserve">  </w:t>
            </w:r>
            <w:r>
              <w:rPr>
                <w:rFonts w:hint="eastAsia"/>
                <w:szCs w:val="21"/>
                <w:u w:val="single"/>
              </w:rPr>
              <w:t>Hospital</w:t>
            </w:r>
            <w:r w:rsidR="007B64F9">
              <w:rPr>
                <w:szCs w:val="21"/>
                <w:u w:val="single"/>
              </w:rPr>
              <w:t xml:space="preserve"> </w:t>
            </w:r>
            <w:r>
              <w:rPr>
                <w:rFonts w:hint="eastAsia"/>
                <w:szCs w:val="21"/>
                <w:u w:val="single"/>
              </w:rPr>
              <w:t>Information</w:t>
            </w:r>
            <w:r w:rsidR="007B64F9">
              <w:rPr>
                <w:szCs w:val="21"/>
                <w:u w:val="single"/>
              </w:rPr>
              <w:t xml:space="preserve"> </w:t>
            </w:r>
            <w:r>
              <w:rPr>
                <w:rFonts w:hint="eastAsia"/>
                <w:szCs w:val="21"/>
                <w:u w:val="single"/>
              </w:rPr>
              <w:t>System</w:t>
            </w:r>
          </w:p>
          <w:p w:rsidR="009D6935" w:rsidRDefault="009D6935"/>
        </w:tc>
      </w:tr>
      <w:tr w:rsidR="009D6935">
        <w:trPr>
          <w:trHeight w:val="571"/>
          <w:jc w:val="center"/>
        </w:trPr>
        <w:tc>
          <w:tcPr>
            <w:tcW w:w="4521" w:type="dxa"/>
            <w:vAlign w:val="center"/>
          </w:tcPr>
          <w:p w:rsidR="009D6935" w:rsidRDefault="00C33E47">
            <w:pPr>
              <w:pStyle w:val="2"/>
              <w:rPr>
                <w:rFonts w:ascii="黑体" w:eastAsia="黑体" w:hAnsi="黑体"/>
                <w:b w:val="0"/>
                <w:sz w:val="21"/>
                <w:szCs w:val="21"/>
              </w:rPr>
            </w:pPr>
            <w:bookmarkStart w:id="14" w:name="_Toc327972422"/>
            <w:r>
              <w:rPr>
                <w:rFonts w:ascii="黑体" w:eastAsia="黑体" w:hAnsi="黑体"/>
                <w:b w:val="0"/>
                <w:sz w:val="21"/>
                <w:szCs w:val="21"/>
              </w:rPr>
              <w:t>3</w:t>
            </w:r>
            <w:r>
              <w:rPr>
                <w:rFonts w:ascii="黑体" w:eastAsia="黑体" w:hAnsi="黑体" w:hint="eastAsia"/>
                <w:b w:val="0"/>
                <w:sz w:val="21"/>
                <w:szCs w:val="21"/>
              </w:rPr>
              <w:t xml:space="preserve">  </w:t>
            </w:r>
            <w:r>
              <w:rPr>
                <w:rFonts w:ascii="黑体" w:eastAsia="黑体" w:hAnsi="黑体"/>
                <w:b w:val="0"/>
                <w:sz w:val="21"/>
                <w:szCs w:val="21"/>
              </w:rPr>
              <w:t>医疗场所分类</w:t>
            </w:r>
            <w:bookmarkEnd w:id="14"/>
          </w:p>
        </w:tc>
        <w:tc>
          <w:tcPr>
            <w:tcW w:w="5627" w:type="dxa"/>
            <w:vAlign w:val="center"/>
          </w:tcPr>
          <w:p w:rsidR="009D6935" w:rsidRDefault="00C33E47">
            <w:pPr>
              <w:pStyle w:val="2"/>
              <w:rPr>
                <w:rFonts w:hAnsi="宋体"/>
                <w:szCs w:val="21"/>
              </w:rPr>
            </w:pPr>
            <w:r>
              <w:rPr>
                <w:rFonts w:ascii="黑体" w:eastAsia="黑体" w:hAnsi="黑体"/>
                <w:b w:val="0"/>
                <w:sz w:val="21"/>
                <w:szCs w:val="21"/>
              </w:rPr>
              <w:t>3</w:t>
            </w:r>
            <w:r>
              <w:rPr>
                <w:rFonts w:ascii="黑体" w:eastAsia="黑体" w:hAnsi="黑体" w:hint="eastAsia"/>
                <w:b w:val="0"/>
                <w:sz w:val="21"/>
                <w:szCs w:val="21"/>
              </w:rPr>
              <w:t xml:space="preserve">  </w:t>
            </w:r>
            <w:r>
              <w:rPr>
                <w:rFonts w:ascii="黑体" w:eastAsia="黑体" w:hAnsi="黑体"/>
                <w:b w:val="0"/>
                <w:sz w:val="21"/>
                <w:szCs w:val="21"/>
              </w:rPr>
              <w:t>医疗场所分类</w:t>
            </w:r>
          </w:p>
        </w:tc>
      </w:tr>
      <w:tr w:rsidR="009D6935">
        <w:trPr>
          <w:trHeight w:val="833"/>
          <w:jc w:val="center"/>
        </w:trPr>
        <w:tc>
          <w:tcPr>
            <w:tcW w:w="4521" w:type="dxa"/>
          </w:tcPr>
          <w:p w:rsidR="009D6935" w:rsidRDefault="00C33E47">
            <w:pPr>
              <w:adjustRightInd w:val="0"/>
              <w:snapToGrid w:val="0"/>
              <w:spacing w:beforeLines="100" w:before="326"/>
              <w:rPr>
                <w:kern w:val="18"/>
                <w:szCs w:val="21"/>
              </w:rPr>
            </w:pPr>
            <w:r>
              <w:rPr>
                <w:kern w:val="18"/>
                <w:szCs w:val="21"/>
              </w:rPr>
              <w:t>3.0.1</w:t>
            </w:r>
            <w:r>
              <w:rPr>
                <w:rFonts w:hint="eastAsia"/>
                <w:kern w:val="18"/>
                <w:szCs w:val="21"/>
              </w:rPr>
              <w:t xml:space="preserve">  </w:t>
            </w:r>
            <w:r>
              <w:rPr>
                <w:rFonts w:hAnsi="宋体"/>
                <w:kern w:val="18"/>
                <w:szCs w:val="21"/>
              </w:rPr>
              <w:t>医疗场所应根据</w:t>
            </w:r>
            <w:r>
              <w:rPr>
                <w:rFonts w:hAnsi="宋体" w:hint="eastAsia"/>
                <w:kern w:val="18"/>
                <w:szCs w:val="21"/>
              </w:rPr>
              <w:t>对</w:t>
            </w:r>
            <w:r>
              <w:rPr>
                <w:rFonts w:hAnsi="宋体"/>
                <w:kern w:val="18"/>
                <w:szCs w:val="21"/>
              </w:rPr>
              <w:t>电气安全防护</w:t>
            </w:r>
            <w:r>
              <w:rPr>
                <w:rFonts w:hAnsi="宋体" w:hint="eastAsia"/>
                <w:kern w:val="18"/>
                <w:szCs w:val="21"/>
              </w:rPr>
              <w:t>的</w:t>
            </w:r>
            <w:r>
              <w:rPr>
                <w:rFonts w:hAnsi="宋体"/>
                <w:kern w:val="18"/>
                <w:szCs w:val="21"/>
              </w:rPr>
              <w:t>要求分</w:t>
            </w:r>
            <w:r>
              <w:rPr>
                <w:rFonts w:hAnsi="宋体" w:hint="eastAsia"/>
                <w:kern w:val="18"/>
                <w:szCs w:val="21"/>
              </w:rPr>
              <w:t>为下列三</w:t>
            </w:r>
            <w:r>
              <w:rPr>
                <w:rFonts w:hAnsi="宋体"/>
                <w:kern w:val="18"/>
                <w:szCs w:val="21"/>
              </w:rPr>
              <w:t>类：</w:t>
            </w:r>
          </w:p>
          <w:p w:rsidR="009D6935" w:rsidRDefault="00C33E47">
            <w:pPr>
              <w:adjustRightInd w:val="0"/>
              <w:snapToGrid w:val="0"/>
              <w:ind w:firstLineChars="250" w:firstLine="525"/>
              <w:rPr>
                <w:kern w:val="18"/>
                <w:szCs w:val="21"/>
              </w:rPr>
            </w:pPr>
            <w:r>
              <w:rPr>
                <w:kern w:val="18"/>
                <w:szCs w:val="21"/>
              </w:rPr>
              <w:t>1</w:t>
            </w:r>
            <w:r>
              <w:rPr>
                <w:rFonts w:hint="eastAsia"/>
                <w:kern w:val="18"/>
                <w:szCs w:val="21"/>
              </w:rPr>
              <w:t xml:space="preserve">  </w:t>
            </w:r>
            <w:r>
              <w:rPr>
                <w:kern w:val="18"/>
                <w:szCs w:val="21"/>
              </w:rPr>
              <w:t>0</w:t>
            </w:r>
            <w:r>
              <w:rPr>
                <w:rFonts w:hAnsi="宋体"/>
                <w:kern w:val="18"/>
                <w:szCs w:val="21"/>
              </w:rPr>
              <w:t>类：不使用医疗电气设备接触部件的医疗场所</w:t>
            </w:r>
            <w:r>
              <w:rPr>
                <w:rFonts w:hint="eastAsia"/>
                <w:kern w:val="18"/>
                <w:szCs w:val="21"/>
              </w:rPr>
              <w:t>；</w:t>
            </w:r>
          </w:p>
          <w:p w:rsidR="009D6935" w:rsidRDefault="00C33E47">
            <w:pPr>
              <w:adjustRightInd w:val="0"/>
              <w:snapToGrid w:val="0"/>
              <w:ind w:firstLineChars="250" w:firstLine="525"/>
              <w:rPr>
                <w:kern w:val="18"/>
                <w:szCs w:val="21"/>
              </w:rPr>
            </w:pPr>
            <w:r>
              <w:rPr>
                <w:kern w:val="18"/>
                <w:szCs w:val="21"/>
              </w:rPr>
              <w:t>2</w:t>
            </w:r>
            <w:r>
              <w:rPr>
                <w:rFonts w:hint="eastAsia"/>
                <w:kern w:val="18"/>
                <w:szCs w:val="21"/>
              </w:rPr>
              <w:t xml:space="preserve">  </w:t>
            </w:r>
            <w:r>
              <w:rPr>
                <w:kern w:val="18"/>
                <w:szCs w:val="21"/>
              </w:rPr>
              <w:t>1</w:t>
            </w:r>
            <w:r>
              <w:rPr>
                <w:rFonts w:hAnsi="宋体"/>
                <w:kern w:val="18"/>
                <w:szCs w:val="21"/>
              </w:rPr>
              <w:t>类：医疗电气设备接触部件需要与患者体表、体内（除</w:t>
            </w:r>
            <w:r>
              <w:rPr>
                <w:kern w:val="18"/>
                <w:szCs w:val="21"/>
              </w:rPr>
              <w:t>2</w:t>
            </w:r>
            <w:r>
              <w:rPr>
                <w:rFonts w:hAnsi="宋体"/>
                <w:kern w:val="18"/>
                <w:szCs w:val="21"/>
              </w:rPr>
              <w:t>类医疗场所所述部位外）接触的医疗场所</w:t>
            </w:r>
            <w:r>
              <w:rPr>
                <w:rFonts w:hint="eastAsia"/>
                <w:kern w:val="18"/>
                <w:szCs w:val="21"/>
              </w:rPr>
              <w:t>；</w:t>
            </w:r>
          </w:p>
          <w:p w:rsidR="009D6935" w:rsidRDefault="00C33E47">
            <w:pPr>
              <w:adjustRightInd w:val="0"/>
              <w:snapToGrid w:val="0"/>
              <w:ind w:firstLineChars="250" w:firstLine="525"/>
              <w:rPr>
                <w:rFonts w:hAnsi="宋体"/>
                <w:kern w:val="18"/>
                <w:szCs w:val="21"/>
              </w:rPr>
            </w:pPr>
            <w:r>
              <w:rPr>
                <w:kern w:val="18"/>
                <w:szCs w:val="21"/>
              </w:rPr>
              <w:t>3</w:t>
            </w:r>
            <w:r>
              <w:rPr>
                <w:rFonts w:hint="eastAsia"/>
                <w:kern w:val="18"/>
                <w:szCs w:val="21"/>
              </w:rPr>
              <w:t xml:space="preserve">  </w:t>
            </w:r>
            <w:r>
              <w:rPr>
                <w:kern w:val="18"/>
                <w:szCs w:val="21"/>
              </w:rPr>
              <w:t>2</w:t>
            </w:r>
            <w:r>
              <w:rPr>
                <w:rFonts w:hAnsi="宋体"/>
                <w:kern w:val="18"/>
                <w:szCs w:val="21"/>
              </w:rPr>
              <w:t>类：医疗电气设备接触部件需要与患者体内接触</w:t>
            </w:r>
            <w:r>
              <w:rPr>
                <w:rFonts w:hAnsi="宋体" w:hint="eastAsia"/>
                <w:kern w:val="18"/>
                <w:szCs w:val="21"/>
              </w:rPr>
              <w:t>、</w:t>
            </w:r>
            <w:r>
              <w:rPr>
                <w:rFonts w:hAnsi="宋体"/>
                <w:kern w:val="18"/>
                <w:szCs w:val="21"/>
              </w:rPr>
              <w:t>手术室以及电源中断或故障后将危及患者生命的医疗场所。</w:t>
            </w:r>
          </w:p>
          <w:p w:rsidR="009D6935" w:rsidRDefault="009D6935">
            <w:pPr>
              <w:adjustRightInd w:val="0"/>
              <w:snapToGrid w:val="0"/>
              <w:ind w:firstLineChars="250" w:firstLine="525"/>
              <w:rPr>
                <w:kern w:val="18"/>
                <w:szCs w:val="21"/>
              </w:rPr>
            </w:pPr>
          </w:p>
          <w:p w:rsidR="009D6935" w:rsidRDefault="009D6935">
            <w:pPr>
              <w:jc w:val="left"/>
              <w:rPr>
                <w:szCs w:val="21"/>
              </w:rPr>
            </w:pPr>
          </w:p>
        </w:tc>
        <w:tc>
          <w:tcPr>
            <w:tcW w:w="5627" w:type="dxa"/>
            <w:vAlign w:val="center"/>
          </w:tcPr>
          <w:p w:rsidR="009D6935" w:rsidRDefault="00C33E47">
            <w:pPr>
              <w:adjustRightInd w:val="0"/>
              <w:snapToGrid w:val="0"/>
              <w:spacing w:beforeLines="100" w:before="326"/>
              <w:rPr>
                <w:kern w:val="18"/>
                <w:szCs w:val="21"/>
              </w:rPr>
            </w:pPr>
            <w:r>
              <w:rPr>
                <w:kern w:val="18"/>
                <w:szCs w:val="21"/>
              </w:rPr>
              <w:t>3.0.1</w:t>
            </w:r>
            <w:r>
              <w:rPr>
                <w:rFonts w:hint="eastAsia"/>
                <w:kern w:val="18"/>
                <w:szCs w:val="21"/>
              </w:rPr>
              <w:t xml:space="preserve">  </w:t>
            </w:r>
            <w:r>
              <w:rPr>
                <w:rFonts w:hAnsi="宋体"/>
                <w:kern w:val="18"/>
                <w:szCs w:val="21"/>
              </w:rPr>
              <w:t>医疗场所应</w:t>
            </w:r>
            <w:r>
              <w:rPr>
                <w:rStyle w:val="text"/>
                <w:bdr w:val="single" w:sz="4" w:space="0" w:color="auto"/>
              </w:rPr>
              <w:t>根据</w:t>
            </w:r>
            <w:r>
              <w:rPr>
                <w:rStyle w:val="text"/>
                <w:rFonts w:hint="eastAsia"/>
                <w:bdr w:val="single" w:sz="4" w:space="0" w:color="auto"/>
              </w:rPr>
              <w:t>对</w:t>
            </w:r>
            <w:r>
              <w:rPr>
                <w:rStyle w:val="text"/>
                <w:bdr w:val="single" w:sz="4" w:space="0" w:color="auto"/>
              </w:rPr>
              <w:t>电气安全防护</w:t>
            </w:r>
            <w:r>
              <w:rPr>
                <w:rStyle w:val="text"/>
                <w:rFonts w:hint="eastAsia"/>
                <w:bdr w:val="single" w:sz="4" w:space="0" w:color="auto"/>
              </w:rPr>
              <w:t>的</w:t>
            </w:r>
            <w:r>
              <w:rPr>
                <w:rStyle w:val="text"/>
                <w:bdr w:val="single" w:sz="4" w:space="0" w:color="auto"/>
              </w:rPr>
              <w:t>要求</w:t>
            </w:r>
            <w:r>
              <w:rPr>
                <w:rFonts w:hAnsi="宋体"/>
                <w:kern w:val="18"/>
                <w:szCs w:val="21"/>
              </w:rPr>
              <w:t>分</w:t>
            </w:r>
            <w:r>
              <w:rPr>
                <w:rFonts w:hAnsi="宋体" w:hint="eastAsia"/>
                <w:kern w:val="18"/>
                <w:szCs w:val="21"/>
              </w:rPr>
              <w:t>为下列三</w:t>
            </w:r>
            <w:r>
              <w:rPr>
                <w:rFonts w:hAnsi="宋体"/>
                <w:kern w:val="18"/>
                <w:szCs w:val="21"/>
              </w:rPr>
              <w:t>类：</w:t>
            </w:r>
            <w:r>
              <w:rPr>
                <w:kern w:val="18"/>
                <w:szCs w:val="21"/>
              </w:rPr>
              <w:t xml:space="preserve"> </w:t>
            </w:r>
          </w:p>
          <w:p w:rsidR="009D6935" w:rsidRDefault="00C33E47">
            <w:pPr>
              <w:adjustRightInd w:val="0"/>
              <w:snapToGrid w:val="0"/>
              <w:ind w:firstLineChars="250" w:firstLine="525"/>
              <w:rPr>
                <w:kern w:val="18"/>
                <w:szCs w:val="21"/>
              </w:rPr>
            </w:pPr>
            <w:r>
              <w:rPr>
                <w:kern w:val="18"/>
                <w:szCs w:val="21"/>
              </w:rPr>
              <w:t>1</w:t>
            </w:r>
            <w:r>
              <w:rPr>
                <w:rFonts w:hint="eastAsia"/>
                <w:kern w:val="18"/>
                <w:szCs w:val="21"/>
              </w:rPr>
              <w:t xml:space="preserve">  </w:t>
            </w:r>
            <w:bookmarkStart w:id="15" w:name="_Hlk102485148"/>
            <w:r>
              <w:rPr>
                <w:kern w:val="18"/>
                <w:szCs w:val="21"/>
              </w:rPr>
              <w:t>0</w:t>
            </w:r>
            <w:r>
              <w:rPr>
                <w:rFonts w:hAnsi="宋体"/>
                <w:kern w:val="18"/>
                <w:szCs w:val="21"/>
              </w:rPr>
              <w:t>类</w:t>
            </w:r>
            <w:bookmarkEnd w:id="15"/>
            <w:r>
              <w:rPr>
                <w:rFonts w:hAnsi="宋体"/>
                <w:kern w:val="18"/>
                <w:szCs w:val="21"/>
              </w:rPr>
              <w:t>：</w:t>
            </w:r>
            <w:r>
              <w:rPr>
                <w:rFonts w:hint="eastAsia"/>
                <w:kern w:val="18"/>
                <w:szCs w:val="21"/>
              </w:rPr>
              <w:t>不使用医</w:t>
            </w:r>
            <w:r>
              <w:rPr>
                <w:rStyle w:val="text"/>
                <w:bdr w:val="single" w:sz="4" w:space="0" w:color="auto"/>
              </w:rPr>
              <w:t>疗</w:t>
            </w:r>
            <w:r>
              <w:rPr>
                <w:rFonts w:hint="eastAsia"/>
                <w:kern w:val="18"/>
                <w:szCs w:val="21"/>
                <w:u w:val="single"/>
              </w:rPr>
              <w:t>用</w:t>
            </w:r>
            <w:r>
              <w:rPr>
                <w:rFonts w:hint="eastAsia"/>
                <w:kern w:val="18"/>
                <w:szCs w:val="21"/>
              </w:rPr>
              <w:t>电气设备</w:t>
            </w:r>
            <w:r>
              <w:rPr>
                <w:rStyle w:val="text"/>
                <w:rFonts w:hint="eastAsia"/>
                <w:bdr w:val="single" w:sz="4" w:space="0" w:color="auto"/>
              </w:rPr>
              <w:t>接触部件</w:t>
            </w:r>
            <w:r>
              <w:rPr>
                <w:rFonts w:hint="eastAsia"/>
                <w:kern w:val="18"/>
                <w:szCs w:val="21"/>
                <w:u w:val="single"/>
              </w:rPr>
              <w:t>或医用电气系统</w:t>
            </w:r>
            <w:r>
              <w:rPr>
                <w:rFonts w:hint="eastAsia"/>
                <w:kern w:val="18"/>
                <w:szCs w:val="21"/>
              </w:rPr>
              <w:t>的医疗场所；</w:t>
            </w:r>
          </w:p>
          <w:p w:rsidR="009D6935" w:rsidRDefault="00C33E47">
            <w:pPr>
              <w:adjustRightInd w:val="0"/>
              <w:snapToGrid w:val="0"/>
              <w:ind w:firstLineChars="250" w:firstLine="525"/>
              <w:rPr>
                <w:kern w:val="18"/>
                <w:szCs w:val="21"/>
              </w:rPr>
            </w:pPr>
            <w:r>
              <w:rPr>
                <w:kern w:val="18"/>
                <w:szCs w:val="21"/>
              </w:rPr>
              <w:t>2</w:t>
            </w:r>
            <w:r>
              <w:rPr>
                <w:rFonts w:hint="eastAsia"/>
                <w:kern w:val="18"/>
                <w:szCs w:val="21"/>
              </w:rPr>
              <w:t xml:space="preserve">  </w:t>
            </w:r>
            <w:bookmarkStart w:id="16" w:name="_Hlk102485161"/>
            <w:r>
              <w:rPr>
                <w:kern w:val="18"/>
                <w:szCs w:val="21"/>
              </w:rPr>
              <w:t>1</w:t>
            </w:r>
            <w:r>
              <w:rPr>
                <w:rFonts w:hAnsi="宋体"/>
                <w:kern w:val="18"/>
                <w:szCs w:val="21"/>
              </w:rPr>
              <w:t>类</w:t>
            </w:r>
            <w:bookmarkEnd w:id="16"/>
            <w:r>
              <w:rPr>
                <w:rFonts w:hAnsi="宋体"/>
                <w:kern w:val="18"/>
                <w:szCs w:val="21"/>
              </w:rPr>
              <w:t>：医</w:t>
            </w:r>
            <w:r>
              <w:rPr>
                <w:rStyle w:val="text"/>
                <w:bdr w:val="single" w:sz="4" w:space="0" w:color="auto"/>
              </w:rPr>
              <w:t>疗</w:t>
            </w:r>
            <w:r>
              <w:rPr>
                <w:rFonts w:hAnsi="宋体" w:hint="eastAsia"/>
                <w:kern w:val="18"/>
                <w:szCs w:val="21"/>
                <w:u w:val="single"/>
              </w:rPr>
              <w:t>用</w:t>
            </w:r>
            <w:r>
              <w:rPr>
                <w:rFonts w:hAnsi="宋体"/>
                <w:kern w:val="18"/>
                <w:szCs w:val="21"/>
              </w:rPr>
              <w:t>电气设备</w:t>
            </w:r>
            <w:r>
              <w:rPr>
                <w:rStyle w:val="text"/>
                <w:rFonts w:hint="eastAsia"/>
                <w:bdr w:val="single" w:sz="4" w:space="0" w:color="auto"/>
              </w:rPr>
              <w:t>接触部件需要与患者体表、体内（除</w:t>
            </w:r>
            <w:r>
              <w:rPr>
                <w:rStyle w:val="text"/>
                <w:rFonts w:hint="eastAsia"/>
                <w:bdr w:val="single" w:sz="4" w:space="0" w:color="auto"/>
              </w:rPr>
              <w:t>2</w:t>
            </w:r>
            <w:r>
              <w:rPr>
                <w:rStyle w:val="text"/>
                <w:rFonts w:hint="eastAsia"/>
                <w:bdr w:val="single" w:sz="4" w:space="0" w:color="auto"/>
              </w:rPr>
              <w:t>类医疗场所所述部位外）接触</w:t>
            </w:r>
            <w:r>
              <w:rPr>
                <w:rFonts w:hAnsi="宋体" w:hint="eastAsia"/>
                <w:kern w:val="18"/>
                <w:szCs w:val="21"/>
                <w:u w:val="single"/>
              </w:rPr>
              <w:t>或医用电气系统可</w:t>
            </w:r>
            <w:r>
              <w:rPr>
                <w:rFonts w:hAnsi="宋体"/>
                <w:kern w:val="18"/>
                <w:szCs w:val="21"/>
                <w:u w:val="single"/>
              </w:rPr>
              <w:t>接触患者体表</w:t>
            </w:r>
            <w:r>
              <w:rPr>
                <w:rFonts w:hAnsi="宋体" w:hint="eastAsia"/>
                <w:kern w:val="18"/>
                <w:szCs w:val="21"/>
                <w:u w:val="single"/>
              </w:rPr>
              <w:t>或侵入到患者</w:t>
            </w:r>
            <w:r>
              <w:rPr>
                <w:rFonts w:hAnsi="宋体"/>
                <w:kern w:val="18"/>
                <w:szCs w:val="21"/>
                <w:u w:val="single"/>
              </w:rPr>
              <w:t>体内</w:t>
            </w:r>
            <w:r>
              <w:rPr>
                <w:rFonts w:hint="eastAsia"/>
                <w:kern w:val="18"/>
                <w:szCs w:val="21"/>
              </w:rPr>
              <w:t>，</w:t>
            </w:r>
            <w:r>
              <w:rPr>
                <w:rFonts w:hint="eastAsia"/>
                <w:kern w:val="18"/>
                <w:szCs w:val="21"/>
                <w:u w:val="single"/>
              </w:rPr>
              <w:t>且电源中断不会对患者造成安全风险</w:t>
            </w:r>
            <w:r>
              <w:rPr>
                <w:rFonts w:hint="eastAsia"/>
                <w:kern w:val="18"/>
                <w:szCs w:val="21"/>
              </w:rPr>
              <w:t>的医疗场所；</w:t>
            </w:r>
            <w:bookmarkStart w:id="17" w:name="_Hlk102917251"/>
          </w:p>
          <w:bookmarkEnd w:id="17"/>
          <w:p w:rsidR="009D6935" w:rsidRDefault="00C33E47">
            <w:pPr>
              <w:adjustRightInd w:val="0"/>
              <w:snapToGrid w:val="0"/>
              <w:ind w:firstLineChars="250" w:firstLine="525"/>
              <w:rPr>
                <w:rFonts w:hAnsi="宋体"/>
                <w:kern w:val="18"/>
                <w:szCs w:val="21"/>
              </w:rPr>
            </w:pPr>
            <w:r>
              <w:rPr>
                <w:kern w:val="18"/>
                <w:szCs w:val="21"/>
              </w:rPr>
              <w:t>3</w:t>
            </w:r>
            <w:r>
              <w:rPr>
                <w:rFonts w:hint="eastAsia"/>
                <w:kern w:val="18"/>
                <w:szCs w:val="21"/>
              </w:rPr>
              <w:t xml:space="preserve">  </w:t>
            </w:r>
            <w:r>
              <w:rPr>
                <w:kern w:val="18"/>
                <w:szCs w:val="21"/>
              </w:rPr>
              <w:t>2</w:t>
            </w:r>
            <w:r>
              <w:rPr>
                <w:rFonts w:hAnsi="宋体"/>
                <w:kern w:val="18"/>
                <w:szCs w:val="21"/>
              </w:rPr>
              <w:t>类：医</w:t>
            </w:r>
            <w:r>
              <w:rPr>
                <w:rStyle w:val="text"/>
                <w:bdr w:val="single" w:sz="4" w:space="0" w:color="auto"/>
              </w:rPr>
              <w:t>疗</w:t>
            </w:r>
            <w:r>
              <w:rPr>
                <w:rFonts w:hAnsi="宋体" w:hint="eastAsia"/>
                <w:kern w:val="18"/>
                <w:szCs w:val="21"/>
                <w:u w:val="single"/>
              </w:rPr>
              <w:t>用</w:t>
            </w:r>
            <w:r>
              <w:rPr>
                <w:rFonts w:hAnsi="宋体"/>
                <w:kern w:val="18"/>
                <w:szCs w:val="21"/>
              </w:rPr>
              <w:t>电气设备</w:t>
            </w:r>
            <w:r w:rsidR="007B64F9" w:rsidRPr="007B64F9">
              <w:rPr>
                <w:rFonts w:hAnsi="宋体" w:hint="eastAsia"/>
                <w:kern w:val="18"/>
                <w:szCs w:val="21"/>
                <w:bdr w:val="single" w:sz="4" w:space="0" w:color="auto"/>
              </w:rPr>
              <w:t>接触</w:t>
            </w:r>
            <w:r w:rsidR="007B64F9" w:rsidRPr="007B64F9">
              <w:rPr>
                <w:rFonts w:hAnsi="宋体"/>
                <w:kern w:val="18"/>
                <w:szCs w:val="21"/>
                <w:bdr w:val="single" w:sz="4" w:space="0" w:color="auto"/>
              </w:rPr>
              <w:t>部件</w:t>
            </w:r>
            <w:r>
              <w:rPr>
                <w:rStyle w:val="text"/>
                <w:rFonts w:hint="eastAsia"/>
                <w:bdr w:val="single" w:sz="4" w:space="0" w:color="auto"/>
              </w:rPr>
              <w:t>需要与患者体内接触、手术室以及电源中断或故障后将危及患者生命</w:t>
            </w:r>
            <w:r>
              <w:rPr>
                <w:rFonts w:hAnsi="宋体" w:hint="eastAsia"/>
                <w:kern w:val="18"/>
                <w:szCs w:val="21"/>
                <w:u w:val="single"/>
              </w:rPr>
              <w:t>或医用电气系</w:t>
            </w:r>
            <w:r w:rsidR="007B64F9">
              <w:rPr>
                <w:rFonts w:hAnsi="宋体" w:hint="eastAsia"/>
                <w:kern w:val="18"/>
                <w:szCs w:val="21"/>
                <w:u w:val="single"/>
              </w:rPr>
              <w:t>统</w:t>
            </w:r>
            <w:r>
              <w:rPr>
                <w:rFonts w:hAnsi="宋体" w:hint="eastAsia"/>
                <w:kern w:val="18"/>
                <w:szCs w:val="21"/>
                <w:u w:val="single"/>
              </w:rPr>
              <w:t>可接触</w:t>
            </w:r>
            <w:r w:rsidRPr="000256AD">
              <w:rPr>
                <w:rFonts w:hAnsi="宋体"/>
                <w:kern w:val="18"/>
                <w:szCs w:val="21"/>
                <w:u w:val="single"/>
              </w:rPr>
              <w:t>患者体</w:t>
            </w:r>
            <w:r w:rsidRPr="000256AD">
              <w:rPr>
                <w:rFonts w:hAnsi="宋体" w:hint="eastAsia"/>
                <w:kern w:val="18"/>
                <w:szCs w:val="21"/>
                <w:u w:val="single"/>
              </w:rPr>
              <w:t>表</w:t>
            </w:r>
            <w:r>
              <w:rPr>
                <w:rFonts w:hAnsi="宋体" w:hint="eastAsia"/>
                <w:kern w:val="18"/>
                <w:szCs w:val="21"/>
                <w:u w:val="single"/>
              </w:rPr>
              <w:t>或侵入到</w:t>
            </w:r>
            <w:r w:rsidRPr="000256AD">
              <w:rPr>
                <w:rFonts w:hAnsi="宋体" w:hint="eastAsia"/>
                <w:kern w:val="18"/>
                <w:szCs w:val="21"/>
                <w:u w:val="single"/>
              </w:rPr>
              <w:t>患者</w:t>
            </w:r>
            <w:r>
              <w:rPr>
                <w:rFonts w:hAnsi="宋体" w:hint="eastAsia"/>
                <w:kern w:val="18"/>
                <w:szCs w:val="21"/>
                <w:u w:val="single"/>
              </w:rPr>
              <w:t>体内</w:t>
            </w:r>
            <w:r>
              <w:rPr>
                <w:rFonts w:hAnsi="宋体" w:hint="eastAsia"/>
                <w:kern w:val="18"/>
                <w:szCs w:val="21"/>
              </w:rPr>
              <w:t>，</w:t>
            </w:r>
            <w:r>
              <w:rPr>
                <w:rFonts w:hAnsi="宋体" w:hint="eastAsia"/>
                <w:kern w:val="18"/>
                <w:szCs w:val="21"/>
                <w:u w:val="single"/>
              </w:rPr>
              <w:t>且电源中断会对患者造成安全风险</w:t>
            </w:r>
            <w:r w:rsidRPr="000256AD">
              <w:rPr>
                <w:rFonts w:hAnsi="宋体" w:hint="eastAsia"/>
                <w:kern w:val="18"/>
                <w:szCs w:val="21"/>
              </w:rPr>
              <w:t>的</w:t>
            </w:r>
            <w:r>
              <w:rPr>
                <w:rFonts w:hAnsi="宋体" w:hint="eastAsia"/>
                <w:kern w:val="18"/>
                <w:szCs w:val="21"/>
              </w:rPr>
              <w:t>医疗场所。</w:t>
            </w:r>
          </w:p>
          <w:p w:rsidR="009D6935" w:rsidRDefault="009D6935">
            <w:pPr>
              <w:pStyle w:val="affd"/>
              <w:spacing w:before="163" w:after="163"/>
              <w:rPr>
                <w:rFonts w:hAnsi="宋体"/>
                <w:szCs w:val="21"/>
              </w:rPr>
            </w:pPr>
          </w:p>
        </w:tc>
      </w:tr>
      <w:tr w:rsidR="009D6935">
        <w:trPr>
          <w:trHeight w:val="833"/>
          <w:jc w:val="center"/>
        </w:trPr>
        <w:tc>
          <w:tcPr>
            <w:tcW w:w="4521" w:type="dxa"/>
          </w:tcPr>
          <w:p w:rsidR="009D6935" w:rsidRDefault="00C33E47">
            <w:pPr>
              <w:adjustRightInd w:val="0"/>
              <w:snapToGrid w:val="0"/>
              <w:spacing w:line="360" w:lineRule="auto"/>
              <w:rPr>
                <w:rFonts w:hAnsi="宋体"/>
                <w:kern w:val="18"/>
                <w:szCs w:val="21"/>
              </w:rPr>
            </w:pPr>
            <w:r>
              <w:rPr>
                <w:kern w:val="18"/>
                <w:szCs w:val="21"/>
              </w:rPr>
              <w:t>3.0.2</w:t>
            </w:r>
            <w:r>
              <w:rPr>
                <w:rFonts w:hint="eastAsia"/>
                <w:kern w:val="18"/>
                <w:szCs w:val="21"/>
              </w:rPr>
              <w:t xml:space="preserve">  </w:t>
            </w:r>
            <w:r>
              <w:rPr>
                <w:rFonts w:hAnsi="宋体"/>
                <w:kern w:val="18"/>
                <w:szCs w:val="21"/>
              </w:rPr>
              <w:t>医疗场所的用电设备在工作电源中断或供电电压骤降</w:t>
            </w:r>
            <w:r>
              <w:rPr>
                <w:kern w:val="18"/>
                <w:szCs w:val="21"/>
              </w:rPr>
              <w:t>10%</w:t>
            </w:r>
            <w:r>
              <w:rPr>
                <w:rFonts w:hAnsi="宋体"/>
                <w:kern w:val="18"/>
                <w:szCs w:val="21"/>
              </w:rPr>
              <w:t>及以上且</w:t>
            </w:r>
            <w:r>
              <w:rPr>
                <w:rFonts w:hAnsi="宋体" w:hint="eastAsia"/>
                <w:kern w:val="18"/>
                <w:szCs w:val="21"/>
              </w:rPr>
              <w:t>持续时间</w:t>
            </w:r>
            <w:r>
              <w:rPr>
                <w:rFonts w:hAnsi="宋体"/>
                <w:kern w:val="18"/>
                <w:szCs w:val="21"/>
              </w:rPr>
              <w:t>超过</w:t>
            </w:r>
            <w:r>
              <w:rPr>
                <w:kern w:val="18"/>
                <w:szCs w:val="21"/>
              </w:rPr>
              <w:t>3s</w:t>
            </w:r>
            <w:r>
              <w:rPr>
                <w:rFonts w:hAnsi="宋体"/>
                <w:kern w:val="18"/>
                <w:szCs w:val="21"/>
              </w:rPr>
              <w:t>时，备用电源应按</w:t>
            </w:r>
            <w:r>
              <w:rPr>
                <w:rFonts w:hAnsi="宋体" w:hint="eastAsia"/>
                <w:kern w:val="18"/>
                <w:szCs w:val="21"/>
              </w:rPr>
              <w:t>表</w:t>
            </w:r>
            <w:r>
              <w:rPr>
                <w:kern w:val="18"/>
                <w:szCs w:val="21"/>
              </w:rPr>
              <w:t>3.0.2</w:t>
            </w:r>
            <w:r>
              <w:rPr>
                <w:rFonts w:hAnsi="宋体"/>
                <w:kern w:val="18"/>
                <w:szCs w:val="21"/>
              </w:rPr>
              <w:t>规定的切换时间投入</w:t>
            </w:r>
            <w:r>
              <w:rPr>
                <w:rFonts w:hAnsi="宋体" w:hint="eastAsia"/>
                <w:kern w:val="18"/>
                <w:szCs w:val="21"/>
              </w:rPr>
              <w:t>。医疗场所及设施的类别划分与要求自动恢复供电时间</w:t>
            </w:r>
            <w:r>
              <w:rPr>
                <w:rFonts w:hAnsi="宋体"/>
                <w:kern w:val="18"/>
                <w:szCs w:val="21"/>
              </w:rPr>
              <w:t>应符合表</w:t>
            </w:r>
            <w:r>
              <w:rPr>
                <w:kern w:val="18"/>
                <w:szCs w:val="21"/>
              </w:rPr>
              <w:t>3.0.2</w:t>
            </w:r>
            <w:r>
              <w:rPr>
                <w:rFonts w:hAnsi="宋体"/>
                <w:kern w:val="18"/>
                <w:szCs w:val="21"/>
              </w:rPr>
              <w:t>的规定</w:t>
            </w:r>
            <w:r>
              <w:rPr>
                <w:rFonts w:hAnsi="宋体" w:hint="eastAsia"/>
                <w:kern w:val="18"/>
                <w:szCs w:val="21"/>
              </w:rPr>
              <w:t>。</w:t>
            </w:r>
          </w:p>
          <w:p w:rsidR="009D6935" w:rsidRDefault="00C33E47">
            <w:pPr>
              <w:pStyle w:val="16"/>
              <w:spacing w:line="240" w:lineRule="auto"/>
              <w:rPr>
                <w:rStyle w:val="javascript"/>
                <w:color w:val="auto"/>
              </w:rPr>
            </w:pPr>
            <w:r>
              <w:rPr>
                <w:rStyle w:val="javascript"/>
                <w:color w:val="auto"/>
              </w:rPr>
              <w:t>表</w:t>
            </w:r>
            <w:r>
              <w:rPr>
                <w:rStyle w:val="javascript"/>
                <w:color w:val="auto"/>
              </w:rPr>
              <w:t>3.0.2</w:t>
            </w:r>
            <w:r>
              <w:rPr>
                <w:rStyle w:val="javascript"/>
                <w:rFonts w:hint="eastAsia"/>
                <w:color w:val="auto"/>
              </w:rPr>
              <w:t xml:space="preserve">  </w:t>
            </w:r>
            <w:r>
              <w:rPr>
                <w:rStyle w:val="javascript"/>
                <w:color w:val="auto"/>
              </w:rPr>
              <w:t>医疗场所及设施</w:t>
            </w:r>
            <w:r>
              <w:rPr>
                <w:rStyle w:val="javascript"/>
                <w:rFonts w:hint="eastAsia"/>
                <w:color w:val="auto"/>
              </w:rPr>
              <w:t>的</w:t>
            </w:r>
            <w:r>
              <w:rPr>
                <w:rStyle w:val="javascript"/>
                <w:color w:val="auto"/>
              </w:rPr>
              <w:t>类别划分与要求自动恢复供电的时间</w:t>
            </w:r>
          </w:p>
          <w:p w:rsidR="009D6935" w:rsidRDefault="00C33E47">
            <w:pPr>
              <w:adjustRightInd w:val="0"/>
              <w:snapToGrid w:val="0"/>
              <w:spacing w:beforeLines="100" w:before="326"/>
              <w:rPr>
                <w:kern w:val="18"/>
                <w:szCs w:val="21"/>
              </w:rPr>
            </w:pPr>
            <w:r>
              <w:rPr>
                <w:noProof/>
              </w:rPr>
              <w:lastRenderedPageBreak/>
              <w:drawing>
                <wp:inline distT="0" distB="0" distL="0" distR="0" wp14:anchorId="6D6F5343" wp14:editId="62DA27A6">
                  <wp:extent cx="2644140" cy="2528570"/>
                  <wp:effectExtent l="0" t="0" r="381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2644140" cy="2528570"/>
                          </a:xfrm>
                          <a:prstGeom prst="rect">
                            <a:avLst/>
                          </a:prstGeom>
                        </pic:spPr>
                      </pic:pic>
                    </a:graphicData>
                  </a:graphic>
                </wp:inline>
              </w:drawing>
            </w:r>
          </w:p>
          <w:p w:rsidR="009D6935" w:rsidRDefault="00C33E47">
            <w:pPr>
              <w:adjustRightInd w:val="0"/>
              <w:snapToGrid w:val="0"/>
              <w:spacing w:beforeLines="100" w:before="326"/>
              <w:rPr>
                <w:kern w:val="18"/>
                <w:szCs w:val="21"/>
              </w:rPr>
            </w:pPr>
            <w:r>
              <w:rPr>
                <w:noProof/>
              </w:rPr>
              <w:drawing>
                <wp:inline distT="0" distB="0" distL="0" distR="0" wp14:anchorId="66300450" wp14:editId="5B225850">
                  <wp:extent cx="2644140" cy="270065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2644140" cy="2700655"/>
                          </a:xfrm>
                          <a:prstGeom prst="rect">
                            <a:avLst/>
                          </a:prstGeom>
                        </pic:spPr>
                      </pic:pic>
                    </a:graphicData>
                  </a:graphic>
                </wp:inline>
              </w:drawing>
            </w:r>
          </w:p>
          <w:p w:rsidR="00E34F22" w:rsidRDefault="00C33E47" w:rsidP="00E34F22">
            <w:pPr>
              <w:spacing w:line="240" w:lineRule="atLeast"/>
              <w:rPr>
                <w:rFonts w:hAnsi="宋体"/>
                <w:sz w:val="18"/>
                <w:szCs w:val="18"/>
              </w:rPr>
            </w:pPr>
            <w:r>
              <w:rPr>
                <w:rFonts w:hAnsi="宋体"/>
                <w:sz w:val="18"/>
                <w:szCs w:val="18"/>
              </w:rPr>
              <w:t>注：</w:t>
            </w:r>
            <w:r>
              <w:rPr>
                <w:rFonts w:hAnsi="宋体" w:hint="eastAsia"/>
                <w:sz w:val="18"/>
                <w:szCs w:val="18"/>
              </w:rPr>
              <w:t xml:space="preserve">1  </w:t>
            </w:r>
            <w:r>
              <w:rPr>
                <w:sz w:val="18"/>
                <w:szCs w:val="18"/>
              </w:rPr>
              <w:t>(a)</w:t>
            </w:r>
            <w:r>
              <w:rPr>
                <w:rFonts w:hAnsi="宋体" w:hint="eastAsia"/>
                <w:sz w:val="18"/>
                <w:szCs w:val="18"/>
              </w:rPr>
              <w:t>指的是</w:t>
            </w:r>
            <w:r>
              <w:rPr>
                <w:rFonts w:hAnsi="宋体"/>
                <w:sz w:val="18"/>
                <w:szCs w:val="18"/>
              </w:rPr>
              <w:t>涉及生命安全的电气设备及照明</w:t>
            </w:r>
            <w:r>
              <w:rPr>
                <w:rFonts w:hAnsi="宋体" w:hint="eastAsia"/>
                <w:sz w:val="18"/>
                <w:szCs w:val="18"/>
              </w:rPr>
              <w:t>；</w:t>
            </w:r>
          </w:p>
          <w:p w:rsidR="00E34F22" w:rsidRPr="00E34F22" w:rsidRDefault="00E34F22" w:rsidP="00E34F22">
            <w:pPr>
              <w:spacing w:line="240" w:lineRule="atLeast"/>
              <w:rPr>
                <w:sz w:val="18"/>
                <w:szCs w:val="18"/>
              </w:rPr>
            </w:pPr>
            <w:r>
              <w:rPr>
                <w:rFonts w:hAnsi="宋体" w:hint="eastAsia"/>
                <w:sz w:val="18"/>
                <w:szCs w:val="18"/>
              </w:rPr>
              <w:t xml:space="preserve">    </w:t>
            </w:r>
            <w:r w:rsidRPr="00E34F22">
              <w:rPr>
                <w:rFonts w:hAnsi="宋体" w:hint="eastAsia"/>
                <w:sz w:val="18"/>
                <w:szCs w:val="18"/>
              </w:rPr>
              <w:t xml:space="preserve">2 </w:t>
            </w:r>
            <w:r>
              <w:rPr>
                <w:rFonts w:hAnsi="宋体"/>
                <w:sz w:val="18"/>
                <w:szCs w:val="18"/>
              </w:rPr>
              <w:t xml:space="preserve"> </w:t>
            </w:r>
            <w:r w:rsidRPr="00E34F22">
              <w:rPr>
                <w:rFonts w:hAnsi="宋体" w:hint="eastAsia"/>
                <w:sz w:val="18"/>
                <w:szCs w:val="18"/>
              </w:rPr>
              <w:t>(b)</w:t>
            </w:r>
            <w:r w:rsidRPr="00E34F22">
              <w:rPr>
                <w:rFonts w:hAnsi="宋体" w:hint="eastAsia"/>
                <w:sz w:val="18"/>
                <w:szCs w:val="18"/>
              </w:rPr>
              <w:t>指的是不作为手术室时。</w:t>
            </w:r>
          </w:p>
        </w:tc>
        <w:tc>
          <w:tcPr>
            <w:tcW w:w="5627" w:type="dxa"/>
            <w:vAlign w:val="center"/>
          </w:tcPr>
          <w:p w:rsidR="009D6935" w:rsidRDefault="00C33E47">
            <w:pPr>
              <w:adjustRightInd w:val="0"/>
              <w:snapToGrid w:val="0"/>
              <w:spacing w:line="360" w:lineRule="auto"/>
              <w:rPr>
                <w:rFonts w:hAnsi="宋体"/>
                <w:kern w:val="18"/>
                <w:szCs w:val="21"/>
              </w:rPr>
            </w:pPr>
            <w:r>
              <w:rPr>
                <w:rFonts w:hAnsi="宋体"/>
                <w:kern w:val="18"/>
                <w:szCs w:val="21"/>
              </w:rPr>
              <w:lastRenderedPageBreak/>
              <w:t>3.0.2</w:t>
            </w:r>
            <w:r>
              <w:rPr>
                <w:rFonts w:hAnsi="宋体" w:hint="eastAsia"/>
                <w:kern w:val="18"/>
                <w:szCs w:val="21"/>
              </w:rPr>
              <w:t xml:space="preserve">  </w:t>
            </w:r>
            <w:r w:rsidRPr="00B63E29">
              <w:rPr>
                <w:rFonts w:hAnsi="宋体" w:hint="eastAsia"/>
                <w:kern w:val="18"/>
                <w:szCs w:val="21"/>
              </w:rPr>
              <w:t>医疗场所</w:t>
            </w:r>
            <w:r>
              <w:rPr>
                <w:rFonts w:hAnsi="宋体" w:hint="eastAsia"/>
                <w:kern w:val="18"/>
                <w:szCs w:val="21"/>
                <w:bdr w:val="single" w:sz="4" w:space="0" w:color="auto"/>
              </w:rPr>
              <w:t>的用电设备在工作电源中断或供电电压骤降</w:t>
            </w:r>
            <w:r>
              <w:rPr>
                <w:rFonts w:hAnsi="宋体" w:hint="eastAsia"/>
                <w:kern w:val="18"/>
                <w:szCs w:val="21"/>
                <w:bdr w:val="single" w:sz="4" w:space="0" w:color="auto"/>
              </w:rPr>
              <w:t>10%</w:t>
            </w:r>
            <w:r>
              <w:rPr>
                <w:rFonts w:hAnsi="宋体" w:hint="eastAsia"/>
                <w:kern w:val="18"/>
                <w:szCs w:val="21"/>
                <w:bdr w:val="single" w:sz="4" w:space="0" w:color="auto"/>
              </w:rPr>
              <w:t>及以上且持续时间超过</w:t>
            </w:r>
            <w:r>
              <w:rPr>
                <w:rFonts w:hAnsi="宋体" w:hint="eastAsia"/>
                <w:kern w:val="18"/>
                <w:szCs w:val="21"/>
                <w:bdr w:val="single" w:sz="4" w:space="0" w:color="auto"/>
              </w:rPr>
              <w:t>3s</w:t>
            </w:r>
            <w:r>
              <w:rPr>
                <w:rFonts w:hAnsi="宋体" w:hint="eastAsia"/>
                <w:kern w:val="18"/>
                <w:szCs w:val="21"/>
                <w:bdr w:val="single" w:sz="4" w:space="0" w:color="auto"/>
              </w:rPr>
              <w:t>时，备用电源应按表</w:t>
            </w:r>
            <w:r>
              <w:rPr>
                <w:rFonts w:hAnsi="宋体" w:hint="eastAsia"/>
                <w:kern w:val="18"/>
                <w:szCs w:val="21"/>
                <w:bdr w:val="single" w:sz="4" w:space="0" w:color="auto"/>
              </w:rPr>
              <w:t>3.0.2</w:t>
            </w:r>
            <w:r>
              <w:rPr>
                <w:rFonts w:hAnsi="宋体" w:hint="eastAsia"/>
                <w:kern w:val="18"/>
                <w:szCs w:val="21"/>
                <w:bdr w:val="single" w:sz="4" w:space="0" w:color="auto"/>
              </w:rPr>
              <w:t>规定的切换时间投入。</w:t>
            </w:r>
            <w:r>
              <w:rPr>
                <w:rFonts w:hAnsi="宋体" w:hint="eastAsia"/>
                <w:kern w:val="18"/>
                <w:szCs w:val="21"/>
              </w:rPr>
              <w:t>及设施的类别划分与要求自动恢复供电时间</w:t>
            </w:r>
            <w:r>
              <w:rPr>
                <w:rFonts w:hAnsi="宋体"/>
                <w:kern w:val="18"/>
                <w:szCs w:val="21"/>
              </w:rPr>
              <w:t>应符合表</w:t>
            </w:r>
            <w:r>
              <w:rPr>
                <w:rFonts w:hAnsi="宋体"/>
                <w:kern w:val="18"/>
                <w:szCs w:val="21"/>
              </w:rPr>
              <w:t>3.0.2</w:t>
            </w:r>
            <w:r>
              <w:rPr>
                <w:rFonts w:hAnsi="宋体"/>
                <w:kern w:val="18"/>
                <w:szCs w:val="21"/>
              </w:rPr>
              <w:t>的规定</w:t>
            </w:r>
            <w:r>
              <w:rPr>
                <w:rFonts w:hAnsi="宋体" w:hint="eastAsia"/>
                <w:kern w:val="18"/>
                <w:szCs w:val="21"/>
              </w:rPr>
              <w:t>。</w:t>
            </w:r>
          </w:p>
          <w:p w:rsidR="009D6935" w:rsidRDefault="00C33E47" w:rsidP="00C33E47">
            <w:pPr>
              <w:pStyle w:val="16"/>
              <w:spacing w:line="240" w:lineRule="auto"/>
              <w:rPr>
                <w:rStyle w:val="javascript"/>
                <w:color w:val="auto"/>
              </w:rPr>
            </w:pPr>
            <w:r>
              <w:rPr>
                <w:rStyle w:val="javascript"/>
                <w:color w:val="auto"/>
              </w:rPr>
              <w:t>表</w:t>
            </w:r>
            <w:r>
              <w:rPr>
                <w:rStyle w:val="javascript"/>
                <w:color w:val="auto"/>
              </w:rPr>
              <w:t>3.0.2</w:t>
            </w:r>
            <w:r>
              <w:rPr>
                <w:rStyle w:val="javascript"/>
                <w:rFonts w:hint="eastAsia"/>
                <w:color w:val="auto"/>
              </w:rPr>
              <w:t xml:space="preserve">  </w:t>
            </w:r>
            <w:r>
              <w:rPr>
                <w:rStyle w:val="javascript"/>
                <w:color w:val="auto"/>
              </w:rPr>
              <w:t>医疗场所及设施</w:t>
            </w:r>
            <w:r>
              <w:rPr>
                <w:rStyle w:val="javascript"/>
                <w:rFonts w:hint="eastAsia"/>
                <w:color w:val="auto"/>
              </w:rPr>
              <w:t>的</w:t>
            </w:r>
            <w:r>
              <w:rPr>
                <w:rStyle w:val="javascript"/>
                <w:color w:val="auto"/>
              </w:rPr>
              <w:t>类别划分与要求自动恢复供电的时间</w:t>
            </w:r>
          </w:p>
          <w:p w:rsidR="00C33E47" w:rsidRDefault="00976E69" w:rsidP="00C33E47">
            <w:r>
              <w:rPr>
                <w:noProof/>
              </w:rPr>
              <w:lastRenderedPageBreak/>
              <w:drawing>
                <wp:inline distT="0" distB="0" distL="0" distR="0" wp14:anchorId="4FA2DA71" wp14:editId="35A2F1AD">
                  <wp:extent cx="3038474" cy="1845209"/>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0090" cy="1864409"/>
                          </a:xfrm>
                          <a:prstGeom prst="rect">
                            <a:avLst/>
                          </a:prstGeom>
                        </pic:spPr>
                      </pic:pic>
                    </a:graphicData>
                  </a:graphic>
                </wp:inline>
              </w:drawing>
            </w:r>
          </w:p>
          <w:p w:rsidR="009D6935" w:rsidRDefault="00C33E47" w:rsidP="00C33E47">
            <w:r>
              <w:rPr>
                <w:noProof/>
              </w:rPr>
              <w:drawing>
                <wp:inline distT="0" distB="0" distL="0" distR="0" wp14:anchorId="471E3E68" wp14:editId="6E4CFD56">
                  <wp:extent cx="3031134" cy="4453991"/>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4233" cy="4487933"/>
                          </a:xfrm>
                          <a:prstGeom prst="rect">
                            <a:avLst/>
                          </a:prstGeom>
                        </pic:spPr>
                      </pic:pic>
                    </a:graphicData>
                  </a:graphic>
                </wp:inline>
              </w:drawing>
            </w:r>
          </w:p>
          <w:p w:rsidR="00C33E47" w:rsidRPr="00C33E47" w:rsidRDefault="00C33E47" w:rsidP="00C33E47"/>
          <w:p w:rsidR="009D6935" w:rsidRDefault="00C33E47">
            <w:pPr>
              <w:spacing w:line="360" w:lineRule="auto"/>
              <w:ind w:firstLineChars="200" w:firstLine="360"/>
              <w:rPr>
                <w:rFonts w:hAnsi="宋体"/>
                <w:sz w:val="18"/>
                <w:szCs w:val="18"/>
                <w:u w:val="single"/>
              </w:rPr>
            </w:pPr>
            <w:r>
              <w:rPr>
                <w:rFonts w:hAnsi="宋体" w:hint="eastAsia"/>
                <w:sz w:val="18"/>
                <w:szCs w:val="18"/>
              </w:rPr>
              <w:t>注：</w:t>
            </w:r>
            <w:r>
              <w:rPr>
                <w:rFonts w:hAnsi="宋体"/>
                <w:sz w:val="18"/>
                <w:szCs w:val="18"/>
              </w:rPr>
              <w:t xml:space="preserve">1 </w:t>
            </w:r>
            <w:r w:rsidR="00E34F22">
              <w:rPr>
                <w:rFonts w:hAnsi="宋体"/>
                <w:sz w:val="18"/>
                <w:szCs w:val="18"/>
              </w:rPr>
              <w:t xml:space="preserve"> </w:t>
            </w:r>
            <w:r>
              <w:rPr>
                <w:rFonts w:hAnsi="宋体"/>
                <w:sz w:val="18"/>
                <w:szCs w:val="18"/>
              </w:rPr>
              <w:t>(a)</w:t>
            </w:r>
            <w:r>
              <w:rPr>
                <w:rFonts w:hAnsi="宋体" w:hint="eastAsia"/>
                <w:sz w:val="18"/>
                <w:szCs w:val="18"/>
              </w:rPr>
              <w:t xml:space="preserve"> </w:t>
            </w:r>
            <w:r w:rsidRPr="00E34F22">
              <w:rPr>
                <w:rStyle w:val="text"/>
                <w:rFonts w:hint="eastAsia"/>
              </w:rPr>
              <w:t>指</w:t>
            </w:r>
            <w:r>
              <w:rPr>
                <w:rStyle w:val="text"/>
                <w:rFonts w:hint="eastAsia"/>
                <w:bdr w:val="single" w:sz="4" w:space="0" w:color="auto"/>
              </w:rPr>
              <w:t>的是</w:t>
            </w:r>
            <w:r>
              <w:rPr>
                <w:rStyle w:val="text"/>
                <w:bdr w:val="single" w:sz="4" w:space="0" w:color="auto"/>
              </w:rPr>
              <w:t>涉及生命安全的电气设备及照明</w:t>
            </w:r>
            <w:r>
              <w:rPr>
                <w:rFonts w:hAnsi="宋体" w:hint="eastAsia"/>
                <w:sz w:val="18"/>
                <w:szCs w:val="18"/>
                <w:u w:val="single"/>
              </w:rPr>
              <w:t>须在</w:t>
            </w:r>
            <w:r>
              <w:rPr>
                <w:rFonts w:hAnsi="宋体"/>
                <w:sz w:val="18"/>
                <w:szCs w:val="18"/>
                <w:u w:val="single"/>
              </w:rPr>
              <w:t>0.5</w:t>
            </w:r>
            <w:r w:rsidR="00E34F22">
              <w:rPr>
                <w:rFonts w:hAnsi="宋体"/>
                <w:sz w:val="18"/>
                <w:szCs w:val="18"/>
                <w:u w:val="single"/>
              </w:rPr>
              <w:t>s</w:t>
            </w:r>
            <w:r>
              <w:rPr>
                <w:rFonts w:hAnsi="宋体" w:hint="eastAsia"/>
                <w:sz w:val="18"/>
                <w:szCs w:val="18"/>
                <w:u w:val="single"/>
              </w:rPr>
              <w:t>内或更短时间内恢复供电的照明和维持生命用的医用电气设备；</w:t>
            </w:r>
          </w:p>
          <w:p w:rsidR="00E34F22" w:rsidRDefault="00E34F22" w:rsidP="00E34F22">
            <w:pPr>
              <w:spacing w:line="360" w:lineRule="auto"/>
              <w:ind w:firstLineChars="400" w:firstLine="720"/>
              <w:rPr>
                <w:rFonts w:hAnsi="宋体"/>
                <w:sz w:val="18"/>
                <w:szCs w:val="18"/>
              </w:rPr>
            </w:pPr>
            <w:r w:rsidRPr="00E34F22">
              <w:rPr>
                <w:rFonts w:hAnsi="宋体" w:hint="eastAsia"/>
                <w:sz w:val="18"/>
                <w:szCs w:val="18"/>
              </w:rPr>
              <w:t xml:space="preserve">2 </w:t>
            </w:r>
            <w:r>
              <w:rPr>
                <w:rFonts w:hAnsi="宋体"/>
                <w:sz w:val="18"/>
                <w:szCs w:val="18"/>
              </w:rPr>
              <w:t xml:space="preserve"> </w:t>
            </w:r>
            <w:r w:rsidRPr="00E34F22">
              <w:rPr>
                <w:rFonts w:hAnsi="宋体" w:hint="eastAsia"/>
                <w:sz w:val="18"/>
                <w:szCs w:val="18"/>
              </w:rPr>
              <w:t>(b)</w:t>
            </w:r>
            <w:r w:rsidR="009A35CC">
              <w:rPr>
                <w:rFonts w:hAnsi="宋体"/>
                <w:sz w:val="18"/>
                <w:szCs w:val="18"/>
              </w:rPr>
              <w:t xml:space="preserve"> </w:t>
            </w:r>
            <w:r w:rsidRPr="00E34F22">
              <w:rPr>
                <w:rFonts w:hAnsi="宋体" w:hint="eastAsia"/>
                <w:sz w:val="18"/>
                <w:szCs w:val="18"/>
              </w:rPr>
              <w:t>指的是不作为手术室时</w:t>
            </w:r>
            <w:r w:rsidRPr="00E34F22">
              <w:rPr>
                <w:rFonts w:hAnsi="宋体" w:hint="eastAsia"/>
                <w:sz w:val="18"/>
                <w:szCs w:val="18"/>
                <w:u w:val="single"/>
              </w:rPr>
              <w:t>；</w:t>
            </w:r>
            <w:r w:rsidRPr="00E34F22">
              <w:rPr>
                <w:rFonts w:hAnsi="宋体" w:hint="eastAsia"/>
                <w:sz w:val="18"/>
                <w:szCs w:val="18"/>
                <w:bdr w:val="single" w:sz="4" w:space="0" w:color="auto"/>
              </w:rPr>
              <w:t>。</w:t>
            </w:r>
          </w:p>
          <w:p w:rsidR="009D6935" w:rsidRDefault="00C33E47">
            <w:pPr>
              <w:spacing w:line="360" w:lineRule="auto"/>
              <w:ind w:firstLineChars="400" w:firstLine="720"/>
              <w:rPr>
                <w:rFonts w:hAnsi="宋体"/>
                <w:sz w:val="18"/>
                <w:szCs w:val="18"/>
                <w:u w:val="single"/>
              </w:rPr>
            </w:pPr>
            <w:r>
              <w:rPr>
                <w:rFonts w:hAnsi="宋体"/>
                <w:sz w:val="18"/>
                <w:szCs w:val="18"/>
                <w:u w:val="single"/>
              </w:rPr>
              <w:t>3</w:t>
            </w:r>
            <w:r w:rsidR="00E34F22">
              <w:rPr>
                <w:rFonts w:hAnsi="宋体"/>
                <w:sz w:val="18"/>
                <w:szCs w:val="18"/>
                <w:u w:val="single"/>
              </w:rPr>
              <w:t xml:space="preserve"> </w:t>
            </w:r>
            <w:r>
              <w:rPr>
                <w:rFonts w:hAnsi="宋体"/>
                <w:sz w:val="18"/>
                <w:szCs w:val="18"/>
                <w:u w:val="single"/>
              </w:rPr>
              <w:t xml:space="preserve"> (</w:t>
            </w:r>
            <w:r>
              <w:rPr>
                <w:rFonts w:hAnsi="宋体" w:hint="eastAsia"/>
                <w:sz w:val="18"/>
                <w:szCs w:val="18"/>
                <w:u w:val="single"/>
              </w:rPr>
              <w:t>c</w:t>
            </w:r>
            <w:r>
              <w:rPr>
                <w:rFonts w:hAnsi="宋体"/>
                <w:sz w:val="18"/>
                <w:szCs w:val="18"/>
                <w:u w:val="single"/>
              </w:rPr>
              <w:t>)</w:t>
            </w:r>
            <w:r w:rsidR="009A35CC">
              <w:rPr>
                <w:rFonts w:hAnsi="宋体"/>
                <w:sz w:val="18"/>
                <w:szCs w:val="18"/>
                <w:u w:val="single"/>
              </w:rPr>
              <w:t xml:space="preserve"> </w:t>
            </w:r>
            <w:r>
              <w:rPr>
                <w:rFonts w:hAnsi="宋体" w:hint="eastAsia"/>
                <w:sz w:val="18"/>
                <w:szCs w:val="18"/>
                <w:u w:val="single"/>
              </w:rPr>
              <w:t>指的是允许中断供电时间大于</w:t>
            </w:r>
            <w:r>
              <w:rPr>
                <w:rFonts w:hAnsi="宋体"/>
                <w:sz w:val="18"/>
                <w:szCs w:val="18"/>
                <w:u w:val="single"/>
              </w:rPr>
              <w:t>15s</w:t>
            </w:r>
            <w:r>
              <w:rPr>
                <w:rFonts w:hAnsi="宋体" w:hint="eastAsia"/>
                <w:sz w:val="18"/>
                <w:szCs w:val="18"/>
                <w:u w:val="single"/>
              </w:rPr>
              <w:t>，但应尽快自动恢复供电。</w:t>
            </w:r>
          </w:p>
          <w:p w:rsidR="009D6935" w:rsidRDefault="009D6935">
            <w:pPr>
              <w:adjustRightInd w:val="0"/>
              <w:snapToGrid w:val="0"/>
              <w:spacing w:beforeLines="100" w:before="326"/>
              <w:rPr>
                <w:kern w:val="18"/>
                <w:szCs w:val="21"/>
              </w:rPr>
            </w:pPr>
          </w:p>
        </w:tc>
      </w:tr>
      <w:tr w:rsidR="009D6935">
        <w:trPr>
          <w:trHeight w:val="833"/>
          <w:jc w:val="center"/>
        </w:trPr>
        <w:tc>
          <w:tcPr>
            <w:tcW w:w="4521" w:type="dxa"/>
          </w:tcPr>
          <w:p w:rsidR="009D6935" w:rsidRDefault="009D6935">
            <w:pPr>
              <w:autoSpaceDE w:val="0"/>
              <w:autoSpaceDN w:val="0"/>
              <w:adjustRightInd w:val="0"/>
              <w:snapToGrid w:val="0"/>
              <w:rPr>
                <w:kern w:val="18"/>
                <w:szCs w:val="21"/>
              </w:rPr>
            </w:pPr>
          </w:p>
          <w:p w:rsidR="009D6935" w:rsidRDefault="00C33E47">
            <w:pPr>
              <w:autoSpaceDE w:val="0"/>
              <w:autoSpaceDN w:val="0"/>
              <w:adjustRightInd w:val="0"/>
              <w:snapToGrid w:val="0"/>
              <w:spacing w:line="360" w:lineRule="auto"/>
              <w:rPr>
                <w:rFonts w:ascii="宋体" w:hAnsi="宋体"/>
                <w:kern w:val="18"/>
                <w:szCs w:val="21"/>
              </w:rPr>
            </w:pPr>
            <w:r>
              <w:rPr>
                <w:kern w:val="18"/>
                <w:szCs w:val="21"/>
              </w:rPr>
              <w:t>3.0.3</w:t>
            </w:r>
            <w:r>
              <w:rPr>
                <w:rFonts w:hint="eastAsia"/>
                <w:kern w:val="18"/>
                <w:szCs w:val="21"/>
              </w:rPr>
              <w:t xml:space="preserve">  </w:t>
            </w:r>
            <w:r>
              <w:rPr>
                <w:rFonts w:ascii="宋体" w:hAnsi="宋体" w:hint="eastAsia"/>
                <w:kern w:val="18"/>
                <w:szCs w:val="21"/>
              </w:rPr>
              <w:t>备用电源供电维持时间应符合下列规定：</w:t>
            </w:r>
          </w:p>
          <w:p w:rsidR="009D6935" w:rsidRDefault="00C33E47">
            <w:pPr>
              <w:autoSpaceDE w:val="0"/>
              <w:autoSpaceDN w:val="0"/>
              <w:adjustRightInd w:val="0"/>
              <w:snapToGrid w:val="0"/>
              <w:spacing w:line="360" w:lineRule="auto"/>
              <w:ind w:firstLineChars="200" w:firstLine="420"/>
              <w:rPr>
                <w:rFonts w:ascii="宋体" w:hAnsi="宋体"/>
                <w:kern w:val="18"/>
                <w:szCs w:val="21"/>
              </w:rPr>
            </w:pPr>
            <w:r>
              <w:rPr>
                <w:rFonts w:ascii="宋体" w:hAnsi="宋体" w:hint="eastAsia"/>
                <w:kern w:val="18"/>
                <w:szCs w:val="21"/>
              </w:rPr>
              <w:t>1  要求恢复供电时间小于或等于0.5s时，自备备用电源供电维持时间不应小于3h。</w:t>
            </w:r>
          </w:p>
          <w:p w:rsidR="009D6935" w:rsidRDefault="00C33E47">
            <w:pPr>
              <w:autoSpaceDE w:val="0"/>
              <w:autoSpaceDN w:val="0"/>
              <w:adjustRightInd w:val="0"/>
              <w:snapToGrid w:val="0"/>
              <w:spacing w:line="360" w:lineRule="auto"/>
              <w:ind w:firstLineChars="200" w:firstLine="420"/>
              <w:rPr>
                <w:rFonts w:ascii="宋体" w:hAnsi="宋体"/>
                <w:kern w:val="18"/>
                <w:szCs w:val="21"/>
              </w:rPr>
            </w:pPr>
            <w:r>
              <w:rPr>
                <w:rFonts w:ascii="宋体" w:hAnsi="宋体" w:hint="eastAsia"/>
                <w:kern w:val="18"/>
                <w:szCs w:val="21"/>
              </w:rPr>
              <w:t>2  其他备用电源供电维持时间不宜小于24h。</w:t>
            </w:r>
          </w:p>
          <w:p w:rsidR="009D6935" w:rsidRDefault="009D6935">
            <w:pPr>
              <w:rPr>
                <w:szCs w:val="21"/>
              </w:rPr>
            </w:pPr>
          </w:p>
        </w:tc>
        <w:tc>
          <w:tcPr>
            <w:tcW w:w="5627" w:type="dxa"/>
          </w:tcPr>
          <w:p w:rsidR="009D6935" w:rsidRDefault="009D6935">
            <w:pPr>
              <w:spacing w:line="360" w:lineRule="auto"/>
              <w:ind w:firstLineChars="200" w:firstLine="420"/>
              <w:rPr>
                <w:rStyle w:val="text"/>
                <w:bdr w:val="single" w:sz="4" w:space="0" w:color="auto"/>
              </w:rPr>
            </w:pPr>
          </w:p>
          <w:p w:rsidR="009D6935" w:rsidRDefault="00C33E47" w:rsidP="003D2234">
            <w:pPr>
              <w:spacing w:line="360" w:lineRule="auto"/>
              <w:rPr>
                <w:rStyle w:val="text"/>
                <w:bdr w:val="single" w:sz="4" w:space="0" w:color="auto"/>
              </w:rPr>
            </w:pPr>
            <w:r>
              <w:rPr>
                <w:rStyle w:val="text"/>
                <w:bdr w:val="single" w:sz="4" w:space="0" w:color="auto"/>
              </w:rPr>
              <w:t>3.0.3</w:t>
            </w:r>
            <w:r>
              <w:rPr>
                <w:rStyle w:val="text"/>
                <w:rFonts w:hint="eastAsia"/>
                <w:bdr w:val="single" w:sz="4" w:space="0" w:color="auto"/>
              </w:rPr>
              <w:t xml:space="preserve">  </w:t>
            </w:r>
            <w:r>
              <w:rPr>
                <w:rStyle w:val="text"/>
                <w:rFonts w:hint="eastAsia"/>
                <w:bdr w:val="single" w:sz="4" w:space="0" w:color="auto"/>
              </w:rPr>
              <w:t>备用电源供电维持时间应符合下列规定：</w:t>
            </w:r>
          </w:p>
          <w:p w:rsidR="009D6935" w:rsidRDefault="00C33E47">
            <w:pPr>
              <w:spacing w:line="360" w:lineRule="auto"/>
              <w:ind w:firstLineChars="200" w:firstLine="420"/>
              <w:rPr>
                <w:rStyle w:val="text"/>
                <w:bdr w:val="single" w:sz="4" w:space="0" w:color="auto"/>
              </w:rPr>
            </w:pPr>
            <w:r>
              <w:rPr>
                <w:rStyle w:val="text"/>
                <w:rFonts w:hint="eastAsia"/>
                <w:bdr w:val="single" w:sz="4" w:space="0" w:color="auto"/>
              </w:rPr>
              <w:t xml:space="preserve">1  </w:t>
            </w:r>
            <w:r>
              <w:rPr>
                <w:rStyle w:val="text"/>
                <w:rFonts w:hint="eastAsia"/>
                <w:bdr w:val="single" w:sz="4" w:space="0" w:color="auto"/>
              </w:rPr>
              <w:t>要求恢复供电时间小于或等于</w:t>
            </w:r>
            <w:r>
              <w:rPr>
                <w:rStyle w:val="text"/>
                <w:rFonts w:hint="eastAsia"/>
                <w:bdr w:val="single" w:sz="4" w:space="0" w:color="auto"/>
              </w:rPr>
              <w:t>0.5s</w:t>
            </w:r>
            <w:r>
              <w:rPr>
                <w:rStyle w:val="text"/>
                <w:rFonts w:hint="eastAsia"/>
                <w:bdr w:val="single" w:sz="4" w:space="0" w:color="auto"/>
              </w:rPr>
              <w:t>时，自备备用电源供电维持时间不应小于</w:t>
            </w:r>
            <w:r>
              <w:rPr>
                <w:rStyle w:val="text"/>
                <w:rFonts w:hint="eastAsia"/>
                <w:bdr w:val="single" w:sz="4" w:space="0" w:color="auto"/>
              </w:rPr>
              <w:t>3h</w:t>
            </w:r>
            <w:r>
              <w:rPr>
                <w:rStyle w:val="text"/>
                <w:rFonts w:hint="eastAsia"/>
                <w:bdr w:val="single" w:sz="4" w:space="0" w:color="auto"/>
              </w:rPr>
              <w:t>。</w:t>
            </w:r>
          </w:p>
          <w:p w:rsidR="009D6935" w:rsidRDefault="00C33E47">
            <w:pPr>
              <w:spacing w:line="360" w:lineRule="auto"/>
              <w:ind w:firstLineChars="200" w:firstLine="420"/>
              <w:rPr>
                <w:rStyle w:val="text"/>
                <w:bdr w:val="single" w:sz="4" w:space="0" w:color="auto"/>
              </w:rPr>
            </w:pPr>
            <w:r>
              <w:rPr>
                <w:rStyle w:val="text"/>
                <w:rFonts w:hint="eastAsia"/>
                <w:bdr w:val="single" w:sz="4" w:space="0" w:color="auto"/>
              </w:rPr>
              <w:t xml:space="preserve">2  </w:t>
            </w:r>
            <w:r>
              <w:rPr>
                <w:rStyle w:val="text"/>
                <w:rFonts w:hint="eastAsia"/>
                <w:bdr w:val="single" w:sz="4" w:space="0" w:color="auto"/>
              </w:rPr>
              <w:t>其他备用电源供电维持时间不宜小于</w:t>
            </w:r>
            <w:r>
              <w:rPr>
                <w:rStyle w:val="text"/>
                <w:rFonts w:hint="eastAsia"/>
                <w:bdr w:val="single" w:sz="4" w:space="0" w:color="auto"/>
              </w:rPr>
              <w:t>24h</w:t>
            </w:r>
            <w:r>
              <w:rPr>
                <w:rStyle w:val="text"/>
                <w:rFonts w:hint="eastAsia"/>
                <w:bdr w:val="single" w:sz="4" w:space="0" w:color="auto"/>
              </w:rPr>
              <w:t>。</w:t>
            </w:r>
          </w:p>
          <w:p w:rsidR="009D6935" w:rsidRDefault="009D6935">
            <w:pPr>
              <w:spacing w:line="360" w:lineRule="auto"/>
              <w:rPr>
                <w:rFonts w:hAnsi="宋体"/>
                <w:szCs w:val="21"/>
              </w:rPr>
            </w:pPr>
          </w:p>
        </w:tc>
      </w:tr>
      <w:tr w:rsidR="009D6935">
        <w:trPr>
          <w:trHeight w:val="833"/>
          <w:jc w:val="center"/>
        </w:trPr>
        <w:tc>
          <w:tcPr>
            <w:tcW w:w="4521" w:type="dxa"/>
            <w:vAlign w:val="center"/>
          </w:tcPr>
          <w:p w:rsidR="009D6935" w:rsidRDefault="00C33E47">
            <w:pPr>
              <w:pStyle w:val="2"/>
              <w:rPr>
                <w:szCs w:val="21"/>
              </w:rPr>
            </w:pPr>
            <w:r>
              <w:rPr>
                <w:rFonts w:ascii="黑体" w:eastAsia="黑体" w:hAnsi="黑体"/>
                <w:b w:val="0"/>
                <w:sz w:val="21"/>
                <w:szCs w:val="21"/>
              </w:rPr>
              <w:t>4</w:t>
            </w:r>
            <w:r>
              <w:rPr>
                <w:rFonts w:ascii="黑体" w:eastAsia="黑体" w:hAnsi="黑体" w:hint="eastAsia"/>
                <w:b w:val="0"/>
                <w:sz w:val="21"/>
                <w:szCs w:val="21"/>
              </w:rPr>
              <w:t xml:space="preserve">  </w:t>
            </w:r>
            <w:r>
              <w:rPr>
                <w:rFonts w:ascii="黑体" w:eastAsia="黑体" w:hAnsi="黑体"/>
                <w:b w:val="0"/>
                <w:sz w:val="21"/>
                <w:szCs w:val="21"/>
              </w:rPr>
              <w:t>供配电系统</w:t>
            </w:r>
          </w:p>
        </w:tc>
        <w:tc>
          <w:tcPr>
            <w:tcW w:w="5627" w:type="dxa"/>
            <w:vAlign w:val="center"/>
          </w:tcPr>
          <w:p w:rsidR="009D6935" w:rsidRDefault="00C33E47">
            <w:pPr>
              <w:pStyle w:val="2"/>
              <w:rPr>
                <w:rFonts w:hAnsi="宋体"/>
                <w:szCs w:val="21"/>
              </w:rPr>
            </w:pPr>
            <w:r>
              <w:rPr>
                <w:rFonts w:ascii="黑体" w:eastAsia="黑体" w:hAnsi="黑体"/>
                <w:b w:val="0"/>
                <w:sz w:val="21"/>
                <w:szCs w:val="21"/>
              </w:rPr>
              <w:t>4</w:t>
            </w:r>
            <w:r>
              <w:rPr>
                <w:rFonts w:ascii="黑体" w:eastAsia="黑体" w:hAnsi="黑体" w:hint="eastAsia"/>
                <w:b w:val="0"/>
                <w:sz w:val="21"/>
                <w:szCs w:val="21"/>
              </w:rPr>
              <w:t xml:space="preserve">  </w:t>
            </w:r>
            <w:r>
              <w:rPr>
                <w:rFonts w:ascii="黑体" w:eastAsia="黑体" w:hAnsi="黑体"/>
                <w:b w:val="0"/>
                <w:sz w:val="21"/>
                <w:szCs w:val="21"/>
              </w:rPr>
              <w:t>供配电系统</w:t>
            </w:r>
          </w:p>
        </w:tc>
      </w:tr>
      <w:tr w:rsidR="009D6935">
        <w:trPr>
          <w:trHeight w:val="833"/>
          <w:jc w:val="center"/>
        </w:trPr>
        <w:tc>
          <w:tcPr>
            <w:tcW w:w="4521" w:type="dxa"/>
          </w:tcPr>
          <w:p w:rsidR="009D6935" w:rsidRDefault="00C33E47">
            <w:pPr>
              <w:autoSpaceDE w:val="0"/>
              <w:autoSpaceDN w:val="0"/>
              <w:adjustRightInd w:val="0"/>
              <w:snapToGrid w:val="0"/>
              <w:spacing w:beforeLines="100" w:before="326" w:line="360" w:lineRule="auto"/>
              <w:jc w:val="left"/>
              <w:rPr>
                <w:szCs w:val="21"/>
              </w:rPr>
            </w:pPr>
            <w:r>
              <w:rPr>
                <w:szCs w:val="21"/>
              </w:rPr>
              <w:t>4.1.1</w:t>
            </w:r>
            <w:r>
              <w:rPr>
                <w:rFonts w:hint="eastAsia"/>
                <w:szCs w:val="21"/>
              </w:rPr>
              <w:t xml:space="preserve">  </w:t>
            </w:r>
            <w:r>
              <w:rPr>
                <w:rFonts w:hAnsi="宋体" w:hint="eastAsia"/>
                <w:szCs w:val="21"/>
              </w:rPr>
              <w:t>医疗建筑的供配电系统</w:t>
            </w:r>
            <w:r>
              <w:rPr>
                <w:rFonts w:hAnsi="宋体"/>
                <w:szCs w:val="21"/>
              </w:rPr>
              <w:t>应根据医疗场所的特点、对供电连续性和安全性的要求以及用电容量、当地的供电条件和发展规划</w:t>
            </w:r>
            <w:r>
              <w:rPr>
                <w:rFonts w:hAnsi="宋体" w:hint="eastAsia"/>
                <w:szCs w:val="21"/>
              </w:rPr>
              <w:t>等进行设计</w:t>
            </w:r>
            <w:r>
              <w:rPr>
                <w:rFonts w:hAnsi="宋体"/>
                <w:szCs w:val="21"/>
              </w:rPr>
              <w:t>，</w:t>
            </w:r>
            <w:r>
              <w:rPr>
                <w:rFonts w:hAnsi="宋体" w:hint="eastAsia"/>
                <w:szCs w:val="21"/>
              </w:rPr>
              <w:t>并应</w:t>
            </w:r>
            <w:r>
              <w:rPr>
                <w:rFonts w:hAnsi="宋体"/>
                <w:szCs w:val="21"/>
              </w:rPr>
              <w:t>安全可靠。</w:t>
            </w:r>
          </w:p>
        </w:tc>
        <w:tc>
          <w:tcPr>
            <w:tcW w:w="5627" w:type="dxa"/>
          </w:tcPr>
          <w:p w:rsidR="009D6935" w:rsidRDefault="00C33E47">
            <w:pPr>
              <w:autoSpaceDE w:val="0"/>
              <w:autoSpaceDN w:val="0"/>
              <w:adjustRightInd w:val="0"/>
              <w:snapToGrid w:val="0"/>
              <w:spacing w:beforeLines="100" w:before="326" w:line="360" w:lineRule="auto"/>
              <w:jc w:val="left"/>
              <w:rPr>
                <w:szCs w:val="21"/>
              </w:rPr>
            </w:pPr>
            <w:r>
              <w:rPr>
                <w:szCs w:val="21"/>
              </w:rPr>
              <w:t>4.1.1</w:t>
            </w:r>
            <w:r>
              <w:rPr>
                <w:rFonts w:hint="eastAsia"/>
                <w:szCs w:val="21"/>
              </w:rPr>
              <w:t xml:space="preserve">  </w:t>
            </w:r>
            <w:r>
              <w:rPr>
                <w:rFonts w:hAnsi="宋体" w:hint="eastAsia"/>
                <w:szCs w:val="21"/>
              </w:rPr>
              <w:t>医疗建筑的供配电系统</w:t>
            </w:r>
            <w:r>
              <w:rPr>
                <w:rFonts w:hAnsi="宋体"/>
                <w:szCs w:val="21"/>
              </w:rPr>
              <w:t>应根据医疗场所的特点、对供电连续性和安全性的要求以及用电</w:t>
            </w:r>
            <w:r>
              <w:rPr>
                <w:rStyle w:val="text"/>
                <w:bdr w:val="single" w:sz="4" w:space="0" w:color="auto"/>
              </w:rPr>
              <w:t>容</w:t>
            </w:r>
            <w:r>
              <w:rPr>
                <w:rFonts w:hAnsi="宋体"/>
                <w:szCs w:val="21"/>
              </w:rPr>
              <w:t>量、当地</w:t>
            </w:r>
            <w:r>
              <w:rPr>
                <w:rStyle w:val="text"/>
                <w:bdr w:val="single" w:sz="4" w:space="0" w:color="auto"/>
              </w:rPr>
              <w:t>的</w:t>
            </w:r>
            <w:r>
              <w:rPr>
                <w:rFonts w:hAnsi="宋体"/>
                <w:szCs w:val="21"/>
              </w:rPr>
              <w:t>供电条件和发展规划</w:t>
            </w:r>
            <w:r>
              <w:rPr>
                <w:rFonts w:hAnsi="宋体" w:hint="eastAsia"/>
                <w:szCs w:val="21"/>
              </w:rPr>
              <w:t>等进行设计</w:t>
            </w:r>
            <w:r>
              <w:rPr>
                <w:rFonts w:hAnsi="宋体"/>
                <w:szCs w:val="21"/>
              </w:rPr>
              <w:t>，</w:t>
            </w:r>
            <w:r>
              <w:rPr>
                <w:rFonts w:hAnsi="宋体" w:hint="eastAsia"/>
                <w:szCs w:val="21"/>
              </w:rPr>
              <w:t>并应</w:t>
            </w:r>
            <w:r>
              <w:rPr>
                <w:rFonts w:hAnsi="宋体"/>
                <w:szCs w:val="21"/>
              </w:rPr>
              <w:t>安全可靠。</w:t>
            </w:r>
          </w:p>
          <w:p w:rsidR="009D6935" w:rsidRDefault="009D6935">
            <w:pPr>
              <w:autoSpaceDE w:val="0"/>
              <w:autoSpaceDN w:val="0"/>
              <w:adjustRightInd w:val="0"/>
              <w:snapToGrid w:val="0"/>
              <w:spacing w:line="360" w:lineRule="auto"/>
              <w:jc w:val="left"/>
              <w:rPr>
                <w:color w:val="FF0000"/>
                <w:szCs w:val="21"/>
                <w:highlight w:val="yellow"/>
              </w:rPr>
            </w:pPr>
          </w:p>
        </w:tc>
      </w:tr>
      <w:tr w:rsidR="009D6935">
        <w:trPr>
          <w:trHeight w:val="833"/>
          <w:jc w:val="center"/>
        </w:trPr>
        <w:tc>
          <w:tcPr>
            <w:tcW w:w="4521" w:type="dxa"/>
          </w:tcPr>
          <w:p w:rsidR="009D6935" w:rsidRDefault="009D6935">
            <w:pPr>
              <w:pStyle w:val="24"/>
              <w:ind w:firstLine="420"/>
              <w:rPr>
                <w:color w:val="auto"/>
                <w:sz w:val="21"/>
                <w:szCs w:val="21"/>
              </w:rPr>
            </w:pPr>
          </w:p>
        </w:tc>
        <w:tc>
          <w:tcPr>
            <w:tcW w:w="5627" w:type="dxa"/>
          </w:tcPr>
          <w:p w:rsidR="009D6935" w:rsidRDefault="00C33E47">
            <w:pPr>
              <w:autoSpaceDE w:val="0"/>
              <w:autoSpaceDN w:val="0"/>
              <w:adjustRightInd w:val="0"/>
              <w:snapToGrid w:val="0"/>
              <w:spacing w:line="360" w:lineRule="auto"/>
              <w:jc w:val="left"/>
              <w:rPr>
                <w:szCs w:val="21"/>
                <w:u w:val="single"/>
              </w:rPr>
            </w:pPr>
            <w:r>
              <w:rPr>
                <w:szCs w:val="21"/>
                <w:u w:val="single"/>
              </w:rPr>
              <w:t xml:space="preserve">4.1.3  </w:t>
            </w:r>
            <w:r>
              <w:rPr>
                <w:rFonts w:hint="eastAsia"/>
                <w:szCs w:val="21"/>
                <w:u w:val="single"/>
              </w:rPr>
              <w:t>变电所地面标高不宜低于当地防涝水位及历史最高洪水水位。</w:t>
            </w:r>
          </w:p>
        </w:tc>
      </w:tr>
      <w:tr w:rsidR="009D6935">
        <w:trPr>
          <w:trHeight w:val="833"/>
          <w:jc w:val="center"/>
        </w:trPr>
        <w:tc>
          <w:tcPr>
            <w:tcW w:w="4521" w:type="dxa"/>
          </w:tcPr>
          <w:p w:rsidR="009D6935" w:rsidRDefault="009D6935">
            <w:pPr>
              <w:pStyle w:val="24"/>
              <w:ind w:firstLine="420"/>
              <w:rPr>
                <w:color w:val="auto"/>
                <w:sz w:val="21"/>
                <w:szCs w:val="21"/>
              </w:rPr>
            </w:pPr>
          </w:p>
        </w:tc>
        <w:tc>
          <w:tcPr>
            <w:tcW w:w="5627" w:type="dxa"/>
          </w:tcPr>
          <w:p w:rsidR="009D6935" w:rsidRDefault="00C33E47" w:rsidP="009A35CC">
            <w:pPr>
              <w:autoSpaceDE w:val="0"/>
              <w:autoSpaceDN w:val="0"/>
              <w:adjustRightInd w:val="0"/>
              <w:snapToGrid w:val="0"/>
              <w:spacing w:line="360" w:lineRule="auto"/>
              <w:jc w:val="left"/>
              <w:rPr>
                <w:szCs w:val="21"/>
                <w:u w:val="single"/>
              </w:rPr>
            </w:pPr>
            <w:r>
              <w:rPr>
                <w:rFonts w:hint="eastAsia"/>
                <w:szCs w:val="21"/>
                <w:u w:val="single"/>
              </w:rPr>
              <w:t>4.</w:t>
            </w:r>
            <w:r>
              <w:rPr>
                <w:szCs w:val="21"/>
                <w:u w:val="single"/>
              </w:rPr>
              <w:t>1</w:t>
            </w:r>
            <w:r>
              <w:rPr>
                <w:rFonts w:hint="eastAsia"/>
                <w:szCs w:val="21"/>
                <w:u w:val="single"/>
              </w:rPr>
              <w:t>.</w:t>
            </w:r>
            <w:r>
              <w:rPr>
                <w:szCs w:val="21"/>
                <w:u w:val="single"/>
              </w:rPr>
              <w:t>4</w:t>
            </w:r>
            <w:r>
              <w:rPr>
                <w:rFonts w:hint="eastAsia"/>
                <w:szCs w:val="21"/>
                <w:u w:val="single"/>
              </w:rPr>
              <w:t xml:space="preserve"> </w:t>
            </w:r>
            <w:r>
              <w:rPr>
                <w:szCs w:val="21"/>
                <w:u w:val="single"/>
              </w:rPr>
              <w:t xml:space="preserve"> </w:t>
            </w:r>
            <w:r>
              <w:rPr>
                <w:rFonts w:hint="eastAsia"/>
                <w:szCs w:val="21"/>
                <w:u w:val="single"/>
              </w:rPr>
              <w:t>变电所地面应高于本层地面</w:t>
            </w:r>
            <w:r>
              <w:rPr>
                <w:rFonts w:hint="eastAsia"/>
                <w:szCs w:val="21"/>
                <w:u w:val="single"/>
              </w:rPr>
              <w:t>0</w:t>
            </w:r>
            <w:r>
              <w:rPr>
                <w:szCs w:val="21"/>
                <w:u w:val="single"/>
              </w:rPr>
              <w:t>.35</w:t>
            </w:r>
            <w:r>
              <w:rPr>
                <w:rFonts w:hint="eastAsia"/>
                <w:szCs w:val="21"/>
                <w:u w:val="single"/>
              </w:rPr>
              <w:t>m</w:t>
            </w:r>
            <w:r>
              <w:rPr>
                <w:rFonts w:hint="eastAsia"/>
                <w:szCs w:val="21"/>
                <w:u w:val="single"/>
              </w:rPr>
              <w:t>，且变电所不应设</w:t>
            </w:r>
            <w:r w:rsidR="009A35CC">
              <w:rPr>
                <w:rFonts w:hint="eastAsia"/>
                <w:szCs w:val="21"/>
                <w:u w:val="single"/>
              </w:rPr>
              <w:t>在</w:t>
            </w:r>
            <w:r w:rsidR="009A35CC">
              <w:rPr>
                <w:szCs w:val="21"/>
                <w:u w:val="single"/>
              </w:rPr>
              <w:t>地下二层及以下</w:t>
            </w:r>
            <w:r w:rsidR="009A35CC">
              <w:rPr>
                <w:rFonts w:hint="eastAsia"/>
                <w:szCs w:val="21"/>
                <w:u w:val="single"/>
              </w:rPr>
              <w:t>楼层</w:t>
            </w:r>
            <w:r>
              <w:rPr>
                <w:rFonts w:hint="eastAsia"/>
                <w:szCs w:val="21"/>
                <w:u w:val="single"/>
              </w:rPr>
              <w:t>。</w:t>
            </w:r>
          </w:p>
        </w:tc>
      </w:tr>
      <w:tr w:rsidR="009D6935">
        <w:trPr>
          <w:trHeight w:val="833"/>
          <w:jc w:val="center"/>
        </w:trPr>
        <w:tc>
          <w:tcPr>
            <w:tcW w:w="4521" w:type="dxa"/>
          </w:tcPr>
          <w:p w:rsidR="009D6935" w:rsidRDefault="009D6935">
            <w:pPr>
              <w:pStyle w:val="24"/>
              <w:ind w:firstLine="420"/>
              <w:rPr>
                <w:color w:val="auto"/>
                <w:sz w:val="21"/>
                <w:szCs w:val="21"/>
              </w:rPr>
            </w:pPr>
          </w:p>
        </w:tc>
        <w:tc>
          <w:tcPr>
            <w:tcW w:w="5627" w:type="dxa"/>
          </w:tcPr>
          <w:p w:rsidR="009D6935" w:rsidRDefault="00C33E47">
            <w:pPr>
              <w:autoSpaceDE w:val="0"/>
              <w:autoSpaceDN w:val="0"/>
              <w:adjustRightInd w:val="0"/>
              <w:snapToGrid w:val="0"/>
              <w:spacing w:line="360" w:lineRule="auto"/>
              <w:jc w:val="left"/>
              <w:rPr>
                <w:szCs w:val="21"/>
                <w:u w:val="single"/>
              </w:rPr>
            </w:pPr>
            <w:r>
              <w:rPr>
                <w:szCs w:val="21"/>
                <w:u w:val="single"/>
              </w:rPr>
              <w:t>4.1.5</w:t>
            </w:r>
            <w:bookmarkStart w:id="18" w:name="_Hlk124753812"/>
            <w:r w:rsidR="009A35CC">
              <w:rPr>
                <w:szCs w:val="21"/>
                <w:u w:val="single"/>
              </w:rPr>
              <w:t xml:space="preserve"> </w:t>
            </w:r>
            <w:r w:rsidR="00F17E2D" w:rsidRPr="00F17E2D">
              <w:rPr>
                <w:rFonts w:hint="eastAsia"/>
                <w:szCs w:val="21"/>
                <w:u w:val="single"/>
              </w:rPr>
              <w:t>变电所进出建筑物外墙处宜设进出线间，进出建筑物外墙的管线应采取防</w:t>
            </w:r>
            <w:r w:rsidR="00F17E2D">
              <w:rPr>
                <w:rFonts w:hint="eastAsia"/>
                <w:szCs w:val="21"/>
                <w:u w:val="single"/>
              </w:rPr>
              <w:t>水钢板及管内封堵等防水措施，进出线间应设水浸报警系统及排水措施</w:t>
            </w:r>
            <w:r>
              <w:rPr>
                <w:rFonts w:hint="eastAsia"/>
                <w:szCs w:val="21"/>
                <w:u w:val="single"/>
              </w:rPr>
              <w:t>。</w:t>
            </w:r>
            <w:bookmarkEnd w:id="18"/>
          </w:p>
        </w:tc>
      </w:tr>
      <w:tr w:rsidR="009D6935">
        <w:trPr>
          <w:trHeight w:val="833"/>
          <w:jc w:val="center"/>
        </w:trPr>
        <w:tc>
          <w:tcPr>
            <w:tcW w:w="4521" w:type="dxa"/>
          </w:tcPr>
          <w:p w:rsidR="009D6935" w:rsidRDefault="009D6935">
            <w:pPr>
              <w:pStyle w:val="24"/>
              <w:ind w:firstLine="420"/>
              <w:rPr>
                <w:color w:val="auto"/>
                <w:sz w:val="21"/>
                <w:szCs w:val="21"/>
              </w:rPr>
            </w:pPr>
          </w:p>
        </w:tc>
        <w:tc>
          <w:tcPr>
            <w:tcW w:w="5627" w:type="dxa"/>
          </w:tcPr>
          <w:p w:rsidR="009D6935" w:rsidRDefault="00C33E47">
            <w:pPr>
              <w:autoSpaceDE w:val="0"/>
              <w:autoSpaceDN w:val="0"/>
              <w:adjustRightInd w:val="0"/>
              <w:snapToGrid w:val="0"/>
              <w:spacing w:line="360" w:lineRule="auto"/>
              <w:jc w:val="left"/>
              <w:rPr>
                <w:szCs w:val="21"/>
                <w:u w:val="single"/>
              </w:rPr>
            </w:pPr>
            <w:r>
              <w:rPr>
                <w:szCs w:val="21"/>
                <w:u w:val="single"/>
              </w:rPr>
              <w:t xml:space="preserve">4.1.6 </w:t>
            </w:r>
            <w:r>
              <w:rPr>
                <w:rFonts w:hint="eastAsia"/>
                <w:szCs w:val="21"/>
                <w:u w:val="single"/>
              </w:rPr>
              <w:t>洁净区与非洁净区、清洁区与污染区，末端管线宜各自独立。</w:t>
            </w:r>
          </w:p>
        </w:tc>
      </w:tr>
      <w:tr w:rsidR="009D6935">
        <w:trPr>
          <w:trHeight w:val="833"/>
          <w:jc w:val="center"/>
        </w:trPr>
        <w:tc>
          <w:tcPr>
            <w:tcW w:w="4521" w:type="dxa"/>
          </w:tcPr>
          <w:p w:rsidR="009D6935" w:rsidRDefault="009D6935">
            <w:pPr>
              <w:pStyle w:val="24"/>
              <w:ind w:firstLine="420"/>
              <w:rPr>
                <w:color w:val="auto"/>
                <w:sz w:val="21"/>
                <w:szCs w:val="21"/>
              </w:rPr>
            </w:pPr>
          </w:p>
        </w:tc>
        <w:tc>
          <w:tcPr>
            <w:tcW w:w="5627" w:type="dxa"/>
          </w:tcPr>
          <w:p w:rsidR="009D6935" w:rsidRDefault="00C33E47">
            <w:pPr>
              <w:autoSpaceDE w:val="0"/>
              <w:autoSpaceDN w:val="0"/>
              <w:adjustRightInd w:val="0"/>
              <w:snapToGrid w:val="0"/>
              <w:spacing w:line="360" w:lineRule="auto"/>
              <w:jc w:val="left"/>
              <w:rPr>
                <w:szCs w:val="21"/>
                <w:u w:val="single"/>
              </w:rPr>
            </w:pPr>
            <w:r>
              <w:rPr>
                <w:rFonts w:hint="eastAsia"/>
                <w:szCs w:val="21"/>
                <w:u w:val="single"/>
              </w:rPr>
              <w:t>4</w:t>
            </w:r>
            <w:r>
              <w:rPr>
                <w:szCs w:val="21"/>
                <w:u w:val="single"/>
              </w:rPr>
              <w:t xml:space="preserve">.1.7 </w:t>
            </w:r>
            <w:r>
              <w:rPr>
                <w:rFonts w:hint="eastAsia"/>
                <w:szCs w:val="21"/>
                <w:u w:val="single"/>
              </w:rPr>
              <w:t>“平疫结合”区域供电系统应独立，并应预留应急供电系统电源接口及管线路由。</w:t>
            </w:r>
          </w:p>
        </w:tc>
      </w:tr>
      <w:tr w:rsidR="009D6935">
        <w:trPr>
          <w:trHeight w:val="833"/>
          <w:jc w:val="center"/>
        </w:trPr>
        <w:tc>
          <w:tcPr>
            <w:tcW w:w="4521" w:type="dxa"/>
          </w:tcPr>
          <w:p w:rsidR="009D6935" w:rsidRDefault="00C33E47">
            <w:pPr>
              <w:pStyle w:val="16"/>
              <w:rPr>
                <w:rFonts w:ascii="黑体" w:hAnsi="黑体" w:cs="黑体"/>
                <w:szCs w:val="21"/>
              </w:rPr>
            </w:pPr>
            <w:r>
              <w:rPr>
                <w:rFonts w:ascii="黑体" w:hAnsi="黑体" w:cs="黑体"/>
                <w:szCs w:val="21"/>
              </w:rPr>
              <w:t>表4.2.1</w:t>
            </w:r>
            <w:r>
              <w:rPr>
                <w:rFonts w:ascii="黑体" w:hAnsi="黑体" w:cs="黑体" w:hint="eastAsia"/>
                <w:szCs w:val="21"/>
              </w:rPr>
              <w:t xml:space="preserve">  </w:t>
            </w:r>
            <w:r>
              <w:rPr>
                <w:rFonts w:ascii="黑体" w:hAnsi="黑体" w:cs="黑体"/>
                <w:szCs w:val="21"/>
              </w:rPr>
              <w:t>医疗建筑用电负荷分级</w:t>
            </w:r>
          </w:p>
          <w:p w:rsidR="009D6935" w:rsidRDefault="00C33E47">
            <w:pPr>
              <w:pStyle w:val="24"/>
              <w:rPr>
                <w:color w:val="auto"/>
                <w:sz w:val="21"/>
                <w:szCs w:val="21"/>
              </w:rPr>
            </w:pPr>
            <w:r>
              <w:rPr>
                <w:noProof/>
              </w:rPr>
              <w:lastRenderedPageBreak/>
              <w:drawing>
                <wp:inline distT="0" distB="0" distL="0" distR="0" wp14:anchorId="1A9FB91E" wp14:editId="7C8D6486">
                  <wp:extent cx="2434590" cy="1919605"/>
                  <wp:effectExtent l="0" t="0" r="381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2462376" cy="1941329"/>
                          </a:xfrm>
                          <a:prstGeom prst="rect">
                            <a:avLst/>
                          </a:prstGeom>
                        </pic:spPr>
                      </pic:pic>
                    </a:graphicData>
                  </a:graphic>
                </wp:inline>
              </w:drawing>
            </w:r>
          </w:p>
          <w:p w:rsidR="009D6935" w:rsidRDefault="00C33E47">
            <w:pPr>
              <w:spacing w:line="240" w:lineRule="atLeast"/>
              <w:ind w:leftChars="200" w:left="1050" w:hangingChars="300" w:hanging="630"/>
              <w:rPr>
                <w:szCs w:val="21"/>
              </w:rPr>
            </w:pPr>
            <w:r>
              <w:rPr>
                <w:szCs w:val="21"/>
              </w:rPr>
              <w:t>注：</w:t>
            </w:r>
            <w:r>
              <w:rPr>
                <w:szCs w:val="21"/>
              </w:rPr>
              <w:t xml:space="preserve">1 </w:t>
            </w:r>
            <w:r>
              <w:rPr>
                <w:szCs w:val="21"/>
              </w:rPr>
              <w:t>其他医疗机构用电负荷可本表</w:t>
            </w:r>
            <w:r>
              <w:rPr>
                <w:rFonts w:hint="eastAsia"/>
                <w:szCs w:val="21"/>
              </w:rPr>
              <w:t>进行</w:t>
            </w:r>
            <w:r>
              <w:rPr>
                <w:szCs w:val="21"/>
              </w:rPr>
              <w:t>分级</w:t>
            </w:r>
            <w:r>
              <w:rPr>
                <w:rFonts w:hint="eastAsia"/>
                <w:szCs w:val="21"/>
              </w:rPr>
              <w:t>；</w:t>
            </w:r>
          </w:p>
          <w:p w:rsidR="009D6935" w:rsidRDefault="00C33E47">
            <w:pPr>
              <w:spacing w:line="240" w:lineRule="atLeast"/>
              <w:ind w:leftChars="200" w:left="1050" w:hangingChars="300" w:hanging="630"/>
              <w:rPr>
                <w:szCs w:val="21"/>
              </w:rPr>
            </w:pPr>
            <w:r>
              <w:rPr>
                <w:szCs w:val="21"/>
              </w:rPr>
              <w:t xml:space="preserve">    2 </w:t>
            </w:r>
            <w:r>
              <w:rPr>
                <w:szCs w:val="21"/>
              </w:rPr>
              <w:t>本表未</w:t>
            </w:r>
            <w:r>
              <w:rPr>
                <w:rFonts w:hint="eastAsia"/>
                <w:szCs w:val="21"/>
              </w:rPr>
              <w:t>包</w:t>
            </w:r>
            <w:r>
              <w:rPr>
                <w:szCs w:val="21"/>
              </w:rPr>
              <w:t>含</w:t>
            </w:r>
            <w:r>
              <w:rPr>
                <w:rFonts w:hint="eastAsia"/>
                <w:szCs w:val="21"/>
              </w:rPr>
              <w:t>的</w:t>
            </w:r>
            <w:r>
              <w:rPr>
                <w:szCs w:val="21"/>
              </w:rPr>
              <w:t>消防负荷</w:t>
            </w:r>
            <w:r>
              <w:rPr>
                <w:rFonts w:hint="eastAsia"/>
                <w:szCs w:val="21"/>
              </w:rPr>
              <w:t>分级按国家现行有关标准执行；</w:t>
            </w:r>
          </w:p>
          <w:p w:rsidR="009D6935" w:rsidRDefault="00C33E47">
            <w:pPr>
              <w:spacing w:line="240" w:lineRule="atLeast"/>
              <w:ind w:leftChars="200" w:left="1050" w:hangingChars="300" w:hanging="630"/>
              <w:rPr>
                <w:szCs w:val="21"/>
              </w:rPr>
            </w:pPr>
            <w:r>
              <w:rPr>
                <w:szCs w:val="21"/>
              </w:rPr>
              <w:t xml:space="preserve">    3 </w:t>
            </w:r>
            <w:r>
              <w:rPr>
                <w:szCs w:val="21"/>
              </w:rPr>
              <w:t>用电负荷的自动恢复供电时间</w:t>
            </w:r>
            <w:r>
              <w:rPr>
                <w:rFonts w:hint="eastAsia"/>
                <w:szCs w:val="21"/>
              </w:rPr>
              <w:t>按本规范</w:t>
            </w:r>
            <w:r>
              <w:rPr>
                <w:szCs w:val="21"/>
              </w:rPr>
              <w:t>表</w:t>
            </w:r>
            <w:r>
              <w:rPr>
                <w:szCs w:val="21"/>
              </w:rPr>
              <w:t>3.0.2</w:t>
            </w:r>
            <w:r>
              <w:rPr>
                <w:rFonts w:hint="eastAsia"/>
                <w:szCs w:val="21"/>
              </w:rPr>
              <w:t>执行</w:t>
            </w:r>
            <w:r>
              <w:rPr>
                <w:szCs w:val="21"/>
              </w:rPr>
              <w:t>。</w:t>
            </w:r>
          </w:p>
          <w:p w:rsidR="009D6935" w:rsidRDefault="009D6935">
            <w:pPr>
              <w:pStyle w:val="24"/>
              <w:ind w:firstLine="420"/>
              <w:rPr>
                <w:color w:val="auto"/>
                <w:sz w:val="21"/>
                <w:szCs w:val="21"/>
              </w:rPr>
            </w:pPr>
          </w:p>
        </w:tc>
        <w:tc>
          <w:tcPr>
            <w:tcW w:w="5627" w:type="dxa"/>
          </w:tcPr>
          <w:p w:rsidR="009D6935" w:rsidRDefault="00C33E47">
            <w:pPr>
              <w:pStyle w:val="16"/>
              <w:rPr>
                <w:rFonts w:ascii="黑体" w:hAnsi="黑体" w:cs="黑体"/>
                <w:szCs w:val="21"/>
              </w:rPr>
            </w:pPr>
            <w:r>
              <w:rPr>
                <w:rFonts w:ascii="黑体" w:hAnsi="黑体" w:cs="黑体"/>
                <w:szCs w:val="21"/>
              </w:rPr>
              <w:lastRenderedPageBreak/>
              <w:t>表4.2.1</w:t>
            </w:r>
            <w:r>
              <w:rPr>
                <w:rFonts w:ascii="黑体" w:hAnsi="黑体" w:cs="黑体" w:hint="eastAsia"/>
                <w:szCs w:val="21"/>
              </w:rPr>
              <w:t xml:space="preserve">  </w:t>
            </w:r>
            <w:r>
              <w:rPr>
                <w:rFonts w:ascii="黑体" w:hAnsi="黑体" w:cs="黑体"/>
                <w:szCs w:val="21"/>
              </w:rPr>
              <w:t>医疗建筑用电负荷分级</w:t>
            </w:r>
          </w:p>
          <w:p w:rsidR="009D6935" w:rsidRDefault="00C33E47">
            <w:pPr>
              <w:spacing w:line="240" w:lineRule="atLeast"/>
              <w:ind w:firstLineChars="200" w:firstLine="360"/>
              <w:rPr>
                <w:sz w:val="18"/>
                <w:szCs w:val="18"/>
              </w:rPr>
            </w:pPr>
            <w:r>
              <w:rPr>
                <w:noProof/>
                <w:sz w:val="18"/>
                <w:szCs w:val="18"/>
              </w:rPr>
              <w:lastRenderedPageBreak/>
              <w:drawing>
                <wp:inline distT="0" distB="0" distL="0" distR="0" wp14:anchorId="57566476" wp14:editId="2858DF68">
                  <wp:extent cx="2889250" cy="2037715"/>
                  <wp:effectExtent l="0" t="0" r="635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2889250" cy="2037715"/>
                          </a:xfrm>
                          <a:prstGeom prst="rect">
                            <a:avLst/>
                          </a:prstGeom>
                        </pic:spPr>
                      </pic:pic>
                    </a:graphicData>
                  </a:graphic>
                </wp:inline>
              </w:drawing>
            </w:r>
          </w:p>
          <w:p w:rsidR="009D6935" w:rsidRDefault="00C33E47">
            <w:pPr>
              <w:spacing w:line="240" w:lineRule="atLeast"/>
              <w:ind w:firstLineChars="200" w:firstLine="420"/>
              <w:rPr>
                <w:szCs w:val="21"/>
              </w:rPr>
            </w:pPr>
            <w:r>
              <w:rPr>
                <w:szCs w:val="21"/>
              </w:rPr>
              <w:t>注：</w:t>
            </w:r>
            <w:r>
              <w:rPr>
                <w:szCs w:val="21"/>
              </w:rPr>
              <w:t xml:space="preserve">1 </w:t>
            </w:r>
            <w:r>
              <w:rPr>
                <w:szCs w:val="21"/>
              </w:rPr>
              <w:t>其他医疗机构用电负荷可本表</w:t>
            </w:r>
            <w:r>
              <w:rPr>
                <w:rFonts w:hint="eastAsia"/>
                <w:szCs w:val="21"/>
              </w:rPr>
              <w:t>进行</w:t>
            </w:r>
            <w:r>
              <w:rPr>
                <w:szCs w:val="21"/>
              </w:rPr>
              <w:t>分级</w:t>
            </w:r>
            <w:r>
              <w:rPr>
                <w:rFonts w:hint="eastAsia"/>
                <w:szCs w:val="21"/>
              </w:rPr>
              <w:t>；</w:t>
            </w:r>
          </w:p>
          <w:p w:rsidR="009D6935" w:rsidRDefault="00C33E47">
            <w:pPr>
              <w:spacing w:line="240" w:lineRule="atLeast"/>
              <w:ind w:leftChars="200" w:left="1050" w:hangingChars="300" w:hanging="630"/>
              <w:rPr>
                <w:szCs w:val="21"/>
              </w:rPr>
            </w:pPr>
            <w:r>
              <w:rPr>
                <w:szCs w:val="21"/>
              </w:rPr>
              <w:t xml:space="preserve">    2 </w:t>
            </w:r>
            <w:r>
              <w:rPr>
                <w:szCs w:val="21"/>
              </w:rPr>
              <w:t>本表未</w:t>
            </w:r>
            <w:r>
              <w:rPr>
                <w:rFonts w:hint="eastAsia"/>
                <w:szCs w:val="21"/>
              </w:rPr>
              <w:t>包</w:t>
            </w:r>
            <w:r>
              <w:rPr>
                <w:szCs w:val="21"/>
              </w:rPr>
              <w:t>含</w:t>
            </w:r>
            <w:r>
              <w:rPr>
                <w:rFonts w:hint="eastAsia"/>
                <w:szCs w:val="21"/>
              </w:rPr>
              <w:t>的</w:t>
            </w:r>
            <w:r>
              <w:rPr>
                <w:szCs w:val="21"/>
              </w:rPr>
              <w:t>消防负荷</w:t>
            </w:r>
            <w:r>
              <w:rPr>
                <w:rFonts w:hint="eastAsia"/>
                <w:szCs w:val="21"/>
              </w:rPr>
              <w:t>分级按国家现行有关标准执行；</w:t>
            </w:r>
          </w:p>
          <w:p w:rsidR="009D6935" w:rsidRDefault="00C33E47">
            <w:pPr>
              <w:spacing w:line="240" w:lineRule="atLeast"/>
              <w:ind w:leftChars="400" w:left="1050" w:hangingChars="100" w:hanging="210"/>
              <w:rPr>
                <w:rStyle w:val="text"/>
                <w:szCs w:val="21"/>
                <w:bdr w:val="single" w:sz="4" w:space="0" w:color="auto"/>
              </w:rPr>
            </w:pPr>
            <w:r>
              <w:rPr>
                <w:rStyle w:val="text"/>
                <w:szCs w:val="21"/>
                <w:bdr w:val="single" w:sz="4" w:space="0" w:color="auto"/>
              </w:rPr>
              <w:t xml:space="preserve">3 </w:t>
            </w:r>
            <w:r>
              <w:rPr>
                <w:rStyle w:val="text"/>
                <w:szCs w:val="21"/>
                <w:bdr w:val="single" w:sz="4" w:space="0" w:color="auto"/>
              </w:rPr>
              <w:t>用电负荷的自动恢复供电时间</w:t>
            </w:r>
            <w:r>
              <w:rPr>
                <w:rStyle w:val="text"/>
                <w:rFonts w:hint="eastAsia"/>
                <w:szCs w:val="21"/>
                <w:bdr w:val="single" w:sz="4" w:space="0" w:color="auto"/>
              </w:rPr>
              <w:t>按本规范</w:t>
            </w:r>
            <w:r>
              <w:rPr>
                <w:rStyle w:val="text"/>
                <w:szCs w:val="21"/>
                <w:bdr w:val="single" w:sz="4" w:space="0" w:color="auto"/>
              </w:rPr>
              <w:t>表</w:t>
            </w:r>
            <w:r>
              <w:rPr>
                <w:rStyle w:val="text"/>
                <w:szCs w:val="21"/>
                <w:bdr w:val="single" w:sz="4" w:space="0" w:color="auto"/>
              </w:rPr>
              <w:t>3.0.2</w:t>
            </w:r>
            <w:r>
              <w:rPr>
                <w:rStyle w:val="text"/>
                <w:rFonts w:hint="eastAsia"/>
                <w:szCs w:val="21"/>
                <w:bdr w:val="single" w:sz="4" w:space="0" w:color="auto"/>
              </w:rPr>
              <w:t>执行</w:t>
            </w:r>
            <w:r>
              <w:rPr>
                <w:rStyle w:val="text"/>
                <w:szCs w:val="21"/>
                <w:bdr w:val="single" w:sz="4" w:space="0" w:color="auto"/>
              </w:rPr>
              <w:t>。</w:t>
            </w:r>
          </w:p>
          <w:p w:rsidR="009D6935" w:rsidRDefault="009D6935">
            <w:pPr>
              <w:spacing w:line="240" w:lineRule="atLeast"/>
              <w:ind w:firstLineChars="200" w:firstLine="360"/>
              <w:rPr>
                <w:sz w:val="18"/>
                <w:szCs w:val="18"/>
              </w:rPr>
            </w:pPr>
          </w:p>
        </w:tc>
      </w:tr>
      <w:tr w:rsidR="00ED134A">
        <w:trPr>
          <w:trHeight w:val="586"/>
          <w:jc w:val="center"/>
        </w:trPr>
        <w:tc>
          <w:tcPr>
            <w:tcW w:w="4521" w:type="dxa"/>
            <w:vAlign w:val="center"/>
          </w:tcPr>
          <w:p w:rsidR="00ED134A" w:rsidRDefault="00ED134A">
            <w:pPr>
              <w:rPr>
                <w:szCs w:val="21"/>
              </w:rPr>
            </w:pPr>
            <w:r w:rsidRPr="00ED134A">
              <w:rPr>
                <w:rFonts w:hint="eastAsia"/>
                <w:szCs w:val="21"/>
              </w:rPr>
              <w:lastRenderedPageBreak/>
              <w:t xml:space="preserve">4.2.2  </w:t>
            </w:r>
            <w:r w:rsidRPr="00ED134A">
              <w:rPr>
                <w:rFonts w:hint="eastAsia"/>
                <w:szCs w:val="21"/>
              </w:rPr>
              <w:t>医用气体供应系统中的真空泵、压缩机、制氧机等设备负荷等级及其控制与报警系统负荷等级应为一级。</w:t>
            </w:r>
          </w:p>
        </w:tc>
        <w:tc>
          <w:tcPr>
            <w:tcW w:w="5627" w:type="dxa"/>
            <w:vAlign w:val="center"/>
          </w:tcPr>
          <w:p w:rsidR="00ED134A" w:rsidRDefault="00ED134A">
            <w:pPr>
              <w:rPr>
                <w:szCs w:val="21"/>
              </w:rPr>
            </w:pPr>
            <w:r>
              <w:rPr>
                <w:szCs w:val="21"/>
              </w:rPr>
              <w:t>4.2.2</w:t>
            </w:r>
            <w:r>
              <w:rPr>
                <w:rFonts w:hint="eastAsia"/>
                <w:szCs w:val="21"/>
              </w:rPr>
              <w:t xml:space="preserve">  </w:t>
            </w:r>
            <w:r>
              <w:rPr>
                <w:szCs w:val="21"/>
              </w:rPr>
              <w:t>医用气体供应系统中</w:t>
            </w:r>
            <w:r>
              <w:rPr>
                <w:rFonts w:hint="eastAsia"/>
                <w:szCs w:val="21"/>
              </w:rPr>
              <w:t>的</w:t>
            </w:r>
            <w:r>
              <w:rPr>
                <w:szCs w:val="21"/>
              </w:rPr>
              <w:t>真空泵、压缩机、制氧机</w:t>
            </w:r>
            <w:r>
              <w:rPr>
                <w:rFonts w:hint="eastAsia"/>
                <w:szCs w:val="21"/>
                <w:u w:val="single"/>
              </w:rPr>
              <w:t>、医用焚烧炉</w:t>
            </w:r>
            <w:r>
              <w:rPr>
                <w:szCs w:val="21"/>
              </w:rPr>
              <w:t>等设备负荷等级及其控制与报警系统负荷等级应为一级。</w:t>
            </w:r>
          </w:p>
        </w:tc>
      </w:tr>
      <w:tr w:rsidR="009D6935" w:rsidTr="00ED134A">
        <w:trPr>
          <w:trHeight w:val="586"/>
          <w:jc w:val="center"/>
        </w:trPr>
        <w:tc>
          <w:tcPr>
            <w:tcW w:w="4521" w:type="dxa"/>
          </w:tcPr>
          <w:p w:rsidR="009D6935" w:rsidRDefault="00C33E47">
            <w:pPr>
              <w:autoSpaceDE w:val="0"/>
              <w:autoSpaceDN w:val="0"/>
              <w:adjustRightInd w:val="0"/>
              <w:snapToGrid w:val="0"/>
              <w:spacing w:beforeLines="100" w:before="326"/>
              <w:jc w:val="left"/>
              <w:rPr>
                <w:szCs w:val="21"/>
              </w:rPr>
            </w:pPr>
            <w:r>
              <w:rPr>
                <w:szCs w:val="21"/>
              </w:rPr>
              <w:t>4.3.1</w:t>
            </w:r>
            <w:r>
              <w:rPr>
                <w:rFonts w:hint="eastAsia"/>
                <w:szCs w:val="21"/>
              </w:rPr>
              <w:t xml:space="preserve">  </w:t>
            </w:r>
            <w:r>
              <w:rPr>
                <w:szCs w:val="21"/>
              </w:rPr>
              <w:t>配电系统设计应符合下列规定：</w:t>
            </w:r>
          </w:p>
          <w:p w:rsidR="009D6935" w:rsidRDefault="00C33E47">
            <w:pPr>
              <w:autoSpaceDE w:val="0"/>
              <w:autoSpaceDN w:val="0"/>
              <w:adjustRightInd w:val="0"/>
              <w:snapToGrid w:val="0"/>
              <w:ind w:firstLineChars="200" w:firstLine="420"/>
              <w:rPr>
                <w:szCs w:val="21"/>
              </w:rPr>
            </w:pPr>
            <w:r>
              <w:rPr>
                <w:szCs w:val="21"/>
              </w:rPr>
              <w:t>1</w:t>
            </w:r>
            <w:r>
              <w:rPr>
                <w:rFonts w:hint="eastAsia"/>
                <w:szCs w:val="21"/>
              </w:rPr>
              <w:t xml:space="preserve">  </w:t>
            </w:r>
            <w:r>
              <w:rPr>
                <w:szCs w:val="21"/>
              </w:rPr>
              <w:t>当由双重电源供电，其中一路电源或变压器中断供电时，另一路电源或变压器应能承担全部</w:t>
            </w:r>
            <w:r>
              <w:rPr>
                <w:rFonts w:hint="eastAsia"/>
                <w:szCs w:val="21"/>
              </w:rPr>
              <w:t>一级负荷中的特别重要的负荷、</w:t>
            </w:r>
            <w:r>
              <w:rPr>
                <w:szCs w:val="21"/>
              </w:rPr>
              <w:t>一</w:t>
            </w:r>
            <w:r>
              <w:rPr>
                <w:rFonts w:hint="eastAsia"/>
                <w:szCs w:val="21"/>
              </w:rPr>
              <w:t>级负荷和</w:t>
            </w:r>
            <w:r>
              <w:rPr>
                <w:szCs w:val="21"/>
              </w:rPr>
              <w:t>二级负荷；</w:t>
            </w:r>
          </w:p>
          <w:p w:rsidR="009D6935" w:rsidRDefault="00C33E47">
            <w:pPr>
              <w:autoSpaceDE w:val="0"/>
              <w:autoSpaceDN w:val="0"/>
              <w:adjustRightInd w:val="0"/>
              <w:snapToGrid w:val="0"/>
              <w:ind w:firstLineChars="200" w:firstLine="420"/>
              <w:rPr>
                <w:i/>
                <w:szCs w:val="21"/>
              </w:rPr>
            </w:pPr>
            <w:r>
              <w:rPr>
                <w:szCs w:val="21"/>
              </w:rPr>
              <w:t>2</w:t>
            </w:r>
            <w:r>
              <w:rPr>
                <w:rFonts w:hint="eastAsia"/>
                <w:szCs w:val="21"/>
              </w:rPr>
              <w:t xml:space="preserve">  </w:t>
            </w:r>
            <w:r>
              <w:rPr>
                <w:szCs w:val="21"/>
              </w:rPr>
              <w:t>配</w:t>
            </w:r>
            <w:r>
              <w:rPr>
                <w:rFonts w:hAnsi="宋体"/>
                <w:kern w:val="18"/>
                <w:szCs w:val="21"/>
              </w:rPr>
              <w:t>变电所</w:t>
            </w:r>
            <w:r>
              <w:rPr>
                <w:szCs w:val="21"/>
              </w:rPr>
              <w:t>选址应深入或接近负荷中心，</w:t>
            </w:r>
            <w:r>
              <w:rPr>
                <w:rFonts w:hint="eastAsia"/>
                <w:szCs w:val="21"/>
              </w:rPr>
              <w:t>并</w:t>
            </w:r>
            <w:r>
              <w:rPr>
                <w:szCs w:val="21"/>
              </w:rPr>
              <w:t>不应与诊疗设备用房、电子信息系统机房、病房等相贴邻</w:t>
            </w:r>
            <w:r>
              <w:rPr>
                <w:rFonts w:hint="eastAsia"/>
                <w:szCs w:val="21"/>
              </w:rPr>
              <w:t>；</w:t>
            </w:r>
          </w:p>
          <w:p w:rsidR="009D6935" w:rsidRDefault="00C33E47">
            <w:pPr>
              <w:autoSpaceDE w:val="0"/>
              <w:autoSpaceDN w:val="0"/>
              <w:adjustRightInd w:val="0"/>
              <w:snapToGrid w:val="0"/>
              <w:ind w:firstLineChars="200" w:firstLine="420"/>
              <w:rPr>
                <w:szCs w:val="21"/>
              </w:rPr>
            </w:pPr>
            <w:r>
              <w:rPr>
                <w:szCs w:val="21"/>
              </w:rPr>
              <w:t>3</w:t>
            </w:r>
            <w:r>
              <w:rPr>
                <w:rFonts w:hint="eastAsia"/>
                <w:szCs w:val="21"/>
              </w:rPr>
              <w:t xml:space="preserve">  </w:t>
            </w:r>
            <w:r>
              <w:rPr>
                <w:szCs w:val="21"/>
              </w:rPr>
              <w:t>除消防负荷外的一级负荷的两路电源宜在末端配电箱处或用电设备处自动切换</w:t>
            </w:r>
            <w:r>
              <w:rPr>
                <w:rFonts w:hint="eastAsia"/>
                <w:szCs w:val="21"/>
              </w:rPr>
              <w:t>；</w:t>
            </w:r>
          </w:p>
          <w:p w:rsidR="009D6935" w:rsidRDefault="00C33E47">
            <w:pPr>
              <w:autoSpaceDE w:val="0"/>
              <w:autoSpaceDN w:val="0"/>
              <w:adjustRightInd w:val="0"/>
              <w:snapToGrid w:val="0"/>
              <w:ind w:firstLineChars="200" w:firstLine="420"/>
              <w:rPr>
                <w:szCs w:val="21"/>
              </w:rPr>
            </w:pPr>
            <w:r>
              <w:rPr>
                <w:szCs w:val="21"/>
              </w:rPr>
              <w:t>4</w:t>
            </w:r>
            <w:r>
              <w:rPr>
                <w:rFonts w:hint="eastAsia"/>
                <w:szCs w:val="21"/>
              </w:rPr>
              <w:t xml:space="preserve">  </w:t>
            </w:r>
            <w:r>
              <w:rPr>
                <w:szCs w:val="21"/>
              </w:rPr>
              <w:t>除消防负荷外的二级负荷的两路电源可在配变电所或总配电箱处切换。</w:t>
            </w:r>
          </w:p>
          <w:p w:rsidR="009D6935" w:rsidRDefault="009D6935">
            <w:pPr>
              <w:jc w:val="center"/>
            </w:pPr>
          </w:p>
        </w:tc>
        <w:tc>
          <w:tcPr>
            <w:tcW w:w="5627" w:type="dxa"/>
            <w:vAlign w:val="center"/>
          </w:tcPr>
          <w:p w:rsidR="009D6935" w:rsidRDefault="00C33E47">
            <w:pPr>
              <w:autoSpaceDE w:val="0"/>
              <w:autoSpaceDN w:val="0"/>
              <w:adjustRightInd w:val="0"/>
              <w:snapToGrid w:val="0"/>
              <w:spacing w:beforeLines="100" w:before="326"/>
              <w:jc w:val="left"/>
              <w:rPr>
                <w:szCs w:val="21"/>
              </w:rPr>
            </w:pPr>
            <w:r>
              <w:rPr>
                <w:szCs w:val="21"/>
              </w:rPr>
              <w:t>4.3.1</w:t>
            </w:r>
            <w:r>
              <w:rPr>
                <w:rFonts w:hint="eastAsia"/>
                <w:szCs w:val="21"/>
              </w:rPr>
              <w:t xml:space="preserve">  </w:t>
            </w:r>
            <w:r>
              <w:rPr>
                <w:szCs w:val="21"/>
              </w:rPr>
              <w:t>配电系统设计应符合下列规定：</w:t>
            </w:r>
          </w:p>
          <w:p w:rsidR="009D6935" w:rsidRDefault="00C33E47">
            <w:pPr>
              <w:autoSpaceDE w:val="0"/>
              <w:autoSpaceDN w:val="0"/>
              <w:adjustRightInd w:val="0"/>
              <w:snapToGrid w:val="0"/>
              <w:ind w:firstLineChars="200" w:firstLine="420"/>
              <w:rPr>
                <w:szCs w:val="21"/>
              </w:rPr>
            </w:pPr>
            <w:r>
              <w:rPr>
                <w:szCs w:val="21"/>
              </w:rPr>
              <w:t>1</w:t>
            </w:r>
            <w:r>
              <w:rPr>
                <w:rFonts w:hint="eastAsia"/>
                <w:szCs w:val="21"/>
              </w:rPr>
              <w:t xml:space="preserve">  </w:t>
            </w:r>
            <w:r>
              <w:rPr>
                <w:szCs w:val="21"/>
              </w:rPr>
              <w:t>当由双重电源供电，其中一路电源或变压器中断供电时，另一路电源或变压器应能承担全部</w:t>
            </w:r>
            <w:r w:rsidRPr="00981F0F">
              <w:rPr>
                <w:rFonts w:hint="eastAsia"/>
                <w:szCs w:val="21"/>
                <w:bdr w:val="single" w:sz="4" w:space="0" w:color="auto"/>
              </w:rPr>
              <w:t>一级负荷中的</w:t>
            </w:r>
            <w:r>
              <w:rPr>
                <w:rFonts w:hint="eastAsia"/>
                <w:szCs w:val="21"/>
              </w:rPr>
              <w:t>特</w:t>
            </w:r>
            <w:r w:rsidR="00981F0F" w:rsidRPr="00981F0F">
              <w:rPr>
                <w:rFonts w:hint="eastAsia"/>
                <w:szCs w:val="21"/>
                <w:u w:val="single"/>
              </w:rPr>
              <w:t>级</w:t>
            </w:r>
            <w:proofErr w:type="gramStart"/>
            <w:r w:rsidRPr="00981F0F">
              <w:rPr>
                <w:rFonts w:hint="eastAsia"/>
                <w:szCs w:val="21"/>
                <w:bdr w:val="single" w:sz="4" w:space="0" w:color="auto"/>
              </w:rPr>
              <w:t>别重要</w:t>
            </w:r>
            <w:proofErr w:type="gramEnd"/>
            <w:r w:rsidRPr="00981F0F">
              <w:rPr>
                <w:rFonts w:hint="eastAsia"/>
                <w:szCs w:val="21"/>
                <w:bdr w:val="single" w:sz="4" w:space="0" w:color="auto"/>
              </w:rPr>
              <w:t>的</w:t>
            </w:r>
            <w:r>
              <w:rPr>
                <w:rFonts w:hint="eastAsia"/>
                <w:szCs w:val="21"/>
              </w:rPr>
              <w:t>负荷、</w:t>
            </w:r>
            <w:r>
              <w:rPr>
                <w:szCs w:val="21"/>
              </w:rPr>
              <w:t>一</w:t>
            </w:r>
            <w:r>
              <w:rPr>
                <w:rFonts w:hint="eastAsia"/>
                <w:szCs w:val="21"/>
              </w:rPr>
              <w:t>级负荷和</w:t>
            </w:r>
            <w:r>
              <w:rPr>
                <w:szCs w:val="21"/>
              </w:rPr>
              <w:t>二级负荷；</w:t>
            </w:r>
          </w:p>
          <w:p w:rsidR="009D6935" w:rsidRDefault="00C33E47">
            <w:pPr>
              <w:autoSpaceDE w:val="0"/>
              <w:autoSpaceDN w:val="0"/>
              <w:adjustRightInd w:val="0"/>
              <w:snapToGrid w:val="0"/>
              <w:ind w:firstLineChars="200" w:firstLine="420"/>
              <w:rPr>
                <w:szCs w:val="21"/>
              </w:rPr>
            </w:pPr>
            <w:r>
              <w:rPr>
                <w:szCs w:val="21"/>
              </w:rPr>
              <w:t>2</w:t>
            </w:r>
            <w:r>
              <w:rPr>
                <w:rFonts w:hint="eastAsia"/>
                <w:szCs w:val="21"/>
              </w:rPr>
              <w:t xml:space="preserve"> </w:t>
            </w:r>
            <w:r>
              <w:rPr>
                <w:szCs w:val="18"/>
                <w:bdr w:val="single" w:sz="4" w:space="0" w:color="auto"/>
              </w:rPr>
              <w:t>配</w:t>
            </w:r>
            <w:r>
              <w:rPr>
                <w:rFonts w:hAnsi="宋体"/>
                <w:kern w:val="18"/>
                <w:szCs w:val="21"/>
              </w:rPr>
              <w:t>变电所</w:t>
            </w:r>
            <w:r>
              <w:rPr>
                <w:szCs w:val="21"/>
              </w:rPr>
              <w:t>选址应深入或接近负荷中心，</w:t>
            </w:r>
            <w:r>
              <w:rPr>
                <w:rFonts w:hint="eastAsia"/>
                <w:szCs w:val="21"/>
              </w:rPr>
              <w:t>并</w:t>
            </w:r>
            <w:r>
              <w:rPr>
                <w:szCs w:val="21"/>
              </w:rPr>
              <w:t>不应与诊疗设备用房、电子信息系统机房、病房等相贴邻</w:t>
            </w:r>
            <w:r>
              <w:rPr>
                <w:rFonts w:hint="eastAsia"/>
                <w:szCs w:val="21"/>
              </w:rPr>
              <w:t>；</w:t>
            </w:r>
          </w:p>
          <w:p w:rsidR="009D6935" w:rsidRDefault="00C33E47">
            <w:pPr>
              <w:autoSpaceDE w:val="0"/>
              <w:autoSpaceDN w:val="0"/>
              <w:adjustRightInd w:val="0"/>
              <w:snapToGrid w:val="0"/>
              <w:ind w:firstLineChars="200" w:firstLine="420"/>
              <w:rPr>
                <w:szCs w:val="21"/>
              </w:rPr>
            </w:pPr>
            <w:r>
              <w:rPr>
                <w:szCs w:val="21"/>
              </w:rPr>
              <w:t>3</w:t>
            </w:r>
            <w:r>
              <w:rPr>
                <w:rFonts w:hint="eastAsia"/>
                <w:szCs w:val="21"/>
              </w:rPr>
              <w:t xml:space="preserve">  </w:t>
            </w:r>
            <w:r>
              <w:rPr>
                <w:szCs w:val="21"/>
              </w:rPr>
              <w:t>除消防负荷外的一级负荷的两路电源</w:t>
            </w:r>
            <w:r w:rsidRPr="00157EF0">
              <w:rPr>
                <w:rFonts w:hint="eastAsia"/>
                <w:szCs w:val="21"/>
                <w:bdr w:val="single" w:sz="4" w:space="0" w:color="auto"/>
              </w:rPr>
              <w:t>宜</w:t>
            </w:r>
            <w:r w:rsidR="00157EF0" w:rsidRPr="00157EF0">
              <w:rPr>
                <w:rFonts w:hint="eastAsia"/>
                <w:szCs w:val="21"/>
                <w:u w:val="single"/>
              </w:rPr>
              <w:t>应</w:t>
            </w:r>
            <w:r>
              <w:rPr>
                <w:szCs w:val="21"/>
              </w:rPr>
              <w:t>在末端配电箱</w:t>
            </w:r>
            <w:r>
              <w:rPr>
                <w:szCs w:val="18"/>
                <w:u w:val="single"/>
              </w:rPr>
              <w:t>/</w:t>
            </w:r>
            <w:r>
              <w:rPr>
                <w:rFonts w:hint="eastAsia"/>
                <w:szCs w:val="18"/>
                <w:u w:val="single"/>
              </w:rPr>
              <w:t>柜</w:t>
            </w:r>
            <w:r>
              <w:rPr>
                <w:szCs w:val="21"/>
              </w:rPr>
              <w:t>处或用电设备处自动切换</w:t>
            </w:r>
            <w:r>
              <w:rPr>
                <w:rFonts w:hint="eastAsia"/>
                <w:szCs w:val="21"/>
              </w:rPr>
              <w:t>；</w:t>
            </w:r>
          </w:p>
          <w:p w:rsidR="009D6935" w:rsidRDefault="00C33E47">
            <w:pPr>
              <w:autoSpaceDE w:val="0"/>
              <w:autoSpaceDN w:val="0"/>
              <w:adjustRightInd w:val="0"/>
              <w:snapToGrid w:val="0"/>
              <w:ind w:firstLineChars="200" w:firstLine="420"/>
              <w:rPr>
                <w:szCs w:val="21"/>
              </w:rPr>
            </w:pPr>
            <w:r>
              <w:rPr>
                <w:szCs w:val="21"/>
              </w:rPr>
              <w:t>4</w:t>
            </w:r>
            <w:r>
              <w:rPr>
                <w:rFonts w:hint="eastAsia"/>
                <w:szCs w:val="21"/>
              </w:rPr>
              <w:t xml:space="preserve">  </w:t>
            </w:r>
            <w:r>
              <w:rPr>
                <w:szCs w:val="21"/>
              </w:rPr>
              <w:t>除消防负荷外的二级负荷的两路电源可在</w:t>
            </w:r>
            <w:r>
              <w:rPr>
                <w:szCs w:val="18"/>
                <w:bdr w:val="single" w:sz="4" w:space="0" w:color="auto"/>
              </w:rPr>
              <w:t>配</w:t>
            </w:r>
            <w:r w:rsidRPr="00F14024">
              <w:rPr>
                <w:rFonts w:hint="eastAsia"/>
                <w:szCs w:val="21"/>
              </w:rPr>
              <w:t>变电所</w:t>
            </w:r>
            <w:r w:rsidRPr="00F14024">
              <w:rPr>
                <w:rFonts w:hint="eastAsia"/>
                <w:szCs w:val="21"/>
                <w:u w:val="single"/>
              </w:rPr>
              <w:t>、</w:t>
            </w:r>
            <w:r w:rsidR="00F14024" w:rsidRPr="00F14024">
              <w:rPr>
                <w:rFonts w:hint="eastAsia"/>
                <w:szCs w:val="21"/>
                <w:bdr w:val="single" w:sz="4" w:space="0" w:color="auto"/>
              </w:rPr>
              <w:t>或</w:t>
            </w:r>
            <w:proofErr w:type="gramStart"/>
            <w:r>
              <w:rPr>
                <w:rFonts w:hint="eastAsia"/>
                <w:szCs w:val="21"/>
                <w:u w:val="single"/>
              </w:rPr>
              <w:t>分区</w:t>
            </w:r>
            <w:r w:rsidRPr="00F14024">
              <w:rPr>
                <w:rFonts w:hint="eastAsia"/>
                <w:szCs w:val="21"/>
              </w:rPr>
              <w:t>总</w:t>
            </w:r>
            <w:proofErr w:type="gramEnd"/>
            <w:r>
              <w:rPr>
                <w:rFonts w:hint="eastAsia"/>
                <w:szCs w:val="21"/>
              </w:rPr>
              <w:t>配电</w:t>
            </w:r>
            <w:r w:rsidRPr="00482B96">
              <w:rPr>
                <w:szCs w:val="21"/>
              </w:rPr>
              <w:t>箱</w:t>
            </w:r>
            <w:r w:rsidR="00482B96" w:rsidRPr="00482B96">
              <w:rPr>
                <w:rFonts w:hint="eastAsia"/>
                <w:szCs w:val="21"/>
                <w:u w:val="single"/>
              </w:rPr>
              <w:t>/</w:t>
            </w:r>
            <w:r>
              <w:rPr>
                <w:rFonts w:hint="eastAsia"/>
                <w:szCs w:val="21"/>
                <w:u w:val="single"/>
              </w:rPr>
              <w:t>柜或末端配电箱</w:t>
            </w:r>
            <w:r>
              <w:rPr>
                <w:rFonts w:hint="eastAsia"/>
                <w:szCs w:val="21"/>
                <w:u w:val="single"/>
              </w:rPr>
              <w:t>/</w:t>
            </w:r>
            <w:r>
              <w:rPr>
                <w:rFonts w:hint="eastAsia"/>
                <w:szCs w:val="21"/>
                <w:u w:val="single"/>
              </w:rPr>
              <w:t>柜</w:t>
            </w:r>
            <w:r>
              <w:rPr>
                <w:rFonts w:hint="eastAsia"/>
                <w:szCs w:val="21"/>
              </w:rPr>
              <w:t>处</w:t>
            </w:r>
            <w:r>
              <w:rPr>
                <w:szCs w:val="21"/>
              </w:rPr>
              <w:t>切换</w:t>
            </w:r>
            <w:r>
              <w:rPr>
                <w:rFonts w:hint="eastAsia"/>
                <w:szCs w:val="21"/>
              </w:rPr>
              <w:t>；</w:t>
            </w:r>
            <w:r>
              <w:rPr>
                <w:szCs w:val="21"/>
              </w:rPr>
              <w:t xml:space="preserve"> </w:t>
            </w:r>
          </w:p>
          <w:p w:rsidR="009D6935" w:rsidRDefault="00C33E47">
            <w:pPr>
              <w:autoSpaceDE w:val="0"/>
              <w:autoSpaceDN w:val="0"/>
              <w:adjustRightInd w:val="0"/>
              <w:snapToGrid w:val="0"/>
              <w:ind w:firstLineChars="200" w:firstLine="420"/>
              <w:rPr>
                <w:szCs w:val="21"/>
                <w:u w:val="single"/>
              </w:rPr>
            </w:pPr>
            <w:r>
              <w:rPr>
                <w:szCs w:val="21"/>
                <w:u w:val="single"/>
              </w:rPr>
              <w:t xml:space="preserve">5  </w:t>
            </w:r>
            <w:bookmarkStart w:id="19" w:name="_Hlk124755252"/>
            <w:r>
              <w:rPr>
                <w:rFonts w:hint="eastAsia"/>
                <w:szCs w:val="21"/>
                <w:u w:val="single"/>
              </w:rPr>
              <w:t>医疗场所的避难间，宜由双电源配电箱</w:t>
            </w:r>
            <w:r>
              <w:rPr>
                <w:rFonts w:hint="eastAsia"/>
                <w:szCs w:val="21"/>
                <w:u w:val="single"/>
              </w:rPr>
              <w:t>/</w:t>
            </w:r>
            <w:proofErr w:type="gramStart"/>
            <w:r>
              <w:rPr>
                <w:rFonts w:hint="eastAsia"/>
                <w:szCs w:val="21"/>
                <w:u w:val="single"/>
              </w:rPr>
              <w:t>柜独立</w:t>
            </w:r>
            <w:proofErr w:type="gramEnd"/>
            <w:r>
              <w:rPr>
                <w:rFonts w:hint="eastAsia"/>
                <w:szCs w:val="21"/>
                <w:u w:val="single"/>
              </w:rPr>
              <w:t>回路供电。</w:t>
            </w:r>
            <w:bookmarkEnd w:id="19"/>
          </w:p>
          <w:p w:rsidR="009D6935" w:rsidRDefault="00C33E47">
            <w:pPr>
              <w:autoSpaceDE w:val="0"/>
              <w:autoSpaceDN w:val="0"/>
              <w:adjustRightInd w:val="0"/>
              <w:snapToGrid w:val="0"/>
              <w:ind w:firstLineChars="200" w:firstLine="420"/>
              <w:rPr>
                <w:szCs w:val="21"/>
                <w:u w:val="single"/>
              </w:rPr>
            </w:pPr>
            <w:r>
              <w:rPr>
                <w:szCs w:val="21"/>
                <w:u w:val="single"/>
              </w:rPr>
              <w:t xml:space="preserve">6 </w:t>
            </w:r>
            <w:r>
              <w:rPr>
                <w:rFonts w:hint="eastAsia"/>
                <w:szCs w:val="21"/>
                <w:u w:val="single"/>
              </w:rPr>
              <w:t xml:space="preserve"> </w:t>
            </w:r>
            <w:r>
              <w:rPr>
                <w:rFonts w:hint="eastAsia"/>
                <w:szCs w:val="21"/>
                <w:u w:val="single"/>
              </w:rPr>
              <w:t>配电箱</w:t>
            </w:r>
            <w:r>
              <w:rPr>
                <w:szCs w:val="21"/>
                <w:u w:val="single"/>
              </w:rPr>
              <w:t>/</w:t>
            </w:r>
            <w:r>
              <w:rPr>
                <w:rFonts w:hint="eastAsia"/>
                <w:szCs w:val="21"/>
                <w:u w:val="single"/>
              </w:rPr>
              <w:t>柜均应设置在非洁净区。</w:t>
            </w:r>
          </w:p>
          <w:p w:rsidR="009D6935" w:rsidRDefault="00C33E47">
            <w:pPr>
              <w:autoSpaceDE w:val="0"/>
              <w:autoSpaceDN w:val="0"/>
              <w:adjustRightInd w:val="0"/>
              <w:snapToGrid w:val="0"/>
              <w:ind w:firstLineChars="200" w:firstLine="420"/>
              <w:rPr>
                <w:szCs w:val="21"/>
                <w:u w:val="single"/>
              </w:rPr>
            </w:pPr>
            <w:r>
              <w:rPr>
                <w:szCs w:val="21"/>
                <w:u w:val="single"/>
              </w:rPr>
              <w:t xml:space="preserve">7 </w:t>
            </w:r>
            <w:r>
              <w:rPr>
                <w:rFonts w:hint="eastAsia"/>
                <w:szCs w:val="21"/>
                <w:u w:val="single"/>
              </w:rPr>
              <w:t xml:space="preserve"> </w:t>
            </w:r>
            <w:r>
              <w:rPr>
                <w:rFonts w:hint="eastAsia"/>
                <w:szCs w:val="21"/>
                <w:u w:val="single"/>
              </w:rPr>
              <w:t>电源</w:t>
            </w:r>
            <w:bookmarkStart w:id="20" w:name="_Hlk124756400"/>
            <w:r>
              <w:rPr>
                <w:rFonts w:hint="eastAsia"/>
                <w:szCs w:val="21"/>
                <w:u w:val="single"/>
              </w:rPr>
              <w:t>自动转换</w:t>
            </w:r>
            <w:bookmarkEnd w:id="20"/>
            <w:r>
              <w:rPr>
                <w:rFonts w:hint="eastAsia"/>
                <w:szCs w:val="21"/>
                <w:u w:val="single"/>
              </w:rPr>
              <w:t>开关或自动转换装置应具有中性线分断功能，需要对其进行在线维护时应增设旁路；转换动作时间应满足负荷连续工作允许的最大断电时间。</w:t>
            </w:r>
          </w:p>
          <w:p w:rsidR="009D6935" w:rsidRDefault="009D6935">
            <w:pPr>
              <w:ind w:left="20"/>
              <w:jc w:val="center"/>
              <w:rPr>
                <w:rFonts w:hAnsi="宋体"/>
                <w:szCs w:val="21"/>
              </w:rPr>
            </w:pPr>
          </w:p>
        </w:tc>
      </w:tr>
      <w:tr w:rsidR="009D6935">
        <w:trPr>
          <w:trHeight w:val="833"/>
          <w:jc w:val="center"/>
        </w:trPr>
        <w:tc>
          <w:tcPr>
            <w:tcW w:w="4521" w:type="dxa"/>
          </w:tcPr>
          <w:p w:rsidR="009D6935" w:rsidRDefault="00C33E47">
            <w:pPr>
              <w:autoSpaceDE w:val="0"/>
              <w:autoSpaceDN w:val="0"/>
              <w:adjustRightInd w:val="0"/>
              <w:snapToGrid w:val="0"/>
              <w:jc w:val="left"/>
              <w:rPr>
                <w:szCs w:val="21"/>
              </w:rPr>
            </w:pPr>
            <w:r>
              <w:rPr>
                <w:szCs w:val="21"/>
              </w:rPr>
              <w:t>4.3.3</w:t>
            </w:r>
            <w:r>
              <w:rPr>
                <w:rFonts w:hint="eastAsia"/>
                <w:szCs w:val="21"/>
              </w:rPr>
              <w:t xml:space="preserve">  </w:t>
            </w:r>
            <w:r>
              <w:rPr>
                <w:rFonts w:hint="eastAsia"/>
                <w:szCs w:val="21"/>
              </w:rPr>
              <w:t>当</w:t>
            </w:r>
            <w:r>
              <w:rPr>
                <w:szCs w:val="21"/>
              </w:rPr>
              <w:t>配电变压器不能达到设备对供电电压质量要求时，可配置有载调压变压器</w:t>
            </w:r>
            <w:r>
              <w:rPr>
                <w:rFonts w:hint="eastAsia"/>
                <w:szCs w:val="21"/>
              </w:rPr>
              <w:t>。</w:t>
            </w:r>
          </w:p>
        </w:tc>
        <w:tc>
          <w:tcPr>
            <w:tcW w:w="5627" w:type="dxa"/>
          </w:tcPr>
          <w:p w:rsidR="009D6935" w:rsidRDefault="00C33E47">
            <w:pPr>
              <w:pStyle w:val="14"/>
              <w:rPr>
                <w:rFonts w:hAnsi="宋体"/>
                <w:color w:val="auto"/>
                <w:szCs w:val="21"/>
              </w:rPr>
            </w:pPr>
            <w:r>
              <w:rPr>
                <w:sz w:val="21"/>
                <w:szCs w:val="21"/>
              </w:rPr>
              <w:t>4.3.3</w:t>
            </w:r>
            <w:r>
              <w:rPr>
                <w:rFonts w:hint="eastAsia"/>
                <w:sz w:val="21"/>
                <w:szCs w:val="21"/>
              </w:rPr>
              <w:t xml:space="preserve">  </w:t>
            </w:r>
            <w:r>
              <w:rPr>
                <w:rFonts w:hint="eastAsia"/>
                <w:sz w:val="21"/>
                <w:szCs w:val="21"/>
              </w:rPr>
              <w:t>当</w:t>
            </w:r>
            <w:bookmarkStart w:id="21" w:name="_Hlk124756176"/>
            <w:r>
              <w:rPr>
                <w:rFonts w:hint="eastAsia"/>
                <w:sz w:val="21"/>
                <w:szCs w:val="21"/>
                <w:u w:val="single"/>
              </w:rPr>
              <w:t>无载调压</w:t>
            </w:r>
            <w:bookmarkEnd w:id="21"/>
            <w:r>
              <w:rPr>
                <w:sz w:val="21"/>
                <w:szCs w:val="21"/>
              </w:rPr>
              <w:t>配电变压器不能达到设备对供电电压质量要求时，可配置有载调压变压器。</w:t>
            </w:r>
          </w:p>
        </w:tc>
      </w:tr>
      <w:tr w:rsidR="009D6935">
        <w:trPr>
          <w:trHeight w:val="833"/>
          <w:jc w:val="center"/>
        </w:trPr>
        <w:tc>
          <w:tcPr>
            <w:tcW w:w="4521" w:type="dxa"/>
          </w:tcPr>
          <w:p w:rsidR="009D6935" w:rsidRDefault="00C33E47">
            <w:pPr>
              <w:autoSpaceDE w:val="0"/>
              <w:autoSpaceDN w:val="0"/>
              <w:adjustRightInd w:val="0"/>
              <w:snapToGrid w:val="0"/>
              <w:jc w:val="left"/>
              <w:rPr>
                <w:szCs w:val="21"/>
              </w:rPr>
            </w:pPr>
            <w:r>
              <w:rPr>
                <w:szCs w:val="21"/>
              </w:rPr>
              <w:t>4.3.4</w:t>
            </w:r>
            <w:r>
              <w:rPr>
                <w:rFonts w:hint="eastAsia"/>
                <w:szCs w:val="21"/>
              </w:rPr>
              <w:t xml:space="preserve">  </w:t>
            </w:r>
            <w:r>
              <w:rPr>
                <w:szCs w:val="21"/>
              </w:rPr>
              <w:t>地震烈度为</w:t>
            </w:r>
            <w:r>
              <w:rPr>
                <w:szCs w:val="21"/>
              </w:rPr>
              <w:t>7</w:t>
            </w:r>
            <w:r>
              <w:rPr>
                <w:szCs w:val="21"/>
              </w:rPr>
              <w:t>度及以上地区电气设备应采取抗震措施。</w:t>
            </w:r>
          </w:p>
        </w:tc>
        <w:tc>
          <w:tcPr>
            <w:tcW w:w="5627" w:type="dxa"/>
          </w:tcPr>
          <w:p w:rsidR="009D6935" w:rsidRDefault="00C33E47">
            <w:pPr>
              <w:pStyle w:val="14"/>
              <w:rPr>
                <w:rFonts w:hAnsi="宋体"/>
                <w:color w:val="auto"/>
                <w:szCs w:val="21"/>
              </w:rPr>
            </w:pPr>
            <w:r>
              <w:rPr>
                <w:sz w:val="21"/>
                <w:szCs w:val="21"/>
              </w:rPr>
              <w:t xml:space="preserve">4.3.4 </w:t>
            </w:r>
            <w:r>
              <w:rPr>
                <w:color w:val="auto"/>
                <w:sz w:val="21"/>
                <w:szCs w:val="21"/>
                <w:bdr w:val="single" w:sz="4" w:space="0" w:color="auto"/>
              </w:rPr>
              <w:t xml:space="preserve"> </w:t>
            </w:r>
            <w:r>
              <w:rPr>
                <w:color w:val="auto"/>
                <w:sz w:val="21"/>
                <w:szCs w:val="21"/>
                <w:bdr w:val="single" w:sz="4" w:space="0" w:color="auto"/>
              </w:rPr>
              <w:t>地震烈度为</w:t>
            </w:r>
            <w:r>
              <w:rPr>
                <w:color w:val="auto"/>
                <w:sz w:val="21"/>
                <w:szCs w:val="21"/>
                <w:bdr w:val="single" w:sz="4" w:space="0" w:color="auto"/>
              </w:rPr>
              <w:t>7</w:t>
            </w:r>
            <w:r>
              <w:rPr>
                <w:color w:val="auto"/>
                <w:sz w:val="21"/>
                <w:szCs w:val="21"/>
                <w:bdr w:val="single" w:sz="4" w:space="0" w:color="auto"/>
              </w:rPr>
              <w:t>度及以上地区</w:t>
            </w:r>
            <w:r>
              <w:rPr>
                <w:rFonts w:hint="eastAsia"/>
                <w:sz w:val="21"/>
                <w:szCs w:val="21"/>
              </w:rPr>
              <w:t>电气设备应</w:t>
            </w:r>
            <w:r>
              <w:rPr>
                <w:rFonts w:hint="eastAsia"/>
                <w:sz w:val="21"/>
                <w:szCs w:val="21"/>
                <w:u w:val="single"/>
              </w:rPr>
              <w:t>按《建筑机电工程抗震设计规范》</w:t>
            </w:r>
            <w:r>
              <w:rPr>
                <w:sz w:val="21"/>
                <w:szCs w:val="21"/>
                <w:u w:val="single"/>
              </w:rPr>
              <w:t>GB50981</w:t>
            </w:r>
            <w:r>
              <w:rPr>
                <w:rFonts w:hint="eastAsia"/>
                <w:sz w:val="21"/>
                <w:szCs w:val="21"/>
              </w:rPr>
              <w:t>采取</w:t>
            </w:r>
            <w:r>
              <w:rPr>
                <w:rFonts w:hint="eastAsia"/>
                <w:sz w:val="21"/>
                <w:szCs w:val="21"/>
                <w:u w:val="single"/>
              </w:rPr>
              <w:t>相应的</w:t>
            </w:r>
            <w:r>
              <w:rPr>
                <w:rFonts w:hint="eastAsia"/>
                <w:sz w:val="21"/>
                <w:szCs w:val="21"/>
              </w:rPr>
              <w:t>抗震措施。</w:t>
            </w:r>
          </w:p>
        </w:tc>
      </w:tr>
      <w:tr w:rsidR="00C160D7">
        <w:trPr>
          <w:trHeight w:val="833"/>
          <w:jc w:val="center"/>
        </w:trPr>
        <w:tc>
          <w:tcPr>
            <w:tcW w:w="4521" w:type="dxa"/>
          </w:tcPr>
          <w:p w:rsidR="00C160D7" w:rsidRDefault="00C160D7">
            <w:pPr>
              <w:autoSpaceDE w:val="0"/>
              <w:autoSpaceDN w:val="0"/>
              <w:adjustRightInd w:val="0"/>
              <w:snapToGrid w:val="0"/>
              <w:jc w:val="left"/>
              <w:rPr>
                <w:szCs w:val="21"/>
              </w:rPr>
            </w:pPr>
          </w:p>
        </w:tc>
        <w:tc>
          <w:tcPr>
            <w:tcW w:w="5627" w:type="dxa"/>
          </w:tcPr>
          <w:p w:rsidR="00C160D7" w:rsidRPr="00C160D7" w:rsidRDefault="00C160D7">
            <w:pPr>
              <w:pStyle w:val="14"/>
              <w:rPr>
                <w:sz w:val="21"/>
                <w:szCs w:val="21"/>
              </w:rPr>
            </w:pPr>
            <w:r w:rsidRPr="00C160D7">
              <w:rPr>
                <w:sz w:val="21"/>
                <w:szCs w:val="21"/>
                <w:u w:val="single"/>
              </w:rPr>
              <w:t>4.3.5</w:t>
            </w:r>
            <w:r w:rsidRPr="00C160D7">
              <w:rPr>
                <w:rFonts w:hint="eastAsia"/>
                <w:sz w:val="21"/>
                <w:szCs w:val="21"/>
                <w:u w:val="single"/>
              </w:rPr>
              <w:t xml:space="preserve">  </w:t>
            </w:r>
            <w:r w:rsidRPr="00C160D7">
              <w:rPr>
                <w:rFonts w:hint="eastAsia"/>
                <w:sz w:val="21"/>
                <w:szCs w:val="21"/>
                <w:u w:val="single"/>
              </w:rPr>
              <w:t>易燃易爆危险场所的电气设计及设备，应符合《爆炸危险环境电力装置设计规范》</w:t>
            </w:r>
            <w:r w:rsidRPr="00C160D7">
              <w:rPr>
                <w:sz w:val="21"/>
                <w:szCs w:val="21"/>
                <w:u w:val="single"/>
              </w:rPr>
              <w:t>GB 50058</w:t>
            </w:r>
            <w:r w:rsidRPr="00C160D7">
              <w:rPr>
                <w:rFonts w:hint="eastAsia"/>
                <w:sz w:val="21"/>
                <w:szCs w:val="21"/>
                <w:u w:val="single"/>
              </w:rPr>
              <w:t>的相关规定。</w:t>
            </w:r>
          </w:p>
        </w:tc>
      </w:tr>
      <w:tr w:rsidR="00853703">
        <w:trPr>
          <w:trHeight w:val="833"/>
          <w:jc w:val="center"/>
        </w:trPr>
        <w:tc>
          <w:tcPr>
            <w:tcW w:w="4521" w:type="dxa"/>
          </w:tcPr>
          <w:p w:rsidR="00853703" w:rsidRDefault="00853703">
            <w:pPr>
              <w:autoSpaceDE w:val="0"/>
              <w:autoSpaceDN w:val="0"/>
              <w:adjustRightInd w:val="0"/>
              <w:snapToGrid w:val="0"/>
              <w:jc w:val="left"/>
              <w:rPr>
                <w:szCs w:val="21"/>
              </w:rPr>
            </w:pPr>
            <w:r w:rsidRPr="00853703">
              <w:rPr>
                <w:rFonts w:hint="eastAsia"/>
                <w:szCs w:val="21"/>
              </w:rPr>
              <w:t xml:space="preserve">4.4.2  </w:t>
            </w:r>
            <w:r w:rsidRPr="00853703">
              <w:rPr>
                <w:rFonts w:hint="eastAsia"/>
                <w:szCs w:val="21"/>
              </w:rPr>
              <w:t>正常市电供电电源停电或故障时，应急电源的供电容量应保证一级负荷中特别重要的负荷用电，并</w:t>
            </w:r>
            <w:proofErr w:type="gramStart"/>
            <w:r w:rsidRPr="00853703">
              <w:rPr>
                <w:rFonts w:hint="eastAsia"/>
                <w:szCs w:val="21"/>
              </w:rPr>
              <w:t>宜保证</w:t>
            </w:r>
            <w:proofErr w:type="gramEnd"/>
            <w:r w:rsidRPr="00853703">
              <w:rPr>
                <w:rFonts w:hint="eastAsia"/>
                <w:szCs w:val="21"/>
              </w:rPr>
              <w:t>一级负荷的用电。</w:t>
            </w:r>
          </w:p>
        </w:tc>
        <w:tc>
          <w:tcPr>
            <w:tcW w:w="5627" w:type="dxa"/>
          </w:tcPr>
          <w:p w:rsidR="00853703" w:rsidRDefault="00853703">
            <w:pPr>
              <w:pStyle w:val="14"/>
              <w:rPr>
                <w:sz w:val="21"/>
                <w:szCs w:val="21"/>
              </w:rPr>
            </w:pPr>
            <w:r w:rsidRPr="00853703">
              <w:rPr>
                <w:rFonts w:hint="eastAsia"/>
                <w:sz w:val="21"/>
                <w:szCs w:val="21"/>
              </w:rPr>
              <w:t xml:space="preserve">4.4.2  </w:t>
            </w:r>
            <w:r w:rsidRPr="00853703">
              <w:rPr>
                <w:rFonts w:hint="eastAsia"/>
                <w:sz w:val="21"/>
                <w:szCs w:val="21"/>
              </w:rPr>
              <w:t>正常市电供电电源停电或故障时，应急电源的供电容量应保证</w:t>
            </w:r>
            <w:r w:rsidRPr="00853703">
              <w:rPr>
                <w:rFonts w:hint="eastAsia"/>
                <w:sz w:val="21"/>
                <w:szCs w:val="21"/>
                <w:bdr w:val="single" w:sz="4" w:space="0" w:color="auto"/>
              </w:rPr>
              <w:t>一级负荷中</w:t>
            </w:r>
            <w:r w:rsidRPr="00853703">
              <w:rPr>
                <w:rFonts w:hint="eastAsia"/>
                <w:sz w:val="21"/>
                <w:szCs w:val="21"/>
              </w:rPr>
              <w:t>特</w:t>
            </w:r>
            <w:r w:rsidRPr="00853703">
              <w:rPr>
                <w:rFonts w:hint="eastAsia"/>
                <w:sz w:val="21"/>
                <w:szCs w:val="21"/>
                <w:bdr w:val="single" w:sz="4" w:space="0" w:color="auto"/>
              </w:rPr>
              <w:t>别重要的</w:t>
            </w:r>
            <w:r w:rsidRPr="00853703">
              <w:rPr>
                <w:rFonts w:hint="eastAsia"/>
                <w:sz w:val="21"/>
                <w:szCs w:val="21"/>
                <w:u w:val="single"/>
              </w:rPr>
              <w:t>级</w:t>
            </w:r>
            <w:r>
              <w:rPr>
                <w:sz w:val="21"/>
                <w:szCs w:val="21"/>
              </w:rPr>
              <w:t>负</w:t>
            </w:r>
            <w:r w:rsidRPr="00853703">
              <w:rPr>
                <w:rFonts w:hint="eastAsia"/>
                <w:sz w:val="21"/>
                <w:szCs w:val="21"/>
              </w:rPr>
              <w:t>荷用电，并</w:t>
            </w:r>
            <w:proofErr w:type="gramStart"/>
            <w:r w:rsidRPr="00853703">
              <w:rPr>
                <w:rFonts w:hint="eastAsia"/>
                <w:sz w:val="21"/>
                <w:szCs w:val="21"/>
              </w:rPr>
              <w:t>宜保证</w:t>
            </w:r>
            <w:proofErr w:type="gramEnd"/>
            <w:r w:rsidRPr="00853703">
              <w:rPr>
                <w:rFonts w:hint="eastAsia"/>
                <w:sz w:val="21"/>
                <w:szCs w:val="21"/>
              </w:rPr>
              <w:t>一级负荷的用电。</w:t>
            </w:r>
          </w:p>
        </w:tc>
      </w:tr>
      <w:tr w:rsidR="009D6935">
        <w:trPr>
          <w:trHeight w:val="833"/>
          <w:jc w:val="center"/>
        </w:trPr>
        <w:tc>
          <w:tcPr>
            <w:tcW w:w="4521" w:type="dxa"/>
          </w:tcPr>
          <w:p w:rsidR="009D6935" w:rsidRDefault="00C33E47">
            <w:pPr>
              <w:pStyle w:val="14"/>
              <w:rPr>
                <w:color w:val="auto"/>
                <w:sz w:val="21"/>
                <w:szCs w:val="21"/>
              </w:rPr>
            </w:pPr>
            <w:r>
              <w:rPr>
                <w:rFonts w:hint="eastAsia"/>
                <w:color w:val="auto"/>
                <w:sz w:val="21"/>
                <w:szCs w:val="21"/>
              </w:rPr>
              <w:t xml:space="preserve">4.4.3  </w:t>
            </w:r>
            <w:r>
              <w:rPr>
                <w:rFonts w:hint="eastAsia"/>
                <w:color w:val="auto"/>
                <w:sz w:val="21"/>
                <w:szCs w:val="21"/>
              </w:rPr>
              <w:t>应急电源应根据其容量、供电时间等因素选择相应的形式，并可采用独立于正常电源的柴油发电机组、蓄电池、干电池等。</w:t>
            </w:r>
          </w:p>
        </w:tc>
        <w:tc>
          <w:tcPr>
            <w:tcW w:w="5627" w:type="dxa"/>
          </w:tcPr>
          <w:p w:rsidR="009D6935" w:rsidRDefault="00C33E47">
            <w:pPr>
              <w:pStyle w:val="14"/>
              <w:rPr>
                <w:rFonts w:hAnsi="宋体"/>
                <w:color w:val="auto"/>
                <w:szCs w:val="21"/>
              </w:rPr>
            </w:pPr>
            <w:r>
              <w:rPr>
                <w:rFonts w:hint="eastAsia"/>
                <w:color w:val="auto"/>
                <w:sz w:val="21"/>
                <w:szCs w:val="21"/>
              </w:rPr>
              <w:t xml:space="preserve">4.4.3  </w:t>
            </w:r>
            <w:r>
              <w:rPr>
                <w:rFonts w:hint="eastAsia"/>
                <w:color w:val="auto"/>
                <w:sz w:val="21"/>
                <w:szCs w:val="21"/>
              </w:rPr>
              <w:t>应急电源应根据其容量、供电时间等因素选择相应的形式，</w:t>
            </w:r>
            <w:r>
              <w:rPr>
                <w:rFonts w:hint="eastAsia"/>
                <w:color w:val="auto"/>
                <w:sz w:val="21"/>
                <w:szCs w:val="21"/>
                <w:bdr w:val="single" w:sz="4" w:space="0" w:color="auto"/>
              </w:rPr>
              <w:t>并</w:t>
            </w:r>
            <w:r>
              <w:rPr>
                <w:rFonts w:hint="eastAsia"/>
                <w:color w:val="auto"/>
                <w:sz w:val="21"/>
                <w:szCs w:val="21"/>
              </w:rPr>
              <w:t>可采用独立于正常电源的柴油发电机组、蓄电池等</w:t>
            </w:r>
            <w:r>
              <w:rPr>
                <w:rFonts w:hint="eastAsia"/>
                <w:color w:val="auto"/>
                <w:sz w:val="21"/>
                <w:szCs w:val="21"/>
                <w:bdr w:val="single" w:sz="4" w:space="0" w:color="auto"/>
              </w:rPr>
              <w:t>、干电池</w:t>
            </w:r>
            <w:r>
              <w:rPr>
                <w:rFonts w:hint="eastAsia"/>
                <w:color w:val="auto"/>
                <w:sz w:val="21"/>
                <w:szCs w:val="21"/>
              </w:rPr>
              <w:t>。</w:t>
            </w:r>
          </w:p>
        </w:tc>
      </w:tr>
      <w:tr w:rsidR="009D6935">
        <w:trPr>
          <w:trHeight w:val="833"/>
          <w:jc w:val="center"/>
        </w:trPr>
        <w:tc>
          <w:tcPr>
            <w:tcW w:w="4521" w:type="dxa"/>
          </w:tcPr>
          <w:p w:rsidR="009D6935" w:rsidRDefault="00C33E47">
            <w:pPr>
              <w:jc w:val="left"/>
            </w:pPr>
            <w:r>
              <w:rPr>
                <w:rFonts w:hint="eastAsia"/>
              </w:rPr>
              <w:t xml:space="preserve">4.4.4  </w:t>
            </w:r>
            <w:r>
              <w:rPr>
                <w:rFonts w:hint="eastAsia"/>
              </w:rPr>
              <w:t>柴油发电机房不宜与诊疗设备用房、住院部、电子信息系统机房等贴邻。当受条件限制而贴邻时，应采取机组消声及机房隔声等综合治理措施，治理后的环境噪声不应超过城市区域环境噪声</w:t>
            </w:r>
            <w:r>
              <w:rPr>
                <w:rFonts w:hint="eastAsia"/>
              </w:rPr>
              <w:t>1</w:t>
            </w:r>
            <w:r>
              <w:rPr>
                <w:rFonts w:hint="eastAsia"/>
              </w:rPr>
              <w:t>类标准的规定，且机组的排烟不应对诊疗构成影响。</w:t>
            </w:r>
          </w:p>
        </w:tc>
        <w:tc>
          <w:tcPr>
            <w:tcW w:w="5627" w:type="dxa"/>
          </w:tcPr>
          <w:p w:rsidR="009D6935" w:rsidRDefault="00C33E47">
            <w:pPr>
              <w:jc w:val="left"/>
              <w:rPr>
                <w:rFonts w:hAnsi="宋体"/>
                <w:szCs w:val="21"/>
              </w:rPr>
            </w:pPr>
            <w:r>
              <w:rPr>
                <w:rFonts w:hint="eastAsia"/>
              </w:rPr>
              <w:t xml:space="preserve">4.4.4  </w:t>
            </w:r>
            <w:r>
              <w:rPr>
                <w:rFonts w:hint="eastAsia"/>
              </w:rPr>
              <w:t>柴油发电机房不宜与诊疗设备用房、住院部</w:t>
            </w:r>
            <w:r>
              <w:rPr>
                <w:rFonts w:hint="eastAsia"/>
                <w:u w:val="single"/>
              </w:rPr>
              <w:t>病房</w:t>
            </w:r>
            <w:r>
              <w:rPr>
                <w:rFonts w:hint="eastAsia"/>
              </w:rPr>
              <w:t>、电子信息系统机房等贴邻。当受条件限制而贴邻时，应采取机组消声及机房隔声等综合治理措施，治理后的环境噪声不应超过城市区域环境噪声</w:t>
            </w:r>
            <w:r>
              <w:rPr>
                <w:rFonts w:hint="eastAsia"/>
              </w:rPr>
              <w:t>1</w:t>
            </w:r>
            <w:r>
              <w:rPr>
                <w:rFonts w:hint="eastAsia"/>
              </w:rPr>
              <w:t>类标准的规定，且机组的排烟不应对诊疗构成影响。</w:t>
            </w:r>
          </w:p>
        </w:tc>
      </w:tr>
      <w:tr w:rsidR="009D6935">
        <w:trPr>
          <w:trHeight w:val="833"/>
          <w:jc w:val="center"/>
        </w:trPr>
        <w:tc>
          <w:tcPr>
            <w:tcW w:w="4521" w:type="dxa"/>
          </w:tcPr>
          <w:p w:rsidR="009D6935" w:rsidRDefault="00C33E47">
            <w:pPr>
              <w:pStyle w:val="14"/>
            </w:pPr>
            <w:r>
              <w:rPr>
                <w:rFonts w:hint="eastAsia"/>
                <w:color w:val="auto"/>
                <w:sz w:val="21"/>
                <w:szCs w:val="21"/>
              </w:rPr>
              <w:t xml:space="preserve">4.4.6  </w:t>
            </w:r>
            <w:r>
              <w:rPr>
                <w:rFonts w:hint="eastAsia"/>
                <w:color w:val="auto"/>
                <w:sz w:val="21"/>
                <w:szCs w:val="21"/>
              </w:rPr>
              <w:t>要求中断供电时间小于或等于</w:t>
            </w:r>
            <w:r>
              <w:rPr>
                <w:rFonts w:hint="eastAsia"/>
                <w:color w:val="auto"/>
                <w:sz w:val="21"/>
                <w:szCs w:val="21"/>
              </w:rPr>
              <w:t>0.5s</w:t>
            </w:r>
            <w:r>
              <w:rPr>
                <w:rFonts w:hint="eastAsia"/>
                <w:color w:val="auto"/>
                <w:sz w:val="21"/>
                <w:szCs w:val="21"/>
              </w:rPr>
              <w:t>的一级负荷中特别重要的负荷，应设不间断电源装置（</w:t>
            </w:r>
            <w:r>
              <w:rPr>
                <w:rFonts w:hint="eastAsia"/>
                <w:color w:val="auto"/>
                <w:sz w:val="21"/>
                <w:szCs w:val="21"/>
              </w:rPr>
              <w:t>UPS</w:t>
            </w:r>
            <w:r>
              <w:rPr>
                <w:rFonts w:hint="eastAsia"/>
                <w:color w:val="auto"/>
                <w:sz w:val="21"/>
                <w:szCs w:val="21"/>
              </w:rPr>
              <w:t>），且宜为在线式。</w:t>
            </w:r>
            <w:r>
              <w:rPr>
                <w:rFonts w:hint="eastAsia"/>
                <w:color w:val="auto"/>
                <w:sz w:val="21"/>
                <w:szCs w:val="21"/>
              </w:rPr>
              <w:t>TN-S</w:t>
            </w:r>
            <w:r>
              <w:rPr>
                <w:rFonts w:hint="eastAsia"/>
                <w:color w:val="auto"/>
                <w:sz w:val="21"/>
                <w:szCs w:val="21"/>
              </w:rPr>
              <w:t>系统中的不间断电源装置（</w:t>
            </w:r>
            <w:r>
              <w:rPr>
                <w:rFonts w:hint="eastAsia"/>
                <w:color w:val="auto"/>
                <w:sz w:val="21"/>
                <w:szCs w:val="21"/>
              </w:rPr>
              <w:t>UPS</w:t>
            </w:r>
            <w:r>
              <w:rPr>
                <w:rFonts w:hint="eastAsia"/>
                <w:color w:val="auto"/>
                <w:sz w:val="21"/>
                <w:szCs w:val="21"/>
              </w:rPr>
              <w:t>）输出端为三相时，应加装三相隔离变压器并做重复接地。</w:t>
            </w:r>
          </w:p>
        </w:tc>
        <w:tc>
          <w:tcPr>
            <w:tcW w:w="5627" w:type="dxa"/>
            <w:vAlign w:val="center"/>
          </w:tcPr>
          <w:p w:rsidR="009D6935" w:rsidRDefault="00C33E47">
            <w:pPr>
              <w:pStyle w:val="14"/>
              <w:rPr>
                <w:rFonts w:hAnsi="宋体"/>
                <w:color w:val="auto"/>
                <w:szCs w:val="21"/>
              </w:rPr>
            </w:pPr>
            <w:r>
              <w:rPr>
                <w:rFonts w:hint="eastAsia"/>
                <w:color w:val="auto"/>
                <w:sz w:val="21"/>
                <w:szCs w:val="21"/>
              </w:rPr>
              <w:t xml:space="preserve">4.4.6  </w:t>
            </w:r>
            <w:r>
              <w:rPr>
                <w:rFonts w:hint="eastAsia"/>
                <w:color w:val="auto"/>
                <w:sz w:val="21"/>
                <w:szCs w:val="21"/>
              </w:rPr>
              <w:t>要求中断供电时间小于或等于</w:t>
            </w:r>
            <w:r>
              <w:rPr>
                <w:rFonts w:hint="eastAsia"/>
                <w:color w:val="auto"/>
                <w:sz w:val="21"/>
                <w:szCs w:val="21"/>
              </w:rPr>
              <w:t>0.5s</w:t>
            </w:r>
            <w:r>
              <w:rPr>
                <w:rFonts w:hint="eastAsia"/>
                <w:color w:val="auto"/>
                <w:sz w:val="21"/>
                <w:szCs w:val="21"/>
              </w:rPr>
              <w:t>的</w:t>
            </w:r>
            <w:r>
              <w:rPr>
                <w:rFonts w:hint="eastAsia"/>
                <w:color w:val="auto"/>
                <w:sz w:val="21"/>
                <w:szCs w:val="21"/>
                <w:bdr w:val="single" w:sz="4" w:space="0" w:color="auto"/>
              </w:rPr>
              <w:t>一级</w:t>
            </w:r>
            <w:r>
              <w:rPr>
                <w:rFonts w:hint="eastAsia"/>
                <w:color w:val="auto"/>
                <w:sz w:val="21"/>
                <w:szCs w:val="21"/>
              </w:rPr>
              <w:t>负荷</w:t>
            </w:r>
            <w:r>
              <w:rPr>
                <w:rFonts w:hint="eastAsia"/>
                <w:color w:val="auto"/>
                <w:sz w:val="21"/>
                <w:szCs w:val="21"/>
                <w:bdr w:val="single" w:sz="4" w:space="0" w:color="auto"/>
              </w:rPr>
              <w:t>中特别重要的负荷</w:t>
            </w:r>
            <w:r>
              <w:rPr>
                <w:rFonts w:hint="eastAsia"/>
                <w:color w:val="auto"/>
                <w:sz w:val="21"/>
                <w:szCs w:val="21"/>
              </w:rPr>
              <w:t>，应设不间断电源装置</w:t>
            </w:r>
            <w:r w:rsidR="0080615E">
              <w:rPr>
                <w:rFonts w:hint="eastAsia"/>
                <w:color w:val="auto"/>
                <w:sz w:val="21"/>
                <w:szCs w:val="21"/>
              </w:rPr>
              <w:t>。</w:t>
            </w:r>
            <w:r>
              <w:rPr>
                <w:rFonts w:hint="eastAsia"/>
                <w:color w:val="auto"/>
                <w:sz w:val="21"/>
                <w:szCs w:val="21"/>
                <w:bdr w:val="single" w:sz="4" w:space="0" w:color="auto"/>
              </w:rPr>
              <w:t>（</w:t>
            </w:r>
            <w:r>
              <w:rPr>
                <w:rFonts w:hint="eastAsia"/>
                <w:color w:val="auto"/>
                <w:sz w:val="21"/>
                <w:szCs w:val="21"/>
                <w:bdr w:val="single" w:sz="4" w:space="0" w:color="auto"/>
              </w:rPr>
              <w:t>UPS</w:t>
            </w:r>
            <w:r>
              <w:rPr>
                <w:rFonts w:hint="eastAsia"/>
                <w:color w:val="auto"/>
                <w:sz w:val="21"/>
                <w:szCs w:val="21"/>
                <w:bdr w:val="single" w:sz="4" w:space="0" w:color="auto"/>
              </w:rPr>
              <w:t>），且宜为在线式。</w:t>
            </w:r>
            <w:r>
              <w:rPr>
                <w:rFonts w:hint="eastAsia"/>
                <w:color w:val="auto"/>
                <w:sz w:val="21"/>
                <w:szCs w:val="21"/>
                <w:bdr w:val="single" w:sz="4" w:space="0" w:color="auto"/>
              </w:rPr>
              <w:t>TN-S</w:t>
            </w:r>
            <w:r>
              <w:rPr>
                <w:rFonts w:hint="eastAsia"/>
                <w:color w:val="auto"/>
                <w:sz w:val="21"/>
                <w:szCs w:val="21"/>
                <w:bdr w:val="single" w:sz="4" w:space="0" w:color="auto"/>
              </w:rPr>
              <w:t>系统中的不间断电源装置（</w:t>
            </w:r>
            <w:r>
              <w:rPr>
                <w:rFonts w:hint="eastAsia"/>
                <w:color w:val="auto"/>
                <w:sz w:val="21"/>
                <w:szCs w:val="21"/>
                <w:bdr w:val="single" w:sz="4" w:space="0" w:color="auto"/>
              </w:rPr>
              <w:t>UPS</w:t>
            </w:r>
            <w:r>
              <w:rPr>
                <w:rFonts w:hint="eastAsia"/>
                <w:color w:val="auto"/>
                <w:sz w:val="21"/>
                <w:szCs w:val="21"/>
                <w:bdr w:val="single" w:sz="4" w:space="0" w:color="auto"/>
              </w:rPr>
              <w:t>）输出端为三相时，应加装三相隔离变压器并做重复接地。</w:t>
            </w:r>
          </w:p>
        </w:tc>
      </w:tr>
      <w:tr w:rsidR="009D6935">
        <w:trPr>
          <w:trHeight w:val="833"/>
          <w:jc w:val="center"/>
        </w:trPr>
        <w:tc>
          <w:tcPr>
            <w:tcW w:w="4521" w:type="dxa"/>
          </w:tcPr>
          <w:p w:rsidR="009D6935" w:rsidRDefault="009D6935">
            <w:pPr>
              <w:pStyle w:val="25"/>
              <w:rPr>
                <w:color w:val="auto"/>
              </w:rPr>
            </w:pPr>
          </w:p>
        </w:tc>
        <w:tc>
          <w:tcPr>
            <w:tcW w:w="5627" w:type="dxa"/>
            <w:vAlign w:val="center"/>
          </w:tcPr>
          <w:p w:rsidR="009D6935" w:rsidRDefault="00C33E47">
            <w:pPr>
              <w:pStyle w:val="14"/>
              <w:rPr>
                <w:color w:val="auto"/>
                <w:sz w:val="21"/>
                <w:szCs w:val="21"/>
                <w:u w:val="single"/>
              </w:rPr>
            </w:pPr>
            <w:bookmarkStart w:id="22" w:name="_4.5__路"/>
            <w:bookmarkEnd w:id="22"/>
            <w:r>
              <w:rPr>
                <w:color w:val="auto"/>
                <w:sz w:val="21"/>
                <w:szCs w:val="21"/>
                <w:u w:val="single"/>
              </w:rPr>
              <w:t xml:space="preserve">4.4.6A  </w:t>
            </w:r>
            <w:r w:rsidR="00EE16B7" w:rsidRPr="00EE16B7">
              <w:rPr>
                <w:rFonts w:hint="eastAsia"/>
                <w:color w:val="auto"/>
                <w:sz w:val="21"/>
                <w:szCs w:val="21"/>
                <w:u w:val="single"/>
              </w:rPr>
              <w:t>不间断电源装置宜按科室相对集中设置，其蓄电池组应设监测报警系统及过度充电等保护措施。</w:t>
            </w:r>
          </w:p>
        </w:tc>
      </w:tr>
      <w:tr w:rsidR="009D6935">
        <w:trPr>
          <w:trHeight w:val="833"/>
          <w:jc w:val="center"/>
        </w:trPr>
        <w:tc>
          <w:tcPr>
            <w:tcW w:w="4521" w:type="dxa"/>
          </w:tcPr>
          <w:p w:rsidR="009D6935" w:rsidRDefault="00C33E47">
            <w:pPr>
              <w:pStyle w:val="14"/>
              <w:rPr>
                <w:color w:val="auto"/>
                <w:sz w:val="21"/>
                <w:szCs w:val="21"/>
              </w:rPr>
            </w:pPr>
            <w:r>
              <w:rPr>
                <w:sz w:val="21"/>
                <w:szCs w:val="21"/>
              </w:rPr>
              <w:t>4.4.7</w:t>
            </w:r>
            <w:r>
              <w:rPr>
                <w:rFonts w:hint="eastAsia"/>
                <w:sz w:val="21"/>
                <w:szCs w:val="21"/>
              </w:rPr>
              <w:t xml:space="preserve">  </w:t>
            </w:r>
            <w:r>
              <w:rPr>
                <w:sz w:val="21"/>
                <w:szCs w:val="21"/>
              </w:rPr>
              <w:t>应急电源为柴油发电机组时，不间断电源装置（</w:t>
            </w:r>
            <w:r>
              <w:rPr>
                <w:sz w:val="21"/>
                <w:szCs w:val="21"/>
              </w:rPr>
              <w:t>UPS</w:t>
            </w:r>
            <w:r>
              <w:rPr>
                <w:sz w:val="21"/>
                <w:szCs w:val="21"/>
              </w:rPr>
              <w:t>）应急供电时间不应小于</w:t>
            </w:r>
            <w:r>
              <w:rPr>
                <w:sz w:val="21"/>
                <w:szCs w:val="21"/>
              </w:rPr>
              <w:t>15min</w:t>
            </w:r>
            <w:r>
              <w:rPr>
                <w:sz w:val="21"/>
                <w:szCs w:val="21"/>
              </w:rPr>
              <w:t>。</w:t>
            </w:r>
          </w:p>
        </w:tc>
        <w:tc>
          <w:tcPr>
            <w:tcW w:w="5627" w:type="dxa"/>
          </w:tcPr>
          <w:p w:rsidR="009D6935" w:rsidRDefault="00C33E47">
            <w:pPr>
              <w:autoSpaceDE w:val="0"/>
              <w:autoSpaceDN w:val="0"/>
              <w:adjustRightInd w:val="0"/>
              <w:snapToGrid w:val="0"/>
              <w:spacing w:line="360" w:lineRule="auto"/>
              <w:jc w:val="left"/>
              <w:rPr>
                <w:szCs w:val="21"/>
              </w:rPr>
            </w:pPr>
            <w:r>
              <w:rPr>
                <w:szCs w:val="21"/>
              </w:rPr>
              <w:t>4.4.7</w:t>
            </w:r>
            <w:r>
              <w:rPr>
                <w:rFonts w:hint="eastAsia"/>
                <w:szCs w:val="21"/>
              </w:rPr>
              <w:t xml:space="preserve">  </w:t>
            </w:r>
            <w:r>
              <w:rPr>
                <w:szCs w:val="21"/>
              </w:rPr>
              <w:t>应急电源为柴油发电机组时，</w:t>
            </w:r>
            <w:r>
              <w:rPr>
                <w:rFonts w:hint="eastAsia"/>
                <w:szCs w:val="21"/>
                <w:u w:val="single"/>
              </w:rPr>
              <w:t>手术部、抢救室、重症监护室等要求自动恢复供电时间不大于</w:t>
            </w:r>
            <w:r>
              <w:rPr>
                <w:rFonts w:hint="eastAsia"/>
                <w:szCs w:val="21"/>
                <w:u w:val="single"/>
              </w:rPr>
              <w:t>0.5s</w:t>
            </w:r>
            <w:r>
              <w:rPr>
                <w:rFonts w:hint="eastAsia"/>
                <w:szCs w:val="21"/>
                <w:u w:val="single"/>
              </w:rPr>
              <w:t>的负荷，不间断电源装置蓄电池供电时间不宜小于</w:t>
            </w:r>
            <w:r>
              <w:rPr>
                <w:rFonts w:hint="eastAsia"/>
                <w:szCs w:val="21"/>
                <w:u w:val="single"/>
              </w:rPr>
              <w:t>30min</w:t>
            </w:r>
            <w:r>
              <w:rPr>
                <w:rFonts w:hint="eastAsia"/>
                <w:szCs w:val="21"/>
                <w:u w:val="single"/>
              </w:rPr>
              <w:t>，其他</w:t>
            </w:r>
            <w:r>
              <w:rPr>
                <w:szCs w:val="21"/>
              </w:rPr>
              <w:t>不间断电源装置</w:t>
            </w:r>
            <w:r>
              <w:rPr>
                <w:szCs w:val="21"/>
                <w:bdr w:val="single" w:sz="4" w:space="0" w:color="auto"/>
              </w:rPr>
              <w:t>（</w:t>
            </w:r>
            <w:r>
              <w:rPr>
                <w:szCs w:val="21"/>
                <w:bdr w:val="single" w:sz="4" w:space="0" w:color="auto"/>
              </w:rPr>
              <w:t>UPS</w:t>
            </w:r>
            <w:r>
              <w:rPr>
                <w:szCs w:val="21"/>
                <w:bdr w:val="single" w:sz="4" w:space="0" w:color="auto"/>
              </w:rPr>
              <w:t>）</w:t>
            </w:r>
            <w:r>
              <w:rPr>
                <w:rFonts w:hint="eastAsia"/>
                <w:szCs w:val="21"/>
                <w:u w:val="single"/>
              </w:rPr>
              <w:t>蓄电池</w:t>
            </w:r>
            <w:r>
              <w:rPr>
                <w:szCs w:val="21"/>
                <w:bdr w:val="single" w:sz="4" w:space="0" w:color="auto"/>
              </w:rPr>
              <w:t>应急</w:t>
            </w:r>
            <w:r>
              <w:rPr>
                <w:szCs w:val="21"/>
              </w:rPr>
              <w:t>供电时间不应小</w:t>
            </w:r>
            <w:r>
              <w:rPr>
                <w:szCs w:val="21"/>
              </w:rPr>
              <w:t>15min</w:t>
            </w:r>
            <w:r>
              <w:rPr>
                <w:rFonts w:hint="eastAsia"/>
                <w:szCs w:val="21"/>
              </w:rPr>
              <w:t>。</w:t>
            </w:r>
          </w:p>
        </w:tc>
      </w:tr>
      <w:tr w:rsidR="00980B8C">
        <w:trPr>
          <w:trHeight w:val="833"/>
          <w:jc w:val="center"/>
        </w:trPr>
        <w:tc>
          <w:tcPr>
            <w:tcW w:w="4521" w:type="dxa"/>
          </w:tcPr>
          <w:p w:rsidR="00980B8C" w:rsidRDefault="00980B8C">
            <w:pPr>
              <w:pStyle w:val="14"/>
              <w:rPr>
                <w:sz w:val="21"/>
                <w:szCs w:val="21"/>
              </w:rPr>
            </w:pPr>
          </w:p>
        </w:tc>
        <w:tc>
          <w:tcPr>
            <w:tcW w:w="5627" w:type="dxa"/>
          </w:tcPr>
          <w:p w:rsidR="00980B8C" w:rsidRPr="00980B8C" w:rsidRDefault="00980B8C">
            <w:pPr>
              <w:autoSpaceDE w:val="0"/>
              <w:autoSpaceDN w:val="0"/>
              <w:adjustRightInd w:val="0"/>
              <w:snapToGrid w:val="0"/>
              <w:spacing w:line="360" w:lineRule="auto"/>
              <w:jc w:val="left"/>
              <w:rPr>
                <w:szCs w:val="21"/>
                <w:u w:val="single"/>
              </w:rPr>
            </w:pPr>
            <w:r w:rsidRPr="00980B8C">
              <w:rPr>
                <w:rFonts w:hint="eastAsia"/>
                <w:szCs w:val="21"/>
                <w:u w:val="single"/>
              </w:rPr>
              <w:t xml:space="preserve">4.4.8 </w:t>
            </w:r>
            <w:r w:rsidRPr="00980B8C">
              <w:rPr>
                <w:rFonts w:hint="eastAsia"/>
                <w:szCs w:val="21"/>
                <w:u w:val="single"/>
              </w:rPr>
              <w:t>手术部、</w:t>
            </w:r>
            <w:r w:rsidRPr="00980B8C">
              <w:rPr>
                <w:rFonts w:hint="eastAsia"/>
                <w:szCs w:val="21"/>
                <w:u w:val="single"/>
              </w:rPr>
              <w:t>ICU</w:t>
            </w:r>
            <w:r w:rsidRPr="00980B8C">
              <w:rPr>
                <w:rFonts w:hint="eastAsia"/>
                <w:szCs w:val="21"/>
                <w:u w:val="single"/>
              </w:rPr>
              <w:t>、产房等场所附近的一部病床梯，可由不间断电源装置供电，且蓄电池供电时间不宜小于</w:t>
            </w:r>
            <w:r w:rsidRPr="00980B8C">
              <w:rPr>
                <w:rFonts w:hint="eastAsia"/>
                <w:szCs w:val="21"/>
                <w:u w:val="single"/>
              </w:rPr>
              <w:t>30min</w:t>
            </w:r>
            <w:r w:rsidRPr="00980B8C">
              <w:rPr>
                <w:rFonts w:hint="eastAsia"/>
                <w:szCs w:val="21"/>
                <w:u w:val="single"/>
              </w:rPr>
              <w:t>。</w:t>
            </w:r>
          </w:p>
        </w:tc>
      </w:tr>
      <w:tr w:rsidR="00980B8C">
        <w:trPr>
          <w:trHeight w:val="833"/>
          <w:jc w:val="center"/>
        </w:trPr>
        <w:tc>
          <w:tcPr>
            <w:tcW w:w="4521" w:type="dxa"/>
          </w:tcPr>
          <w:p w:rsidR="00980B8C" w:rsidRDefault="00980B8C">
            <w:pPr>
              <w:pStyle w:val="14"/>
              <w:rPr>
                <w:sz w:val="21"/>
                <w:szCs w:val="21"/>
              </w:rPr>
            </w:pPr>
          </w:p>
        </w:tc>
        <w:tc>
          <w:tcPr>
            <w:tcW w:w="5627" w:type="dxa"/>
          </w:tcPr>
          <w:p w:rsidR="00980B8C" w:rsidRPr="00980B8C" w:rsidRDefault="00980B8C">
            <w:pPr>
              <w:autoSpaceDE w:val="0"/>
              <w:autoSpaceDN w:val="0"/>
              <w:adjustRightInd w:val="0"/>
              <w:snapToGrid w:val="0"/>
              <w:spacing w:line="360" w:lineRule="auto"/>
              <w:jc w:val="left"/>
              <w:rPr>
                <w:szCs w:val="21"/>
                <w:u w:val="single"/>
              </w:rPr>
            </w:pPr>
            <w:r w:rsidRPr="00980B8C">
              <w:rPr>
                <w:rFonts w:hint="eastAsia"/>
                <w:szCs w:val="21"/>
                <w:u w:val="single"/>
              </w:rPr>
              <w:t xml:space="preserve">4.4.9 </w:t>
            </w:r>
            <w:r w:rsidRPr="00980B8C">
              <w:rPr>
                <w:rFonts w:hint="eastAsia"/>
                <w:szCs w:val="21"/>
                <w:u w:val="single"/>
              </w:rPr>
              <w:t>三级医院变电所设在地下室时，宜在当地</w:t>
            </w:r>
            <w:r w:rsidRPr="00980B8C">
              <w:rPr>
                <w:rFonts w:hint="eastAsia"/>
                <w:szCs w:val="21"/>
                <w:u w:val="single"/>
              </w:rPr>
              <w:t>20</w:t>
            </w:r>
            <w:r w:rsidRPr="00980B8C">
              <w:rPr>
                <w:rFonts w:hint="eastAsia"/>
                <w:szCs w:val="21"/>
                <w:u w:val="single"/>
              </w:rPr>
              <w:t>年一遇防洪涝水位及历史最高洪水水位标高以上楼层预留临时应急电源所需的接口、配电箱</w:t>
            </w:r>
            <w:r w:rsidRPr="00980B8C">
              <w:rPr>
                <w:rFonts w:hint="eastAsia"/>
                <w:szCs w:val="21"/>
                <w:u w:val="single"/>
              </w:rPr>
              <w:t>/</w:t>
            </w:r>
            <w:r w:rsidRPr="00980B8C">
              <w:rPr>
                <w:rFonts w:hint="eastAsia"/>
                <w:szCs w:val="21"/>
                <w:u w:val="single"/>
              </w:rPr>
              <w:t>柜，并在竖井内预留管线敷设条件。</w:t>
            </w:r>
          </w:p>
        </w:tc>
      </w:tr>
      <w:tr w:rsidR="009D6935">
        <w:trPr>
          <w:trHeight w:val="833"/>
          <w:jc w:val="center"/>
        </w:trPr>
        <w:tc>
          <w:tcPr>
            <w:tcW w:w="4521" w:type="dxa"/>
          </w:tcPr>
          <w:p w:rsidR="009D6935" w:rsidRDefault="00C33E47">
            <w:pPr>
              <w:pStyle w:val="14"/>
              <w:rPr>
                <w:sz w:val="21"/>
                <w:szCs w:val="21"/>
              </w:rPr>
            </w:pPr>
            <w:r>
              <w:rPr>
                <w:sz w:val="21"/>
                <w:szCs w:val="21"/>
              </w:rPr>
              <w:t>4.5.1</w:t>
            </w:r>
            <w:r>
              <w:rPr>
                <w:rFonts w:hint="eastAsia"/>
                <w:sz w:val="21"/>
                <w:szCs w:val="21"/>
              </w:rPr>
              <w:t xml:space="preserve">  </w:t>
            </w:r>
            <w:r>
              <w:rPr>
                <w:sz w:val="21"/>
                <w:szCs w:val="21"/>
              </w:rPr>
              <w:t>二级及以上医院</w:t>
            </w:r>
            <w:r>
              <w:rPr>
                <w:rFonts w:hint="eastAsia"/>
                <w:sz w:val="21"/>
                <w:szCs w:val="21"/>
              </w:rPr>
              <w:t>的</w:t>
            </w:r>
            <w:r>
              <w:rPr>
                <w:sz w:val="21"/>
                <w:szCs w:val="21"/>
              </w:rPr>
              <w:t>配变电所</w:t>
            </w:r>
            <w:proofErr w:type="gramStart"/>
            <w:r>
              <w:rPr>
                <w:sz w:val="21"/>
                <w:szCs w:val="21"/>
              </w:rPr>
              <w:t>宜设置</w:t>
            </w:r>
            <w:proofErr w:type="gramEnd"/>
            <w:r>
              <w:rPr>
                <w:sz w:val="21"/>
                <w:szCs w:val="21"/>
              </w:rPr>
              <w:t>电能管理系统。两个及以上配变电所</w:t>
            </w:r>
            <w:proofErr w:type="gramStart"/>
            <w:r>
              <w:rPr>
                <w:sz w:val="21"/>
                <w:szCs w:val="21"/>
              </w:rPr>
              <w:t>宜集中</w:t>
            </w:r>
            <w:proofErr w:type="gramEnd"/>
            <w:r>
              <w:rPr>
                <w:sz w:val="21"/>
                <w:szCs w:val="21"/>
              </w:rPr>
              <w:t>监</w:t>
            </w:r>
            <w:r>
              <w:rPr>
                <w:rFonts w:hint="eastAsia"/>
                <w:sz w:val="21"/>
                <w:szCs w:val="21"/>
              </w:rPr>
              <w:t>测</w:t>
            </w:r>
            <w:r>
              <w:rPr>
                <w:sz w:val="21"/>
                <w:szCs w:val="21"/>
              </w:rPr>
              <w:t>。</w:t>
            </w:r>
          </w:p>
          <w:p w:rsidR="009D6935" w:rsidRDefault="009D6935">
            <w:pPr>
              <w:pStyle w:val="14"/>
              <w:rPr>
                <w:color w:val="auto"/>
                <w:sz w:val="21"/>
                <w:szCs w:val="21"/>
              </w:rPr>
            </w:pPr>
          </w:p>
        </w:tc>
        <w:tc>
          <w:tcPr>
            <w:tcW w:w="5627" w:type="dxa"/>
          </w:tcPr>
          <w:p w:rsidR="009D6935" w:rsidRDefault="00C33E47">
            <w:pPr>
              <w:spacing w:line="360" w:lineRule="auto"/>
              <w:ind w:left="20"/>
              <w:rPr>
                <w:rFonts w:hAnsi="宋体"/>
                <w:szCs w:val="21"/>
              </w:rPr>
            </w:pPr>
            <w:r>
              <w:rPr>
                <w:szCs w:val="21"/>
              </w:rPr>
              <w:lastRenderedPageBreak/>
              <w:t>4.5.1</w:t>
            </w:r>
            <w:r>
              <w:rPr>
                <w:rFonts w:hint="eastAsia"/>
                <w:szCs w:val="21"/>
              </w:rPr>
              <w:t xml:space="preserve"> </w:t>
            </w:r>
            <w:r>
              <w:rPr>
                <w:szCs w:val="21"/>
                <w:bdr w:val="single" w:sz="4" w:space="0" w:color="auto"/>
              </w:rPr>
              <w:t>二级及以上医院</w:t>
            </w:r>
            <w:r>
              <w:rPr>
                <w:rFonts w:hint="eastAsia"/>
                <w:szCs w:val="21"/>
                <w:bdr w:val="single" w:sz="4" w:space="0" w:color="auto"/>
              </w:rPr>
              <w:t>的</w:t>
            </w:r>
            <w:r>
              <w:rPr>
                <w:szCs w:val="21"/>
                <w:bdr w:val="single" w:sz="4" w:space="0" w:color="auto"/>
              </w:rPr>
              <w:t>配</w:t>
            </w:r>
            <w:r>
              <w:rPr>
                <w:szCs w:val="21"/>
              </w:rPr>
              <w:t>变</w:t>
            </w:r>
            <w:r>
              <w:rPr>
                <w:rFonts w:hint="eastAsia"/>
                <w:szCs w:val="21"/>
              </w:rPr>
              <w:t>电所</w:t>
            </w:r>
            <w:proofErr w:type="gramStart"/>
            <w:r>
              <w:rPr>
                <w:szCs w:val="21"/>
              </w:rPr>
              <w:t>宜设置</w:t>
            </w:r>
            <w:proofErr w:type="gramEnd"/>
            <w:r>
              <w:rPr>
                <w:szCs w:val="21"/>
              </w:rPr>
              <w:t>电能管理系统</w:t>
            </w:r>
            <w:r w:rsidRPr="007F068C">
              <w:rPr>
                <w:rFonts w:hint="eastAsia"/>
                <w:szCs w:val="21"/>
                <w:u w:val="single"/>
              </w:rPr>
              <w:t>；</w:t>
            </w:r>
            <w:r w:rsidR="007F068C" w:rsidRPr="007F068C">
              <w:rPr>
                <w:rFonts w:hint="eastAsia"/>
                <w:szCs w:val="21"/>
                <w:bdr w:val="single" w:sz="4" w:space="0" w:color="auto"/>
              </w:rPr>
              <w:t>。</w:t>
            </w:r>
            <w:r>
              <w:rPr>
                <w:szCs w:val="21"/>
              </w:rPr>
              <w:t>两个及以上</w:t>
            </w:r>
            <w:r>
              <w:rPr>
                <w:szCs w:val="21"/>
                <w:bdr w:val="single" w:sz="4" w:space="0" w:color="auto"/>
              </w:rPr>
              <w:t>配</w:t>
            </w:r>
            <w:r>
              <w:rPr>
                <w:szCs w:val="21"/>
              </w:rPr>
              <w:t>变电所</w:t>
            </w:r>
            <w:proofErr w:type="gramStart"/>
            <w:r>
              <w:rPr>
                <w:szCs w:val="21"/>
              </w:rPr>
              <w:t>宜集中</w:t>
            </w:r>
            <w:proofErr w:type="gramEnd"/>
            <w:r>
              <w:rPr>
                <w:szCs w:val="21"/>
              </w:rPr>
              <w:t>监</w:t>
            </w:r>
            <w:r>
              <w:rPr>
                <w:rFonts w:hint="eastAsia"/>
                <w:szCs w:val="21"/>
              </w:rPr>
              <w:t>测</w:t>
            </w:r>
            <w:r>
              <w:rPr>
                <w:szCs w:val="21"/>
              </w:rPr>
              <w:t>。</w:t>
            </w:r>
          </w:p>
        </w:tc>
      </w:tr>
      <w:tr w:rsidR="009D6935">
        <w:trPr>
          <w:trHeight w:val="833"/>
          <w:jc w:val="center"/>
        </w:trPr>
        <w:tc>
          <w:tcPr>
            <w:tcW w:w="4521" w:type="dxa"/>
          </w:tcPr>
          <w:p w:rsidR="009D6935" w:rsidRDefault="00C33E47">
            <w:pPr>
              <w:autoSpaceDE w:val="0"/>
              <w:autoSpaceDN w:val="0"/>
              <w:adjustRightInd w:val="0"/>
              <w:snapToGrid w:val="0"/>
              <w:jc w:val="left"/>
              <w:rPr>
                <w:szCs w:val="21"/>
              </w:rPr>
            </w:pPr>
            <w:r>
              <w:rPr>
                <w:szCs w:val="21"/>
              </w:rPr>
              <w:t>4.5.3</w:t>
            </w:r>
            <w:r>
              <w:rPr>
                <w:rFonts w:hint="eastAsia"/>
                <w:szCs w:val="21"/>
              </w:rPr>
              <w:t xml:space="preserve">  </w:t>
            </w:r>
            <w:r>
              <w:rPr>
                <w:szCs w:val="21"/>
              </w:rPr>
              <w:t>电能管理系统</w:t>
            </w:r>
            <w:proofErr w:type="gramStart"/>
            <w:r>
              <w:rPr>
                <w:szCs w:val="21"/>
              </w:rPr>
              <w:t>应由配变电所</w:t>
            </w:r>
            <w:proofErr w:type="gramEnd"/>
            <w:r>
              <w:rPr>
                <w:szCs w:val="21"/>
              </w:rPr>
              <w:t>直接供电，</w:t>
            </w:r>
            <w:r>
              <w:rPr>
                <w:rFonts w:hint="eastAsia"/>
                <w:szCs w:val="21"/>
              </w:rPr>
              <w:t>且当</w:t>
            </w:r>
            <w:r>
              <w:rPr>
                <w:szCs w:val="21"/>
              </w:rPr>
              <w:t>设置遥控功能</w:t>
            </w:r>
            <w:r>
              <w:rPr>
                <w:rFonts w:hint="eastAsia"/>
                <w:szCs w:val="21"/>
              </w:rPr>
              <w:t>时</w:t>
            </w:r>
            <w:r>
              <w:rPr>
                <w:szCs w:val="21"/>
              </w:rPr>
              <w:t>，应按医院的最高负荷等级供电。</w:t>
            </w:r>
          </w:p>
          <w:p w:rsidR="009D6935" w:rsidRDefault="009D6935">
            <w:pPr>
              <w:jc w:val="left"/>
              <w:rPr>
                <w:szCs w:val="21"/>
              </w:rPr>
            </w:pPr>
          </w:p>
        </w:tc>
        <w:tc>
          <w:tcPr>
            <w:tcW w:w="5627" w:type="dxa"/>
          </w:tcPr>
          <w:p w:rsidR="009D6935" w:rsidRDefault="00C33E47">
            <w:pPr>
              <w:autoSpaceDE w:val="0"/>
              <w:autoSpaceDN w:val="0"/>
              <w:adjustRightInd w:val="0"/>
              <w:snapToGrid w:val="0"/>
              <w:jc w:val="left"/>
              <w:rPr>
                <w:szCs w:val="21"/>
              </w:rPr>
            </w:pPr>
            <w:r>
              <w:rPr>
                <w:szCs w:val="21"/>
              </w:rPr>
              <w:t>4.5.3</w:t>
            </w:r>
            <w:r>
              <w:rPr>
                <w:rFonts w:hint="eastAsia"/>
                <w:szCs w:val="21"/>
              </w:rPr>
              <w:t xml:space="preserve">  </w:t>
            </w:r>
            <w:r>
              <w:rPr>
                <w:szCs w:val="21"/>
              </w:rPr>
              <w:t>电能管理系统</w:t>
            </w:r>
            <w:proofErr w:type="gramStart"/>
            <w:r>
              <w:rPr>
                <w:szCs w:val="21"/>
              </w:rPr>
              <w:t>应由</w:t>
            </w:r>
            <w:r>
              <w:rPr>
                <w:szCs w:val="21"/>
                <w:bdr w:val="single" w:sz="4" w:space="0" w:color="auto"/>
              </w:rPr>
              <w:t>配</w:t>
            </w:r>
            <w:r>
              <w:rPr>
                <w:szCs w:val="21"/>
              </w:rPr>
              <w:t>变电所</w:t>
            </w:r>
            <w:proofErr w:type="gramEnd"/>
            <w:r>
              <w:rPr>
                <w:szCs w:val="21"/>
              </w:rPr>
              <w:t>直接供电，</w:t>
            </w:r>
            <w:r>
              <w:rPr>
                <w:rFonts w:hint="eastAsia"/>
                <w:szCs w:val="21"/>
              </w:rPr>
              <w:t>且当</w:t>
            </w:r>
            <w:r>
              <w:rPr>
                <w:szCs w:val="21"/>
              </w:rPr>
              <w:t>设置遥控功能</w:t>
            </w:r>
            <w:r>
              <w:rPr>
                <w:rFonts w:hint="eastAsia"/>
                <w:szCs w:val="21"/>
              </w:rPr>
              <w:t>时</w:t>
            </w:r>
            <w:r>
              <w:rPr>
                <w:szCs w:val="21"/>
              </w:rPr>
              <w:t>，应按医院的最高负荷等级供电。</w:t>
            </w:r>
          </w:p>
        </w:tc>
      </w:tr>
      <w:tr w:rsidR="009D6935">
        <w:trPr>
          <w:trHeight w:val="198"/>
          <w:jc w:val="center"/>
        </w:trPr>
        <w:tc>
          <w:tcPr>
            <w:tcW w:w="4521" w:type="dxa"/>
          </w:tcPr>
          <w:p w:rsidR="009D6935" w:rsidRDefault="00C33E47">
            <w:pPr>
              <w:pStyle w:val="2"/>
              <w:rPr>
                <w:szCs w:val="21"/>
              </w:rPr>
            </w:pPr>
            <w:bookmarkStart w:id="23" w:name="_Toc327972429"/>
            <w:r>
              <w:rPr>
                <w:rFonts w:ascii="黑体" w:eastAsia="黑体" w:hAnsi="黑体"/>
                <w:b w:val="0"/>
                <w:sz w:val="21"/>
                <w:szCs w:val="21"/>
              </w:rPr>
              <w:t>5</w:t>
            </w:r>
            <w:r>
              <w:rPr>
                <w:rFonts w:ascii="黑体" w:eastAsia="黑体" w:hAnsi="黑体" w:hint="eastAsia"/>
                <w:b w:val="0"/>
                <w:sz w:val="21"/>
                <w:szCs w:val="21"/>
              </w:rPr>
              <w:t xml:space="preserve">  </w:t>
            </w:r>
            <w:r>
              <w:rPr>
                <w:rFonts w:ascii="黑体" w:eastAsia="黑体" w:hAnsi="黑体"/>
                <w:b w:val="0"/>
                <w:sz w:val="21"/>
                <w:szCs w:val="21"/>
              </w:rPr>
              <w:t>低</w:t>
            </w:r>
            <w:r>
              <w:rPr>
                <w:rFonts w:ascii="黑体" w:eastAsia="黑体" w:hAnsi="黑体" w:hint="eastAsia"/>
                <w:b w:val="0"/>
                <w:sz w:val="21"/>
                <w:szCs w:val="21"/>
              </w:rPr>
              <w:t xml:space="preserve"> </w:t>
            </w:r>
            <w:r>
              <w:rPr>
                <w:rFonts w:ascii="黑体" w:eastAsia="黑体" w:hAnsi="黑体"/>
                <w:b w:val="0"/>
                <w:sz w:val="21"/>
                <w:szCs w:val="21"/>
              </w:rPr>
              <w:t>压</w:t>
            </w:r>
            <w:r>
              <w:rPr>
                <w:rFonts w:ascii="黑体" w:eastAsia="黑体" w:hAnsi="黑体" w:hint="eastAsia"/>
                <w:b w:val="0"/>
                <w:sz w:val="21"/>
                <w:szCs w:val="21"/>
              </w:rPr>
              <w:t xml:space="preserve"> </w:t>
            </w:r>
            <w:r>
              <w:rPr>
                <w:rFonts w:ascii="黑体" w:eastAsia="黑体" w:hAnsi="黑体"/>
                <w:b w:val="0"/>
                <w:sz w:val="21"/>
                <w:szCs w:val="21"/>
              </w:rPr>
              <w:t>配</w:t>
            </w:r>
            <w:r>
              <w:rPr>
                <w:rFonts w:ascii="黑体" w:eastAsia="黑体" w:hAnsi="黑体" w:hint="eastAsia"/>
                <w:b w:val="0"/>
                <w:sz w:val="21"/>
                <w:szCs w:val="21"/>
              </w:rPr>
              <w:t xml:space="preserve"> </w:t>
            </w:r>
            <w:r>
              <w:rPr>
                <w:rFonts w:ascii="黑体" w:eastAsia="黑体" w:hAnsi="黑体"/>
                <w:b w:val="0"/>
                <w:sz w:val="21"/>
                <w:szCs w:val="21"/>
              </w:rPr>
              <w:t>电</w:t>
            </w:r>
            <w:bookmarkEnd w:id="23"/>
          </w:p>
        </w:tc>
        <w:tc>
          <w:tcPr>
            <w:tcW w:w="5627" w:type="dxa"/>
          </w:tcPr>
          <w:p w:rsidR="009D6935" w:rsidRDefault="00C33E47">
            <w:pPr>
              <w:pStyle w:val="2"/>
              <w:rPr>
                <w:rFonts w:hAnsi="宋体"/>
                <w:szCs w:val="21"/>
              </w:rPr>
            </w:pPr>
            <w:r>
              <w:rPr>
                <w:rFonts w:ascii="黑体" w:eastAsia="黑体" w:hAnsi="黑体"/>
                <w:b w:val="0"/>
                <w:sz w:val="21"/>
                <w:szCs w:val="21"/>
              </w:rPr>
              <w:t>5</w:t>
            </w:r>
            <w:r>
              <w:rPr>
                <w:rFonts w:ascii="黑体" w:eastAsia="黑体" w:hAnsi="黑体" w:hint="eastAsia"/>
                <w:b w:val="0"/>
                <w:sz w:val="21"/>
                <w:szCs w:val="21"/>
              </w:rPr>
              <w:t xml:space="preserve">  </w:t>
            </w:r>
            <w:r>
              <w:rPr>
                <w:rFonts w:ascii="黑体" w:eastAsia="黑体" w:hAnsi="黑体"/>
                <w:b w:val="0"/>
                <w:sz w:val="21"/>
                <w:szCs w:val="21"/>
              </w:rPr>
              <w:t>低</w:t>
            </w:r>
            <w:r>
              <w:rPr>
                <w:rFonts w:ascii="黑体" w:eastAsia="黑体" w:hAnsi="黑体" w:hint="eastAsia"/>
                <w:b w:val="0"/>
                <w:sz w:val="21"/>
                <w:szCs w:val="21"/>
              </w:rPr>
              <w:t xml:space="preserve"> </w:t>
            </w:r>
            <w:r>
              <w:rPr>
                <w:rFonts w:ascii="黑体" w:eastAsia="黑体" w:hAnsi="黑体"/>
                <w:b w:val="0"/>
                <w:sz w:val="21"/>
                <w:szCs w:val="21"/>
              </w:rPr>
              <w:t>压</w:t>
            </w:r>
            <w:r>
              <w:rPr>
                <w:rFonts w:ascii="黑体" w:eastAsia="黑体" w:hAnsi="黑体" w:hint="eastAsia"/>
                <w:b w:val="0"/>
                <w:sz w:val="21"/>
                <w:szCs w:val="21"/>
              </w:rPr>
              <w:t xml:space="preserve"> </w:t>
            </w:r>
            <w:r>
              <w:rPr>
                <w:rFonts w:ascii="黑体" w:eastAsia="黑体" w:hAnsi="黑体"/>
                <w:b w:val="0"/>
                <w:sz w:val="21"/>
                <w:szCs w:val="21"/>
              </w:rPr>
              <w:t>配</w:t>
            </w:r>
            <w:r>
              <w:rPr>
                <w:rFonts w:ascii="黑体" w:eastAsia="黑体" w:hAnsi="黑体" w:hint="eastAsia"/>
                <w:b w:val="0"/>
                <w:sz w:val="21"/>
                <w:szCs w:val="21"/>
              </w:rPr>
              <w:t xml:space="preserve"> </w:t>
            </w:r>
            <w:r>
              <w:rPr>
                <w:rFonts w:ascii="黑体" w:eastAsia="黑体" w:hAnsi="黑体"/>
                <w:b w:val="0"/>
                <w:sz w:val="21"/>
                <w:szCs w:val="21"/>
              </w:rPr>
              <w:t>电</w:t>
            </w:r>
          </w:p>
        </w:tc>
      </w:tr>
      <w:tr w:rsidR="009D6935">
        <w:trPr>
          <w:trHeight w:val="833"/>
          <w:jc w:val="center"/>
        </w:trPr>
        <w:tc>
          <w:tcPr>
            <w:tcW w:w="4521" w:type="dxa"/>
          </w:tcPr>
          <w:p w:rsidR="009D6935" w:rsidRDefault="009D6935">
            <w:pPr>
              <w:jc w:val="left"/>
            </w:pPr>
          </w:p>
        </w:tc>
        <w:tc>
          <w:tcPr>
            <w:tcW w:w="5627" w:type="dxa"/>
          </w:tcPr>
          <w:p w:rsidR="009D6935" w:rsidRDefault="00C33E47">
            <w:pPr>
              <w:autoSpaceDE w:val="0"/>
              <w:autoSpaceDN w:val="0"/>
              <w:adjustRightInd w:val="0"/>
              <w:snapToGrid w:val="0"/>
              <w:jc w:val="left"/>
              <w:rPr>
                <w:szCs w:val="21"/>
                <w:u w:val="single"/>
              </w:rPr>
            </w:pPr>
            <w:r>
              <w:rPr>
                <w:szCs w:val="21"/>
                <w:u w:val="single"/>
              </w:rPr>
              <w:t xml:space="preserve">5.1.6  </w:t>
            </w:r>
            <w:proofErr w:type="gramStart"/>
            <w:r>
              <w:rPr>
                <w:rFonts w:hint="eastAsia"/>
                <w:szCs w:val="21"/>
                <w:u w:val="single"/>
              </w:rPr>
              <w:t>分区总</w:t>
            </w:r>
            <w:proofErr w:type="gramEnd"/>
            <w:r>
              <w:rPr>
                <w:rFonts w:hint="eastAsia"/>
                <w:szCs w:val="21"/>
                <w:u w:val="single"/>
              </w:rPr>
              <w:t>配电箱</w:t>
            </w:r>
            <w:r>
              <w:rPr>
                <w:rFonts w:hint="eastAsia"/>
                <w:szCs w:val="21"/>
                <w:u w:val="single"/>
              </w:rPr>
              <w:t>/</w:t>
            </w:r>
            <w:r>
              <w:rPr>
                <w:rFonts w:hint="eastAsia"/>
                <w:szCs w:val="21"/>
                <w:u w:val="single"/>
              </w:rPr>
              <w:t>柜、配电箱</w:t>
            </w:r>
            <w:r>
              <w:rPr>
                <w:rFonts w:hint="eastAsia"/>
                <w:szCs w:val="21"/>
                <w:u w:val="single"/>
              </w:rPr>
              <w:t>/</w:t>
            </w:r>
            <w:r>
              <w:rPr>
                <w:rFonts w:hint="eastAsia"/>
                <w:szCs w:val="21"/>
                <w:u w:val="single"/>
              </w:rPr>
              <w:t>柜应设置在</w:t>
            </w:r>
            <w:r>
              <w:rPr>
                <w:szCs w:val="21"/>
                <w:u w:val="single"/>
              </w:rPr>
              <w:t>2</w:t>
            </w:r>
            <w:r>
              <w:rPr>
                <w:rFonts w:hint="eastAsia"/>
                <w:szCs w:val="21"/>
                <w:u w:val="single"/>
              </w:rPr>
              <w:t>类医疗场所外</w:t>
            </w:r>
            <w:bookmarkStart w:id="24" w:name="_Hlk124774991"/>
            <w:r>
              <w:rPr>
                <w:rFonts w:hint="eastAsia"/>
                <w:szCs w:val="21"/>
                <w:u w:val="single"/>
              </w:rPr>
              <w:t>且与用电设备在同一防火分区</w:t>
            </w:r>
            <w:bookmarkEnd w:id="24"/>
            <w:r>
              <w:rPr>
                <w:rFonts w:hint="eastAsia"/>
                <w:bCs/>
                <w:szCs w:val="21"/>
                <w:u w:val="single"/>
              </w:rPr>
              <w:t>；配电箱</w:t>
            </w:r>
            <w:r>
              <w:rPr>
                <w:bCs/>
                <w:szCs w:val="21"/>
                <w:u w:val="single"/>
              </w:rPr>
              <w:t>/</w:t>
            </w:r>
            <w:r>
              <w:rPr>
                <w:rFonts w:hint="eastAsia"/>
                <w:bCs/>
                <w:szCs w:val="21"/>
                <w:u w:val="single"/>
              </w:rPr>
              <w:t>柜应有明确标识，非授权人员不允许操作。</w:t>
            </w:r>
          </w:p>
          <w:p w:rsidR="009D6935" w:rsidRDefault="009D6935">
            <w:pPr>
              <w:pStyle w:val="25"/>
              <w:rPr>
                <w:rFonts w:hAnsi="宋体"/>
                <w:color w:val="auto"/>
                <w:szCs w:val="21"/>
                <w:u w:val="single"/>
              </w:rPr>
            </w:pPr>
          </w:p>
        </w:tc>
      </w:tr>
      <w:tr w:rsidR="009D6935">
        <w:trPr>
          <w:trHeight w:val="833"/>
          <w:jc w:val="center"/>
        </w:trPr>
        <w:tc>
          <w:tcPr>
            <w:tcW w:w="4521" w:type="dxa"/>
          </w:tcPr>
          <w:p w:rsidR="009D6935" w:rsidRDefault="009D6935">
            <w:pPr>
              <w:jc w:val="left"/>
            </w:pPr>
          </w:p>
        </w:tc>
        <w:tc>
          <w:tcPr>
            <w:tcW w:w="5627" w:type="dxa"/>
          </w:tcPr>
          <w:p w:rsidR="009D6935" w:rsidRDefault="00C33E47">
            <w:pPr>
              <w:autoSpaceDE w:val="0"/>
              <w:autoSpaceDN w:val="0"/>
              <w:adjustRightInd w:val="0"/>
              <w:snapToGrid w:val="0"/>
              <w:jc w:val="left"/>
              <w:rPr>
                <w:szCs w:val="21"/>
                <w:u w:val="single"/>
              </w:rPr>
            </w:pPr>
            <w:r>
              <w:rPr>
                <w:szCs w:val="21"/>
                <w:u w:val="single"/>
              </w:rPr>
              <w:t xml:space="preserve">5.1.7  </w:t>
            </w:r>
            <w:r w:rsidR="00343851" w:rsidRPr="00343851">
              <w:rPr>
                <w:rFonts w:hint="eastAsia"/>
                <w:szCs w:val="21"/>
                <w:u w:val="single"/>
              </w:rPr>
              <w:t>TN-S</w:t>
            </w:r>
            <w:r w:rsidR="00343851" w:rsidRPr="00343851">
              <w:rPr>
                <w:rFonts w:hint="eastAsia"/>
                <w:szCs w:val="21"/>
                <w:u w:val="single"/>
              </w:rPr>
              <w:t>系统插座及安装高度低于</w:t>
            </w:r>
            <w:r w:rsidR="00343851" w:rsidRPr="00343851">
              <w:rPr>
                <w:rFonts w:hint="eastAsia"/>
                <w:szCs w:val="21"/>
                <w:u w:val="single"/>
              </w:rPr>
              <w:t>2.5m</w:t>
            </w:r>
            <w:r w:rsidR="00343851" w:rsidRPr="00343851">
              <w:rPr>
                <w:rFonts w:hint="eastAsia"/>
                <w:szCs w:val="21"/>
                <w:u w:val="single"/>
              </w:rPr>
              <w:t>的灯具或标识供电回路，应设置过电流保护及额定剩余动作电流不超过</w:t>
            </w:r>
            <w:r w:rsidR="00343851" w:rsidRPr="00343851">
              <w:rPr>
                <w:rFonts w:hint="eastAsia"/>
                <w:szCs w:val="21"/>
                <w:u w:val="single"/>
              </w:rPr>
              <w:t>30mA</w:t>
            </w:r>
            <w:r w:rsidR="00343851" w:rsidRPr="00343851">
              <w:rPr>
                <w:rFonts w:hint="eastAsia"/>
                <w:szCs w:val="21"/>
                <w:u w:val="single"/>
              </w:rPr>
              <w:t>的剩余电流动作保护，并宜装设电弧故障保护电器。</w:t>
            </w:r>
          </w:p>
          <w:p w:rsidR="009D6935" w:rsidRDefault="009D6935">
            <w:pPr>
              <w:spacing w:line="360" w:lineRule="auto"/>
              <w:rPr>
                <w:rFonts w:hAnsi="宋体"/>
                <w:szCs w:val="21"/>
                <w:u w:val="single"/>
              </w:rPr>
            </w:pPr>
          </w:p>
        </w:tc>
      </w:tr>
      <w:tr w:rsidR="009D6935">
        <w:trPr>
          <w:trHeight w:val="833"/>
          <w:jc w:val="center"/>
        </w:trPr>
        <w:tc>
          <w:tcPr>
            <w:tcW w:w="4521" w:type="dxa"/>
          </w:tcPr>
          <w:p w:rsidR="009D6935" w:rsidRDefault="009D6935">
            <w:pPr>
              <w:jc w:val="left"/>
            </w:pPr>
          </w:p>
        </w:tc>
        <w:tc>
          <w:tcPr>
            <w:tcW w:w="5627" w:type="dxa"/>
          </w:tcPr>
          <w:p w:rsidR="009D6935" w:rsidRDefault="00C33E47">
            <w:pPr>
              <w:autoSpaceDE w:val="0"/>
              <w:autoSpaceDN w:val="0"/>
              <w:adjustRightInd w:val="0"/>
              <w:snapToGrid w:val="0"/>
              <w:jc w:val="left"/>
              <w:rPr>
                <w:szCs w:val="21"/>
                <w:u w:val="single"/>
              </w:rPr>
            </w:pPr>
            <w:r>
              <w:rPr>
                <w:szCs w:val="21"/>
                <w:u w:val="single"/>
              </w:rPr>
              <w:t xml:space="preserve">5.1.8  </w:t>
            </w:r>
            <w:r>
              <w:rPr>
                <w:rFonts w:hint="eastAsia"/>
                <w:szCs w:val="21"/>
                <w:u w:val="single"/>
              </w:rPr>
              <w:t>下列场所应</w:t>
            </w:r>
            <w:bookmarkStart w:id="25" w:name="_Hlk124776352"/>
            <w:r>
              <w:rPr>
                <w:rFonts w:hint="eastAsia"/>
                <w:szCs w:val="21"/>
                <w:u w:val="single"/>
              </w:rPr>
              <w:t>设置非手动控制开关</w:t>
            </w:r>
            <w:bookmarkEnd w:id="25"/>
            <w:r>
              <w:rPr>
                <w:rFonts w:hint="eastAsia"/>
                <w:szCs w:val="21"/>
                <w:u w:val="single"/>
              </w:rPr>
              <w:t>，自动感应开关应采用市电供电：</w:t>
            </w:r>
            <w:r>
              <w:rPr>
                <w:szCs w:val="21"/>
                <w:u w:val="single"/>
              </w:rPr>
              <w:t xml:space="preserve"> </w:t>
            </w:r>
          </w:p>
          <w:p w:rsidR="009D6935" w:rsidRDefault="00C33E47">
            <w:pPr>
              <w:autoSpaceDE w:val="0"/>
              <w:autoSpaceDN w:val="0"/>
              <w:adjustRightInd w:val="0"/>
              <w:snapToGrid w:val="0"/>
              <w:ind w:leftChars="200" w:left="420"/>
              <w:jc w:val="left"/>
              <w:rPr>
                <w:szCs w:val="21"/>
                <w:u w:val="single"/>
              </w:rPr>
            </w:pPr>
            <w:r>
              <w:rPr>
                <w:szCs w:val="21"/>
                <w:u w:val="single"/>
              </w:rPr>
              <w:t>1</w:t>
            </w:r>
            <w:r>
              <w:rPr>
                <w:szCs w:val="21"/>
                <w:u w:val="single"/>
              </w:rPr>
              <w:tab/>
            </w:r>
            <w:r>
              <w:rPr>
                <w:rFonts w:hint="eastAsia"/>
                <w:szCs w:val="21"/>
                <w:u w:val="single"/>
              </w:rPr>
              <w:t>公共卫生间和“平疫结合”区域的洗手盆、小便斗、大便器；</w:t>
            </w:r>
          </w:p>
          <w:p w:rsidR="009D6935" w:rsidRDefault="00C33E47">
            <w:pPr>
              <w:autoSpaceDE w:val="0"/>
              <w:autoSpaceDN w:val="0"/>
              <w:adjustRightInd w:val="0"/>
              <w:snapToGrid w:val="0"/>
              <w:ind w:leftChars="200" w:left="420"/>
              <w:jc w:val="left"/>
              <w:rPr>
                <w:szCs w:val="21"/>
                <w:u w:val="single"/>
              </w:rPr>
            </w:pPr>
            <w:r>
              <w:rPr>
                <w:szCs w:val="21"/>
                <w:u w:val="single"/>
              </w:rPr>
              <w:t>2</w:t>
            </w:r>
            <w:r>
              <w:rPr>
                <w:szCs w:val="21"/>
                <w:u w:val="single"/>
              </w:rPr>
              <w:tab/>
            </w:r>
            <w:r>
              <w:rPr>
                <w:rFonts w:hint="eastAsia"/>
                <w:szCs w:val="21"/>
                <w:u w:val="single"/>
              </w:rPr>
              <w:t>护士站、治疗室、中心（消毒）供应室、监护病房等房间的洗手盆；</w:t>
            </w:r>
          </w:p>
          <w:p w:rsidR="009D6935" w:rsidRDefault="00C33E47">
            <w:pPr>
              <w:autoSpaceDE w:val="0"/>
              <w:autoSpaceDN w:val="0"/>
              <w:adjustRightInd w:val="0"/>
              <w:snapToGrid w:val="0"/>
              <w:ind w:leftChars="200" w:left="420"/>
              <w:jc w:val="left"/>
              <w:rPr>
                <w:szCs w:val="21"/>
                <w:u w:val="single"/>
              </w:rPr>
            </w:pPr>
            <w:r>
              <w:rPr>
                <w:szCs w:val="21"/>
                <w:u w:val="single"/>
              </w:rPr>
              <w:t>3</w:t>
            </w:r>
            <w:r>
              <w:rPr>
                <w:szCs w:val="21"/>
                <w:u w:val="single"/>
              </w:rPr>
              <w:tab/>
            </w:r>
            <w:r>
              <w:rPr>
                <w:rFonts w:hint="eastAsia"/>
                <w:szCs w:val="21"/>
                <w:u w:val="single"/>
              </w:rPr>
              <w:t>产房、手术</w:t>
            </w:r>
            <w:proofErr w:type="gramStart"/>
            <w:r>
              <w:rPr>
                <w:rFonts w:hint="eastAsia"/>
                <w:szCs w:val="21"/>
                <w:u w:val="single"/>
              </w:rPr>
              <w:t>刷手池</w:t>
            </w:r>
            <w:proofErr w:type="gramEnd"/>
            <w:r>
              <w:rPr>
                <w:rFonts w:hint="eastAsia"/>
                <w:szCs w:val="21"/>
                <w:u w:val="single"/>
              </w:rPr>
              <w:t>、无菌室、血液病房和烧伤病房等房间的洗手盆；</w:t>
            </w:r>
          </w:p>
          <w:p w:rsidR="009D6935" w:rsidRDefault="00C33E47">
            <w:pPr>
              <w:autoSpaceDE w:val="0"/>
              <w:autoSpaceDN w:val="0"/>
              <w:adjustRightInd w:val="0"/>
              <w:snapToGrid w:val="0"/>
              <w:ind w:leftChars="200" w:left="420"/>
              <w:jc w:val="left"/>
              <w:rPr>
                <w:szCs w:val="21"/>
                <w:u w:val="single"/>
              </w:rPr>
            </w:pPr>
            <w:r>
              <w:rPr>
                <w:szCs w:val="21"/>
                <w:u w:val="single"/>
              </w:rPr>
              <w:t>4</w:t>
            </w:r>
            <w:r>
              <w:rPr>
                <w:szCs w:val="21"/>
                <w:u w:val="single"/>
              </w:rPr>
              <w:tab/>
            </w:r>
            <w:r>
              <w:rPr>
                <w:rFonts w:hint="eastAsia"/>
                <w:szCs w:val="21"/>
                <w:u w:val="single"/>
              </w:rPr>
              <w:t>诊室、检验科等房间的洗手盆；</w:t>
            </w:r>
          </w:p>
          <w:p w:rsidR="009D6935" w:rsidRDefault="00C33E47">
            <w:pPr>
              <w:autoSpaceDE w:val="0"/>
              <w:autoSpaceDN w:val="0"/>
              <w:adjustRightInd w:val="0"/>
              <w:snapToGrid w:val="0"/>
              <w:ind w:leftChars="200" w:left="420"/>
              <w:jc w:val="left"/>
              <w:rPr>
                <w:szCs w:val="21"/>
                <w:u w:val="single"/>
              </w:rPr>
            </w:pPr>
            <w:r>
              <w:rPr>
                <w:szCs w:val="21"/>
                <w:u w:val="single"/>
              </w:rPr>
              <w:t>5</w:t>
            </w:r>
            <w:r>
              <w:rPr>
                <w:szCs w:val="21"/>
                <w:u w:val="single"/>
              </w:rPr>
              <w:tab/>
            </w:r>
            <w:r>
              <w:rPr>
                <w:rFonts w:hint="eastAsia"/>
                <w:szCs w:val="21"/>
                <w:u w:val="single"/>
              </w:rPr>
              <w:t>有无菌要求或防止院内感染场所的卫生器具；</w:t>
            </w:r>
          </w:p>
          <w:p w:rsidR="009D6935" w:rsidRDefault="009D6935">
            <w:pPr>
              <w:spacing w:line="360" w:lineRule="auto"/>
              <w:rPr>
                <w:rFonts w:hAnsi="宋体"/>
                <w:szCs w:val="21"/>
                <w:u w:val="single"/>
              </w:rPr>
            </w:pPr>
          </w:p>
        </w:tc>
      </w:tr>
      <w:tr w:rsidR="009D6935">
        <w:trPr>
          <w:trHeight w:val="833"/>
          <w:jc w:val="center"/>
        </w:trPr>
        <w:tc>
          <w:tcPr>
            <w:tcW w:w="4521" w:type="dxa"/>
          </w:tcPr>
          <w:p w:rsidR="009D6935" w:rsidRDefault="009D6935">
            <w:pPr>
              <w:pStyle w:val="14"/>
              <w:rPr>
                <w:rFonts w:ascii="宋体" w:hAnsi="宋体" w:cs="宋体"/>
                <w:b/>
                <w:color w:val="auto"/>
                <w:sz w:val="21"/>
                <w:szCs w:val="21"/>
              </w:rPr>
            </w:pPr>
          </w:p>
        </w:tc>
        <w:tc>
          <w:tcPr>
            <w:tcW w:w="5627" w:type="dxa"/>
          </w:tcPr>
          <w:p w:rsidR="009D6935" w:rsidRDefault="00C33E47">
            <w:pPr>
              <w:autoSpaceDE w:val="0"/>
              <w:autoSpaceDN w:val="0"/>
              <w:adjustRightInd w:val="0"/>
              <w:snapToGrid w:val="0"/>
              <w:jc w:val="left"/>
              <w:rPr>
                <w:szCs w:val="21"/>
                <w:u w:val="single"/>
              </w:rPr>
            </w:pPr>
            <w:r>
              <w:rPr>
                <w:szCs w:val="21"/>
                <w:u w:val="single"/>
              </w:rPr>
              <w:t xml:space="preserve">5.1.9  </w:t>
            </w:r>
            <w:r>
              <w:rPr>
                <w:rFonts w:hint="eastAsia"/>
                <w:szCs w:val="21"/>
                <w:u w:val="single"/>
              </w:rPr>
              <w:t>传染科、“平疫结合”区域、公共区域等需要消毒场所，开关、插座面板应采用耐腐蚀、光滑且不易吸附的材料。</w:t>
            </w:r>
          </w:p>
          <w:p w:rsidR="009D6935" w:rsidRDefault="009D6935">
            <w:pPr>
              <w:pStyle w:val="14"/>
              <w:rPr>
                <w:rStyle w:val="javascript"/>
                <w:rFonts w:ascii="宋体" w:hAnsi="宋体" w:cs="宋体"/>
                <w:b/>
                <w:color w:val="auto"/>
                <w:sz w:val="21"/>
                <w:szCs w:val="21"/>
                <w:u w:val="single"/>
              </w:rPr>
            </w:pPr>
          </w:p>
        </w:tc>
      </w:tr>
      <w:tr w:rsidR="009D6935">
        <w:trPr>
          <w:trHeight w:val="833"/>
          <w:jc w:val="center"/>
        </w:trPr>
        <w:tc>
          <w:tcPr>
            <w:tcW w:w="4521" w:type="dxa"/>
          </w:tcPr>
          <w:p w:rsidR="009D6935" w:rsidRDefault="009D6935">
            <w:pPr>
              <w:spacing w:line="360" w:lineRule="auto"/>
              <w:jc w:val="left"/>
            </w:pPr>
          </w:p>
        </w:tc>
        <w:tc>
          <w:tcPr>
            <w:tcW w:w="5627" w:type="dxa"/>
          </w:tcPr>
          <w:p w:rsidR="009D6935" w:rsidRDefault="00C33E47">
            <w:pPr>
              <w:autoSpaceDE w:val="0"/>
              <w:autoSpaceDN w:val="0"/>
              <w:adjustRightInd w:val="0"/>
              <w:snapToGrid w:val="0"/>
              <w:jc w:val="left"/>
              <w:rPr>
                <w:szCs w:val="21"/>
                <w:u w:val="single"/>
              </w:rPr>
            </w:pPr>
            <w:r>
              <w:rPr>
                <w:szCs w:val="21"/>
                <w:u w:val="single"/>
              </w:rPr>
              <w:t>5</w:t>
            </w:r>
            <w:r>
              <w:rPr>
                <w:rFonts w:hint="eastAsia"/>
                <w:szCs w:val="21"/>
                <w:u w:val="single"/>
              </w:rPr>
              <w:t>.</w:t>
            </w:r>
            <w:r>
              <w:rPr>
                <w:szCs w:val="21"/>
                <w:u w:val="single"/>
              </w:rPr>
              <w:t>1</w:t>
            </w:r>
            <w:r>
              <w:rPr>
                <w:rFonts w:hint="eastAsia"/>
                <w:szCs w:val="21"/>
                <w:u w:val="single"/>
              </w:rPr>
              <w:t>.</w:t>
            </w:r>
            <w:r>
              <w:rPr>
                <w:szCs w:val="21"/>
                <w:u w:val="single"/>
              </w:rPr>
              <w:t>10</w:t>
            </w:r>
            <w:r>
              <w:rPr>
                <w:rFonts w:hint="eastAsia"/>
                <w:szCs w:val="21"/>
                <w:u w:val="single"/>
              </w:rPr>
              <w:t xml:space="preserve">  </w:t>
            </w:r>
            <w:r>
              <w:rPr>
                <w:rFonts w:hint="eastAsia"/>
                <w:szCs w:val="21"/>
                <w:u w:val="single"/>
              </w:rPr>
              <w:t>体育馆、展览馆、厂房、大型库房等</w:t>
            </w:r>
            <w:bookmarkStart w:id="26" w:name="_Hlk124777072"/>
            <w:r>
              <w:rPr>
                <w:rFonts w:hint="eastAsia"/>
                <w:szCs w:val="21"/>
                <w:u w:val="single"/>
              </w:rPr>
              <w:t>具有临时医疗</w:t>
            </w:r>
            <w:proofErr w:type="gramStart"/>
            <w:r>
              <w:rPr>
                <w:rFonts w:hint="eastAsia"/>
                <w:szCs w:val="21"/>
                <w:u w:val="single"/>
              </w:rPr>
              <w:t>灾备功能</w:t>
            </w:r>
            <w:proofErr w:type="gramEnd"/>
            <w:r>
              <w:rPr>
                <w:rFonts w:hint="eastAsia"/>
                <w:szCs w:val="21"/>
                <w:u w:val="single"/>
              </w:rPr>
              <w:t>的场地</w:t>
            </w:r>
            <w:bookmarkEnd w:id="26"/>
            <w:r>
              <w:rPr>
                <w:rFonts w:hint="eastAsia"/>
                <w:szCs w:val="21"/>
                <w:u w:val="single"/>
              </w:rPr>
              <w:t>，应预留所需的供电管线路由、配电设备、接地设施等。</w:t>
            </w:r>
          </w:p>
          <w:p w:rsidR="009D6935" w:rsidRDefault="009D6935">
            <w:pPr>
              <w:pStyle w:val="14"/>
              <w:rPr>
                <w:rFonts w:hAnsi="宋体"/>
                <w:color w:val="auto"/>
                <w:szCs w:val="21"/>
                <w:u w:val="single"/>
              </w:rPr>
            </w:pPr>
          </w:p>
        </w:tc>
      </w:tr>
      <w:tr w:rsidR="009D6935">
        <w:trPr>
          <w:trHeight w:val="833"/>
          <w:jc w:val="center"/>
        </w:trPr>
        <w:tc>
          <w:tcPr>
            <w:tcW w:w="4521" w:type="dxa"/>
          </w:tcPr>
          <w:p w:rsidR="009D6935" w:rsidRDefault="00C33E47">
            <w:pPr>
              <w:pStyle w:val="14"/>
              <w:rPr>
                <w:color w:val="auto"/>
                <w:sz w:val="21"/>
                <w:szCs w:val="21"/>
              </w:rPr>
            </w:pPr>
            <w:r>
              <w:rPr>
                <w:sz w:val="21"/>
                <w:szCs w:val="21"/>
              </w:rPr>
              <w:t>5.2.1</w:t>
            </w:r>
            <w:r>
              <w:rPr>
                <w:rFonts w:hint="eastAsia"/>
                <w:sz w:val="21"/>
                <w:szCs w:val="21"/>
              </w:rPr>
              <w:t xml:space="preserve">  </w:t>
            </w:r>
            <w:r>
              <w:rPr>
                <w:sz w:val="21"/>
                <w:szCs w:val="21"/>
              </w:rPr>
              <w:t>手术部的供电电源</w:t>
            </w:r>
            <w:proofErr w:type="gramStart"/>
            <w:r>
              <w:rPr>
                <w:sz w:val="21"/>
                <w:szCs w:val="21"/>
              </w:rPr>
              <w:t>应由配变电所</w:t>
            </w:r>
            <w:proofErr w:type="gramEnd"/>
            <w:r>
              <w:rPr>
                <w:sz w:val="21"/>
                <w:szCs w:val="21"/>
              </w:rPr>
              <w:t>或总配电间专用回路提供。</w:t>
            </w:r>
          </w:p>
        </w:tc>
        <w:tc>
          <w:tcPr>
            <w:tcW w:w="5627" w:type="dxa"/>
          </w:tcPr>
          <w:p w:rsidR="009D6935" w:rsidRDefault="00C33E47">
            <w:pPr>
              <w:autoSpaceDE w:val="0"/>
              <w:autoSpaceDN w:val="0"/>
              <w:adjustRightInd w:val="0"/>
              <w:snapToGrid w:val="0"/>
              <w:spacing w:line="360" w:lineRule="auto"/>
              <w:jc w:val="left"/>
              <w:rPr>
                <w:szCs w:val="21"/>
                <w:u w:val="single"/>
              </w:rPr>
            </w:pPr>
            <w:r>
              <w:rPr>
                <w:szCs w:val="21"/>
              </w:rPr>
              <w:t>5.2.1</w:t>
            </w:r>
            <w:r>
              <w:rPr>
                <w:rFonts w:hint="eastAsia"/>
                <w:szCs w:val="21"/>
              </w:rPr>
              <w:t xml:space="preserve">  </w:t>
            </w:r>
            <w:r>
              <w:rPr>
                <w:szCs w:val="21"/>
              </w:rPr>
              <w:t>手术部的供电电源</w:t>
            </w:r>
            <w:proofErr w:type="gramStart"/>
            <w:r>
              <w:rPr>
                <w:szCs w:val="21"/>
              </w:rPr>
              <w:t>应由</w:t>
            </w:r>
            <w:r>
              <w:rPr>
                <w:szCs w:val="21"/>
                <w:bdr w:val="single" w:sz="4" w:space="0" w:color="auto"/>
              </w:rPr>
              <w:t>配</w:t>
            </w:r>
            <w:r>
              <w:rPr>
                <w:szCs w:val="21"/>
              </w:rPr>
              <w:t>变电所</w:t>
            </w:r>
            <w:proofErr w:type="gramEnd"/>
            <w:r>
              <w:rPr>
                <w:szCs w:val="21"/>
                <w:bdr w:val="single" w:sz="4" w:space="0" w:color="auto"/>
              </w:rPr>
              <w:t>或总配电间</w:t>
            </w:r>
            <w:r>
              <w:rPr>
                <w:szCs w:val="21"/>
              </w:rPr>
              <w:t>专用回路</w:t>
            </w:r>
            <w:r>
              <w:rPr>
                <w:rFonts w:hint="eastAsia"/>
                <w:szCs w:val="21"/>
              </w:rPr>
              <w:t>提</w:t>
            </w:r>
            <w:r>
              <w:rPr>
                <w:szCs w:val="21"/>
              </w:rPr>
              <w:t>供</w:t>
            </w:r>
            <w:r>
              <w:rPr>
                <w:rFonts w:hint="eastAsia"/>
                <w:szCs w:val="21"/>
              </w:rPr>
              <w:t>。</w:t>
            </w:r>
            <w:r>
              <w:rPr>
                <w:rFonts w:hint="eastAsia"/>
                <w:szCs w:val="21"/>
                <w:u w:val="single"/>
              </w:rPr>
              <w:t>双电源切换可设置在手术部总配电柜处，手术室专用配电箱</w:t>
            </w:r>
            <w:r>
              <w:rPr>
                <w:rFonts w:hint="eastAsia"/>
                <w:szCs w:val="21"/>
                <w:u w:val="single"/>
              </w:rPr>
              <w:t>/</w:t>
            </w:r>
            <w:r>
              <w:rPr>
                <w:rFonts w:hint="eastAsia"/>
                <w:szCs w:val="21"/>
                <w:u w:val="single"/>
              </w:rPr>
              <w:t>柜应采用放射式供电。双电源切换也可根据需要设置在手术室。</w:t>
            </w:r>
          </w:p>
          <w:p w:rsidR="009D6935" w:rsidRDefault="009D6935">
            <w:pPr>
              <w:pStyle w:val="14"/>
              <w:rPr>
                <w:rFonts w:hAnsi="宋体"/>
                <w:color w:val="auto"/>
                <w:szCs w:val="21"/>
              </w:rPr>
            </w:pPr>
          </w:p>
        </w:tc>
      </w:tr>
      <w:tr w:rsidR="009D6935">
        <w:trPr>
          <w:trHeight w:val="833"/>
          <w:jc w:val="center"/>
        </w:trPr>
        <w:tc>
          <w:tcPr>
            <w:tcW w:w="4521" w:type="dxa"/>
          </w:tcPr>
          <w:p w:rsidR="009D6935" w:rsidRDefault="00C33E47">
            <w:pPr>
              <w:autoSpaceDE w:val="0"/>
              <w:autoSpaceDN w:val="0"/>
              <w:adjustRightInd w:val="0"/>
              <w:snapToGrid w:val="0"/>
              <w:spacing w:line="360" w:lineRule="auto"/>
              <w:jc w:val="left"/>
              <w:rPr>
                <w:szCs w:val="21"/>
              </w:rPr>
            </w:pPr>
            <w:r>
              <w:rPr>
                <w:szCs w:val="21"/>
              </w:rPr>
              <w:t>5.2.2</w:t>
            </w:r>
            <w:r>
              <w:rPr>
                <w:rFonts w:hint="eastAsia"/>
                <w:szCs w:val="21"/>
              </w:rPr>
              <w:t xml:space="preserve">  </w:t>
            </w:r>
            <w:r>
              <w:rPr>
                <w:szCs w:val="21"/>
              </w:rPr>
              <w:t>总配电柜应设在非洁净区。每个手术室应设有一个独立的专用配电箱，</w:t>
            </w:r>
            <w:r>
              <w:rPr>
                <w:rFonts w:hint="eastAsia"/>
                <w:szCs w:val="21"/>
              </w:rPr>
              <w:t>且</w:t>
            </w:r>
            <w:r>
              <w:rPr>
                <w:szCs w:val="21"/>
              </w:rPr>
              <w:t>配电箱应设</w:t>
            </w:r>
            <w:r>
              <w:rPr>
                <w:szCs w:val="21"/>
              </w:rPr>
              <w:lastRenderedPageBreak/>
              <w:t>在该手术室的清洁走道，不得设在手术室内。</w:t>
            </w:r>
          </w:p>
        </w:tc>
        <w:tc>
          <w:tcPr>
            <w:tcW w:w="5627" w:type="dxa"/>
          </w:tcPr>
          <w:p w:rsidR="009D6935" w:rsidRDefault="00C33E47">
            <w:pPr>
              <w:autoSpaceDE w:val="0"/>
              <w:autoSpaceDN w:val="0"/>
              <w:adjustRightInd w:val="0"/>
              <w:snapToGrid w:val="0"/>
              <w:spacing w:line="360" w:lineRule="auto"/>
              <w:jc w:val="left"/>
              <w:rPr>
                <w:szCs w:val="21"/>
              </w:rPr>
            </w:pPr>
            <w:r>
              <w:rPr>
                <w:szCs w:val="21"/>
              </w:rPr>
              <w:lastRenderedPageBreak/>
              <w:t>5.2.2</w:t>
            </w:r>
            <w:r>
              <w:rPr>
                <w:rFonts w:hint="eastAsia"/>
                <w:szCs w:val="21"/>
              </w:rPr>
              <w:t xml:space="preserve">  </w:t>
            </w:r>
            <w:r>
              <w:rPr>
                <w:szCs w:val="21"/>
              </w:rPr>
              <w:t>总配电柜应设在非洁净区。每个手术室应设有</w:t>
            </w:r>
            <w:r>
              <w:rPr>
                <w:szCs w:val="21"/>
                <w:bdr w:val="single" w:sz="4" w:space="0" w:color="auto"/>
              </w:rPr>
              <w:t>一个</w:t>
            </w:r>
            <w:r>
              <w:rPr>
                <w:szCs w:val="21"/>
              </w:rPr>
              <w:t>独立的专用配电箱</w:t>
            </w:r>
            <w:r>
              <w:rPr>
                <w:szCs w:val="21"/>
                <w:u w:val="single"/>
              </w:rPr>
              <w:t>/</w:t>
            </w:r>
            <w:r>
              <w:rPr>
                <w:rFonts w:hint="eastAsia"/>
                <w:szCs w:val="21"/>
                <w:u w:val="single"/>
              </w:rPr>
              <w:t>柜</w:t>
            </w:r>
            <w:r>
              <w:rPr>
                <w:szCs w:val="21"/>
              </w:rPr>
              <w:t>，</w:t>
            </w:r>
            <w:r>
              <w:rPr>
                <w:rFonts w:hint="eastAsia"/>
                <w:szCs w:val="21"/>
              </w:rPr>
              <w:t>且</w:t>
            </w:r>
            <w:r>
              <w:rPr>
                <w:szCs w:val="21"/>
              </w:rPr>
              <w:t>配电箱</w:t>
            </w:r>
            <w:r>
              <w:rPr>
                <w:szCs w:val="21"/>
                <w:u w:val="single"/>
              </w:rPr>
              <w:t>/</w:t>
            </w:r>
            <w:r>
              <w:rPr>
                <w:rFonts w:hint="eastAsia"/>
                <w:szCs w:val="21"/>
                <w:u w:val="single"/>
              </w:rPr>
              <w:t>柜</w:t>
            </w:r>
            <w:r>
              <w:rPr>
                <w:szCs w:val="21"/>
              </w:rPr>
              <w:t>应设在该手术室的</w:t>
            </w:r>
            <w:r>
              <w:rPr>
                <w:rFonts w:hint="eastAsia"/>
                <w:szCs w:val="21"/>
                <w:u w:val="single"/>
              </w:rPr>
              <w:t>非</w:t>
            </w:r>
            <w:r>
              <w:rPr>
                <w:szCs w:val="21"/>
                <w:bdr w:val="single" w:sz="4" w:space="0" w:color="auto"/>
              </w:rPr>
              <w:t>清</w:t>
            </w:r>
            <w:r>
              <w:rPr>
                <w:rFonts w:hint="eastAsia"/>
                <w:szCs w:val="21"/>
              </w:rPr>
              <w:lastRenderedPageBreak/>
              <w:t>洁</w:t>
            </w:r>
            <w:r>
              <w:rPr>
                <w:rFonts w:hint="eastAsia"/>
                <w:szCs w:val="21"/>
                <w:u w:val="single"/>
              </w:rPr>
              <w:t>净</w:t>
            </w:r>
            <w:r>
              <w:rPr>
                <w:szCs w:val="21"/>
              </w:rPr>
              <w:t>走道，不得设在手术室内。</w:t>
            </w:r>
          </w:p>
        </w:tc>
      </w:tr>
      <w:tr w:rsidR="009D6935">
        <w:trPr>
          <w:trHeight w:val="833"/>
          <w:jc w:val="center"/>
        </w:trPr>
        <w:tc>
          <w:tcPr>
            <w:tcW w:w="4521" w:type="dxa"/>
          </w:tcPr>
          <w:p w:rsidR="009D6935" w:rsidRDefault="00C33E47">
            <w:pPr>
              <w:autoSpaceDE w:val="0"/>
              <w:autoSpaceDN w:val="0"/>
              <w:adjustRightInd w:val="0"/>
              <w:snapToGrid w:val="0"/>
              <w:spacing w:line="360" w:lineRule="auto"/>
              <w:jc w:val="left"/>
              <w:rPr>
                <w:szCs w:val="21"/>
              </w:rPr>
            </w:pPr>
            <w:r>
              <w:rPr>
                <w:szCs w:val="21"/>
              </w:rPr>
              <w:lastRenderedPageBreak/>
              <w:t>5.2.3</w:t>
            </w:r>
            <w:r>
              <w:rPr>
                <w:rFonts w:hint="eastAsia"/>
                <w:szCs w:val="21"/>
              </w:rPr>
              <w:t xml:space="preserve">  </w:t>
            </w:r>
            <w:r>
              <w:rPr>
                <w:szCs w:val="21"/>
              </w:rPr>
              <w:t>手术室的空调设备应能在室内自动或手动控制</w:t>
            </w:r>
            <w:r>
              <w:rPr>
                <w:rFonts w:hint="eastAsia"/>
                <w:szCs w:val="21"/>
              </w:rPr>
              <w:t>，</w:t>
            </w:r>
            <w:r>
              <w:rPr>
                <w:szCs w:val="21"/>
              </w:rPr>
              <w:t>控制装置</w:t>
            </w:r>
            <w:proofErr w:type="gramStart"/>
            <w:r>
              <w:rPr>
                <w:szCs w:val="21"/>
              </w:rPr>
              <w:t>显示面板宜与</w:t>
            </w:r>
            <w:proofErr w:type="gramEnd"/>
            <w:r>
              <w:rPr>
                <w:szCs w:val="21"/>
              </w:rPr>
              <w:t>手术室内墙面齐平，</w:t>
            </w:r>
            <w:r>
              <w:rPr>
                <w:rFonts w:hint="eastAsia"/>
                <w:szCs w:val="21"/>
              </w:rPr>
              <w:t>空调</w:t>
            </w:r>
            <w:r>
              <w:rPr>
                <w:szCs w:val="21"/>
              </w:rPr>
              <w:t>设备检修口</w:t>
            </w:r>
            <w:r>
              <w:rPr>
                <w:rFonts w:hint="eastAsia"/>
                <w:szCs w:val="21"/>
              </w:rPr>
              <w:t>应</w:t>
            </w:r>
            <w:r>
              <w:rPr>
                <w:szCs w:val="21"/>
              </w:rPr>
              <w:t>设在手术室外。</w:t>
            </w:r>
          </w:p>
        </w:tc>
        <w:tc>
          <w:tcPr>
            <w:tcW w:w="5627" w:type="dxa"/>
          </w:tcPr>
          <w:p w:rsidR="009D6935" w:rsidRDefault="00C33E47">
            <w:pPr>
              <w:autoSpaceDE w:val="0"/>
              <w:autoSpaceDN w:val="0"/>
              <w:adjustRightInd w:val="0"/>
              <w:snapToGrid w:val="0"/>
              <w:spacing w:line="360" w:lineRule="auto"/>
              <w:jc w:val="left"/>
              <w:rPr>
                <w:szCs w:val="21"/>
              </w:rPr>
            </w:pPr>
            <w:r>
              <w:rPr>
                <w:szCs w:val="21"/>
              </w:rPr>
              <w:t>5.2.3</w:t>
            </w:r>
            <w:r>
              <w:rPr>
                <w:rFonts w:hint="eastAsia"/>
                <w:szCs w:val="21"/>
              </w:rPr>
              <w:t xml:space="preserve">  </w:t>
            </w:r>
            <w:r>
              <w:rPr>
                <w:szCs w:val="21"/>
              </w:rPr>
              <w:t>手术室的空调设备应能在室内自动或手动控制</w:t>
            </w:r>
            <w:r>
              <w:rPr>
                <w:rFonts w:hint="eastAsia"/>
                <w:szCs w:val="21"/>
              </w:rPr>
              <w:t>，</w:t>
            </w:r>
            <w:r>
              <w:rPr>
                <w:szCs w:val="21"/>
              </w:rPr>
              <w:t>控制装置</w:t>
            </w:r>
            <w:proofErr w:type="gramStart"/>
            <w:r>
              <w:rPr>
                <w:szCs w:val="21"/>
              </w:rPr>
              <w:t>显示面板宜与</w:t>
            </w:r>
            <w:proofErr w:type="gramEnd"/>
            <w:r>
              <w:rPr>
                <w:szCs w:val="21"/>
              </w:rPr>
              <w:t>手术室内墙面齐平</w:t>
            </w:r>
            <w:r>
              <w:rPr>
                <w:rFonts w:hint="eastAsia"/>
                <w:szCs w:val="21"/>
              </w:rPr>
              <w:t>，</w:t>
            </w:r>
            <w:bookmarkStart w:id="27" w:name="_Hlk124779313"/>
            <w:r>
              <w:rPr>
                <w:rFonts w:hint="eastAsia"/>
                <w:szCs w:val="21"/>
              </w:rPr>
              <w:t>空调设备</w:t>
            </w:r>
            <w:r>
              <w:rPr>
                <w:rFonts w:hint="eastAsia"/>
                <w:szCs w:val="21"/>
                <w:u w:val="single"/>
              </w:rPr>
              <w:t>的配电和控制元件</w:t>
            </w:r>
            <w:r>
              <w:rPr>
                <w:rFonts w:hint="eastAsia"/>
                <w:szCs w:val="21"/>
              </w:rPr>
              <w:t>检修口</w:t>
            </w:r>
            <w:bookmarkEnd w:id="27"/>
            <w:r>
              <w:rPr>
                <w:rFonts w:hint="eastAsia"/>
                <w:szCs w:val="21"/>
              </w:rPr>
              <w:t>应设在手术室外</w:t>
            </w:r>
            <w:r>
              <w:rPr>
                <w:szCs w:val="21"/>
              </w:rPr>
              <w:t>。</w:t>
            </w:r>
          </w:p>
        </w:tc>
      </w:tr>
      <w:tr w:rsidR="009D6935">
        <w:trPr>
          <w:trHeight w:val="833"/>
          <w:jc w:val="center"/>
        </w:trPr>
        <w:tc>
          <w:tcPr>
            <w:tcW w:w="4521" w:type="dxa"/>
          </w:tcPr>
          <w:p w:rsidR="009D6935" w:rsidRDefault="00C33E47">
            <w:pPr>
              <w:autoSpaceDE w:val="0"/>
              <w:autoSpaceDN w:val="0"/>
              <w:adjustRightInd w:val="0"/>
              <w:snapToGrid w:val="0"/>
              <w:spacing w:line="360" w:lineRule="auto"/>
              <w:jc w:val="left"/>
              <w:rPr>
                <w:szCs w:val="21"/>
              </w:rPr>
            </w:pPr>
            <w:r>
              <w:rPr>
                <w:szCs w:val="21"/>
              </w:rPr>
              <w:t>5.2.4</w:t>
            </w:r>
            <w:r>
              <w:rPr>
                <w:rFonts w:hint="eastAsia"/>
                <w:szCs w:val="21"/>
              </w:rPr>
              <w:t xml:space="preserve">  </w:t>
            </w:r>
            <w:r>
              <w:rPr>
                <w:szCs w:val="21"/>
              </w:rPr>
              <w:t>手术室内诊疗设备用插座，应</w:t>
            </w:r>
            <w:r>
              <w:rPr>
                <w:rFonts w:hint="eastAsia"/>
                <w:szCs w:val="21"/>
              </w:rPr>
              <w:t>至少</w:t>
            </w:r>
            <w:r>
              <w:rPr>
                <w:szCs w:val="21"/>
              </w:rPr>
              <w:t>设置</w:t>
            </w:r>
            <w:r>
              <w:rPr>
                <w:szCs w:val="21"/>
              </w:rPr>
              <w:t>3</w:t>
            </w:r>
            <w:r>
              <w:rPr>
                <w:szCs w:val="21"/>
              </w:rPr>
              <w:t>台插座箱，</w:t>
            </w:r>
            <w:proofErr w:type="gramStart"/>
            <w:r>
              <w:rPr>
                <w:szCs w:val="21"/>
              </w:rPr>
              <w:t>插座箱宜分</w:t>
            </w:r>
            <w:proofErr w:type="gramEnd"/>
            <w:r>
              <w:rPr>
                <w:szCs w:val="21"/>
              </w:rPr>
              <w:t>墙面安装，插座箱上应设接地端子。</w:t>
            </w:r>
          </w:p>
        </w:tc>
        <w:tc>
          <w:tcPr>
            <w:tcW w:w="5627" w:type="dxa"/>
          </w:tcPr>
          <w:p w:rsidR="009D6935" w:rsidRDefault="00C33E47" w:rsidP="00E31FAF">
            <w:pPr>
              <w:autoSpaceDE w:val="0"/>
              <w:autoSpaceDN w:val="0"/>
              <w:adjustRightInd w:val="0"/>
              <w:snapToGrid w:val="0"/>
              <w:spacing w:line="360" w:lineRule="auto"/>
              <w:jc w:val="left"/>
              <w:rPr>
                <w:szCs w:val="21"/>
                <w:u w:val="single"/>
              </w:rPr>
            </w:pPr>
            <w:r>
              <w:rPr>
                <w:szCs w:val="21"/>
              </w:rPr>
              <w:t>5.2.4</w:t>
            </w:r>
            <w:r>
              <w:rPr>
                <w:rFonts w:hint="eastAsia"/>
                <w:szCs w:val="21"/>
              </w:rPr>
              <w:t xml:space="preserve">  </w:t>
            </w:r>
            <w:r>
              <w:rPr>
                <w:szCs w:val="21"/>
              </w:rPr>
              <w:t>手术室内</w:t>
            </w:r>
            <w:bookmarkStart w:id="28" w:name="_Hlk124779632"/>
            <w:r>
              <w:rPr>
                <w:szCs w:val="21"/>
              </w:rPr>
              <w:t>诊疗设备用插座，应</w:t>
            </w:r>
            <w:r>
              <w:rPr>
                <w:rFonts w:hint="eastAsia"/>
                <w:szCs w:val="21"/>
              </w:rPr>
              <w:t>至少</w:t>
            </w:r>
            <w:r>
              <w:rPr>
                <w:szCs w:val="21"/>
              </w:rPr>
              <w:t>设置</w:t>
            </w:r>
            <w:r>
              <w:rPr>
                <w:szCs w:val="21"/>
              </w:rPr>
              <w:t>3</w:t>
            </w:r>
            <w:r>
              <w:rPr>
                <w:szCs w:val="21"/>
              </w:rPr>
              <w:t>台</w:t>
            </w:r>
            <w:r w:rsidR="00E31FAF" w:rsidRPr="00E31FAF">
              <w:rPr>
                <w:rFonts w:hint="eastAsia"/>
                <w:szCs w:val="21"/>
                <w:u w:val="single"/>
              </w:rPr>
              <w:t>诊疗</w:t>
            </w:r>
            <w:r w:rsidR="00E31FAF" w:rsidRPr="00E31FAF">
              <w:rPr>
                <w:szCs w:val="21"/>
                <w:u w:val="single"/>
              </w:rPr>
              <w:t>设备</w:t>
            </w:r>
            <w:r>
              <w:rPr>
                <w:szCs w:val="21"/>
              </w:rPr>
              <w:t>插座箱</w:t>
            </w:r>
            <w:r w:rsidR="00E31FAF">
              <w:rPr>
                <w:rFonts w:hint="eastAsia"/>
                <w:szCs w:val="21"/>
                <w:u w:val="single"/>
              </w:rPr>
              <w:t>及</w:t>
            </w:r>
            <w:r>
              <w:rPr>
                <w:szCs w:val="21"/>
                <w:u w:val="single"/>
              </w:rPr>
              <w:t>1</w:t>
            </w:r>
            <w:r w:rsidR="00E31FAF">
              <w:rPr>
                <w:rFonts w:hint="eastAsia"/>
                <w:szCs w:val="21"/>
                <w:u w:val="single"/>
              </w:rPr>
              <w:t>台非诊疗设备</w:t>
            </w:r>
            <w:r>
              <w:rPr>
                <w:rFonts w:hint="eastAsia"/>
                <w:szCs w:val="21"/>
                <w:u w:val="single"/>
              </w:rPr>
              <w:t>插座箱</w:t>
            </w:r>
            <w:bookmarkEnd w:id="28"/>
            <w:r>
              <w:rPr>
                <w:rFonts w:hint="eastAsia"/>
                <w:szCs w:val="21"/>
                <w:u w:val="single"/>
              </w:rPr>
              <w:t>，</w:t>
            </w:r>
            <w:proofErr w:type="gramStart"/>
            <w:r>
              <w:rPr>
                <w:szCs w:val="21"/>
              </w:rPr>
              <w:t>插座箱宜分</w:t>
            </w:r>
            <w:proofErr w:type="gramEnd"/>
            <w:r>
              <w:rPr>
                <w:szCs w:val="21"/>
              </w:rPr>
              <w:t>墙面安装，插座箱上应设接地端子</w:t>
            </w:r>
            <w:r w:rsidRPr="00F81B26">
              <w:rPr>
                <w:rFonts w:hint="eastAsia"/>
                <w:szCs w:val="21"/>
                <w:u w:val="single"/>
              </w:rPr>
              <w:t>，</w:t>
            </w:r>
            <w:r>
              <w:rPr>
                <w:rFonts w:hint="eastAsia"/>
                <w:szCs w:val="21"/>
                <w:u w:val="single"/>
              </w:rPr>
              <w:t>两类插座箱应有明显的文字及颜色标识</w:t>
            </w:r>
            <w:r>
              <w:rPr>
                <w:szCs w:val="21"/>
                <w:u w:val="single"/>
              </w:rPr>
              <w:t>。</w:t>
            </w:r>
          </w:p>
        </w:tc>
      </w:tr>
      <w:tr w:rsidR="009D6935">
        <w:trPr>
          <w:trHeight w:val="833"/>
          <w:jc w:val="center"/>
        </w:trPr>
        <w:tc>
          <w:tcPr>
            <w:tcW w:w="4521" w:type="dxa"/>
          </w:tcPr>
          <w:p w:rsidR="009D6935" w:rsidRDefault="00C33E47">
            <w:pPr>
              <w:autoSpaceDE w:val="0"/>
              <w:autoSpaceDN w:val="0"/>
              <w:adjustRightInd w:val="0"/>
              <w:snapToGrid w:val="0"/>
              <w:spacing w:beforeLines="100" w:before="326"/>
              <w:jc w:val="left"/>
              <w:rPr>
                <w:szCs w:val="21"/>
              </w:rPr>
            </w:pPr>
            <w:r>
              <w:rPr>
                <w:szCs w:val="21"/>
              </w:rPr>
              <w:t>5.3.1</w:t>
            </w:r>
            <w:r>
              <w:rPr>
                <w:rFonts w:hint="eastAsia"/>
                <w:szCs w:val="21"/>
              </w:rPr>
              <w:t xml:space="preserve">  </w:t>
            </w:r>
            <w:r>
              <w:rPr>
                <w:szCs w:val="21"/>
              </w:rPr>
              <w:t>2</w:t>
            </w:r>
            <w:r>
              <w:rPr>
                <w:szCs w:val="21"/>
              </w:rPr>
              <w:t>类医疗场所的</w:t>
            </w:r>
            <w:r>
              <w:rPr>
                <w:szCs w:val="21"/>
              </w:rPr>
              <w:t>TN-S</w:t>
            </w:r>
            <w:r>
              <w:rPr>
                <w:szCs w:val="21"/>
              </w:rPr>
              <w:t>系统的每个终端配电回路均应设置短路和过负荷保护。</w:t>
            </w:r>
          </w:p>
          <w:p w:rsidR="009D6935" w:rsidRDefault="009D6935">
            <w:pPr>
              <w:pStyle w:val="24"/>
              <w:ind w:firstLine="420"/>
              <w:rPr>
                <w:color w:val="auto"/>
                <w:sz w:val="21"/>
                <w:szCs w:val="21"/>
              </w:rPr>
            </w:pPr>
          </w:p>
        </w:tc>
        <w:tc>
          <w:tcPr>
            <w:tcW w:w="5627" w:type="dxa"/>
            <w:vAlign w:val="center"/>
          </w:tcPr>
          <w:p w:rsidR="009D6935" w:rsidRDefault="00C33E47">
            <w:pPr>
              <w:autoSpaceDE w:val="0"/>
              <w:autoSpaceDN w:val="0"/>
              <w:adjustRightInd w:val="0"/>
              <w:snapToGrid w:val="0"/>
              <w:spacing w:beforeLines="100" w:before="326"/>
              <w:jc w:val="left"/>
              <w:rPr>
                <w:szCs w:val="21"/>
              </w:rPr>
            </w:pPr>
            <w:r>
              <w:rPr>
                <w:szCs w:val="21"/>
              </w:rPr>
              <w:t>5.3.1</w:t>
            </w:r>
            <w:r>
              <w:rPr>
                <w:rFonts w:hint="eastAsia"/>
                <w:szCs w:val="21"/>
              </w:rPr>
              <w:t xml:space="preserve">  </w:t>
            </w:r>
            <w:r>
              <w:rPr>
                <w:szCs w:val="21"/>
                <w:bdr w:val="single" w:sz="4" w:space="0" w:color="auto"/>
              </w:rPr>
              <w:t>2</w:t>
            </w:r>
            <w:r>
              <w:rPr>
                <w:szCs w:val="21"/>
                <w:bdr w:val="single" w:sz="4" w:space="0" w:color="auto"/>
              </w:rPr>
              <w:t>类医疗场所的</w:t>
            </w:r>
            <w:r w:rsidRPr="00E45C11">
              <w:rPr>
                <w:szCs w:val="21"/>
              </w:rPr>
              <w:t>TN-S</w:t>
            </w:r>
            <w:r w:rsidRPr="00E45C11">
              <w:rPr>
                <w:szCs w:val="21"/>
              </w:rPr>
              <w:t>系统的</w:t>
            </w:r>
            <w:r>
              <w:rPr>
                <w:szCs w:val="21"/>
              </w:rPr>
              <w:t>每个终端配电回路均应设置短路和过负荷保护。</w:t>
            </w:r>
          </w:p>
          <w:p w:rsidR="009D6935" w:rsidRDefault="009D6935">
            <w:pPr>
              <w:spacing w:line="360" w:lineRule="auto"/>
              <w:ind w:left="20"/>
              <w:jc w:val="left"/>
              <w:rPr>
                <w:rFonts w:hAnsi="宋体"/>
                <w:szCs w:val="21"/>
              </w:rPr>
            </w:pPr>
          </w:p>
        </w:tc>
      </w:tr>
      <w:tr w:rsidR="009D6935">
        <w:trPr>
          <w:trHeight w:val="833"/>
          <w:jc w:val="center"/>
        </w:trPr>
        <w:tc>
          <w:tcPr>
            <w:tcW w:w="4521" w:type="dxa"/>
          </w:tcPr>
          <w:p w:rsidR="009D6935" w:rsidRDefault="00C33E47">
            <w:pPr>
              <w:autoSpaceDE w:val="0"/>
              <w:autoSpaceDN w:val="0"/>
              <w:adjustRightInd w:val="0"/>
              <w:snapToGrid w:val="0"/>
              <w:jc w:val="left"/>
              <w:rPr>
                <w:szCs w:val="21"/>
              </w:rPr>
            </w:pPr>
            <w:r>
              <w:rPr>
                <w:szCs w:val="21"/>
              </w:rPr>
              <w:t>5.3.2</w:t>
            </w:r>
            <w:r>
              <w:rPr>
                <w:rFonts w:hint="eastAsia"/>
                <w:szCs w:val="21"/>
              </w:rPr>
              <w:t xml:space="preserve">  </w:t>
            </w:r>
            <w:r>
              <w:rPr>
                <w:szCs w:val="21"/>
              </w:rPr>
              <w:t>多功能医用线槽上的照明回路应加装剩余电流保护装置</w:t>
            </w:r>
            <w:r>
              <w:rPr>
                <w:rFonts w:hint="eastAsia"/>
                <w:szCs w:val="21"/>
              </w:rPr>
              <w:t>。</w:t>
            </w:r>
          </w:p>
        </w:tc>
        <w:tc>
          <w:tcPr>
            <w:tcW w:w="5627" w:type="dxa"/>
          </w:tcPr>
          <w:p w:rsidR="009D6935" w:rsidRDefault="00C33E47">
            <w:pPr>
              <w:autoSpaceDE w:val="0"/>
              <w:autoSpaceDN w:val="0"/>
              <w:adjustRightInd w:val="0"/>
              <w:snapToGrid w:val="0"/>
              <w:jc w:val="left"/>
              <w:rPr>
                <w:szCs w:val="21"/>
                <w:u w:val="single"/>
              </w:rPr>
            </w:pPr>
            <w:r>
              <w:rPr>
                <w:szCs w:val="21"/>
              </w:rPr>
              <w:t>5.3.2</w:t>
            </w:r>
            <w:r>
              <w:rPr>
                <w:rFonts w:hint="eastAsia"/>
                <w:szCs w:val="21"/>
              </w:rPr>
              <w:t xml:space="preserve">  </w:t>
            </w:r>
            <w:r>
              <w:rPr>
                <w:szCs w:val="21"/>
              </w:rPr>
              <w:t>多功能医用线槽上的照明回路应加装剩余电流保护</w:t>
            </w:r>
            <w:r>
              <w:rPr>
                <w:szCs w:val="21"/>
                <w:bdr w:val="single" w:sz="4" w:space="0" w:color="auto"/>
              </w:rPr>
              <w:t>装置</w:t>
            </w:r>
            <w:r>
              <w:rPr>
                <w:rFonts w:hint="eastAsia"/>
                <w:szCs w:val="21"/>
                <w:u w:val="single"/>
              </w:rPr>
              <w:t>电器，并宜装设电弧故障保护器。</w:t>
            </w:r>
          </w:p>
          <w:p w:rsidR="009D6935" w:rsidRDefault="009D6935">
            <w:pPr>
              <w:spacing w:line="360" w:lineRule="auto"/>
              <w:rPr>
                <w:rFonts w:hAnsi="宋体"/>
                <w:szCs w:val="21"/>
              </w:rPr>
            </w:pPr>
          </w:p>
        </w:tc>
      </w:tr>
      <w:tr w:rsidR="009D6935">
        <w:trPr>
          <w:trHeight w:val="833"/>
          <w:jc w:val="center"/>
        </w:trPr>
        <w:tc>
          <w:tcPr>
            <w:tcW w:w="4521" w:type="dxa"/>
          </w:tcPr>
          <w:p w:rsidR="009D6935" w:rsidRDefault="00C33E47">
            <w:pPr>
              <w:autoSpaceDE w:val="0"/>
              <w:autoSpaceDN w:val="0"/>
              <w:adjustRightInd w:val="0"/>
              <w:snapToGrid w:val="0"/>
              <w:jc w:val="left"/>
              <w:rPr>
                <w:szCs w:val="21"/>
              </w:rPr>
            </w:pPr>
            <w:r>
              <w:rPr>
                <w:szCs w:val="21"/>
              </w:rPr>
              <w:t>5.3.3</w:t>
            </w:r>
            <w:r>
              <w:rPr>
                <w:rFonts w:hint="eastAsia"/>
                <w:szCs w:val="21"/>
              </w:rPr>
              <w:t xml:space="preserve">  </w:t>
            </w:r>
            <w:r>
              <w:rPr>
                <w:szCs w:val="21"/>
              </w:rPr>
              <w:t>多功能医用线槽上的电源应与病房照明分回路供电。</w:t>
            </w:r>
          </w:p>
        </w:tc>
        <w:tc>
          <w:tcPr>
            <w:tcW w:w="5627" w:type="dxa"/>
          </w:tcPr>
          <w:p w:rsidR="009D6935" w:rsidRDefault="00C33E47">
            <w:pPr>
              <w:autoSpaceDE w:val="0"/>
              <w:autoSpaceDN w:val="0"/>
              <w:adjustRightInd w:val="0"/>
              <w:snapToGrid w:val="0"/>
              <w:jc w:val="left"/>
              <w:rPr>
                <w:szCs w:val="21"/>
              </w:rPr>
            </w:pPr>
            <w:r>
              <w:rPr>
                <w:szCs w:val="21"/>
              </w:rPr>
              <w:t>5.3.3</w:t>
            </w:r>
            <w:r>
              <w:rPr>
                <w:rFonts w:hint="eastAsia"/>
                <w:szCs w:val="21"/>
              </w:rPr>
              <w:t xml:space="preserve">  </w:t>
            </w:r>
            <w:r>
              <w:rPr>
                <w:szCs w:val="21"/>
              </w:rPr>
              <w:t>多功能医用线槽上的电源应与病房照明</w:t>
            </w:r>
            <w:r>
              <w:rPr>
                <w:rFonts w:hint="eastAsia"/>
                <w:szCs w:val="21"/>
                <w:u w:val="single"/>
              </w:rPr>
              <w:t>及插座</w:t>
            </w:r>
            <w:r>
              <w:rPr>
                <w:szCs w:val="21"/>
              </w:rPr>
              <w:t>分回路供电。</w:t>
            </w:r>
          </w:p>
        </w:tc>
      </w:tr>
      <w:tr w:rsidR="009D6935">
        <w:trPr>
          <w:trHeight w:val="833"/>
          <w:jc w:val="center"/>
        </w:trPr>
        <w:tc>
          <w:tcPr>
            <w:tcW w:w="4521" w:type="dxa"/>
          </w:tcPr>
          <w:p w:rsidR="009D6935" w:rsidRDefault="00C33E47">
            <w:pPr>
              <w:pStyle w:val="af6"/>
              <w:ind w:leftChars="0" w:left="0"/>
              <w:rPr>
                <w:szCs w:val="21"/>
              </w:rPr>
            </w:pPr>
            <w:r>
              <w:rPr>
                <w:szCs w:val="21"/>
              </w:rPr>
              <w:t>5.4.3</w:t>
            </w:r>
            <w:r>
              <w:rPr>
                <w:rFonts w:hint="eastAsia"/>
                <w:szCs w:val="21"/>
              </w:rPr>
              <w:t xml:space="preserve">  </w:t>
            </w:r>
            <w:r>
              <w:rPr>
                <w:szCs w:val="21"/>
              </w:rPr>
              <w:t>2</w:t>
            </w:r>
            <w:r>
              <w:rPr>
                <w:szCs w:val="21"/>
              </w:rPr>
              <w:t>类医疗场所</w:t>
            </w:r>
            <w:r>
              <w:rPr>
                <w:rFonts w:hint="eastAsia"/>
                <w:szCs w:val="21"/>
              </w:rPr>
              <w:t>的</w:t>
            </w:r>
            <w:r>
              <w:rPr>
                <w:szCs w:val="21"/>
              </w:rPr>
              <w:t>同一</w:t>
            </w:r>
            <w:r>
              <w:rPr>
                <w:bCs/>
                <w:szCs w:val="21"/>
              </w:rPr>
              <w:t>患者区域</w:t>
            </w:r>
            <w:r>
              <w:rPr>
                <w:szCs w:val="21"/>
              </w:rPr>
              <w:t>医疗场所局部</w:t>
            </w:r>
            <w:r>
              <w:rPr>
                <w:szCs w:val="21"/>
              </w:rPr>
              <w:t>IT</w:t>
            </w:r>
            <w:r>
              <w:rPr>
                <w:szCs w:val="21"/>
              </w:rPr>
              <w:t>系统的</w:t>
            </w:r>
            <w:r>
              <w:rPr>
                <w:bCs/>
                <w:szCs w:val="21"/>
              </w:rPr>
              <w:t>插座箱、插座组，应至少由专用的两回路供电，</w:t>
            </w:r>
            <w:r>
              <w:rPr>
                <w:szCs w:val="21"/>
              </w:rPr>
              <w:t>每回路应设置独立的短路保护</w:t>
            </w:r>
            <w:r>
              <w:rPr>
                <w:rFonts w:hint="eastAsia"/>
                <w:szCs w:val="21"/>
              </w:rPr>
              <w:t>，</w:t>
            </w:r>
            <w:r>
              <w:rPr>
                <w:szCs w:val="21"/>
              </w:rPr>
              <w:t>且</w:t>
            </w:r>
            <w:proofErr w:type="gramStart"/>
            <w:r>
              <w:rPr>
                <w:szCs w:val="21"/>
              </w:rPr>
              <w:t>宜设置</w:t>
            </w:r>
            <w:proofErr w:type="gramEnd"/>
            <w:r>
              <w:rPr>
                <w:szCs w:val="21"/>
              </w:rPr>
              <w:t>独立的过负荷报警。医疗场所局部</w:t>
            </w:r>
            <w:r>
              <w:rPr>
                <w:szCs w:val="21"/>
              </w:rPr>
              <w:t>IT</w:t>
            </w:r>
            <w:r>
              <w:rPr>
                <w:szCs w:val="21"/>
              </w:rPr>
              <w:t>系统插座应有固定的明显标志。</w:t>
            </w:r>
          </w:p>
          <w:p w:rsidR="009D6935" w:rsidRDefault="009D6935">
            <w:pPr>
              <w:spacing w:line="360" w:lineRule="auto"/>
              <w:rPr>
                <w:szCs w:val="21"/>
              </w:rPr>
            </w:pPr>
          </w:p>
        </w:tc>
        <w:tc>
          <w:tcPr>
            <w:tcW w:w="5627" w:type="dxa"/>
          </w:tcPr>
          <w:p w:rsidR="009D6935" w:rsidRDefault="00C33E47">
            <w:pPr>
              <w:pStyle w:val="af6"/>
              <w:ind w:leftChars="0" w:left="0"/>
              <w:rPr>
                <w:szCs w:val="21"/>
              </w:rPr>
            </w:pPr>
            <w:r>
              <w:rPr>
                <w:szCs w:val="21"/>
              </w:rPr>
              <w:t>5.4.3</w:t>
            </w:r>
            <w:r>
              <w:rPr>
                <w:rFonts w:hint="eastAsia"/>
                <w:szCs w:val="21"/>
              </w:rPr>
              <w:t xml:space="preserve">  </w:t>
            </w:r>
            <w:r>
              <w:rPr>
                <w:szCs w:val="21"/>
              </w:rPr>
              <w:t>2</w:t>
            </w:r>
            <w:r>
              <w:rPr>
                <w:szCs w:val="21"/>
              </w:rPr>
              <w:t>类医疗场所</w:t>
            </w:r>
            <w:r>
              <w:rPr>
                <w:rFonts w:hint="eastAsia"/>
                <w:szCs w:val="21"/>
              </w:rPr>
              <w:t>的</w:t>
            </w:r>
            <w:r>
              <w:rPr>
                <w:szCs w:val="21"/>
              </w:rPr>
              <w:t>同一</w:t>
            </w:r>
            <w:r>
              <w:rPr>
                <w:bCs/>
                <w:szCs w:val="21"/>
              </w:rPr>
              <w:t>患者区域</w:t>
            </w:r>
            <w:r>
              <w:rPr>
                <w:szCs w:val="21"/>
              </w:rPr>
              <w:t>医疗场所局部</w:t>
            </w:r>
            <w:r>
              <w:rPr>
                <w:szCs w:val="21"/>
              </w:rPr>
              <w:t>IT</w:t>
            </w:r>
            <w:r>
              <w:rPr>
                <w:szCs w:val="21"/>
              </w:rPr>
              <w:t>系统的</w:t>
            </w:r>
            <w:r>
              <w:rPr>
                <w:bCs/>
                <w:szCs w:val="21"/>
              </w:rPr>
              <w:t>插座箱、插座组，应至少由专用的两回路供电，</w:t>
            </w:r>
            <w:r>
              <w:rPr>
                <w:szCs w:val="21"/>
              </w:rPr>
              <w:t>每回路应设置独立的短路保护</w:t>
            </w:r>
            <w:r>
              <w:rPr>
                <w:rFonts w:hint="eastAsia"/>
                <w:szCs w:val="21"/>
              </w:rPr>
              <w:t>，</w:t>
            </w:r>
            <w:r>
              <w:rPr>
                <w:szCs w:val="21"/>
              </w:rPr>
              <w:t>且</w:t>
            </w:r>
            <w:proofErr w:type="gramStart"/>
            <w:r>
              <w:rPr>
                <w:szCs w:val="21"/>
              </w:rPr>
              <w:t>宜设置</w:t>
            </w:r>
            <w:proofErr w:type="gramEnd"/>
            <w:r>
              <w:rPr>
                <w:szCs w:val="21"/>
              </w:rPr>
              <w:t>独立的过负荷报警</w:t>
            </w:r>
            <w:r w:rsidR="00031369" w:rsidRPr="00031369">
              <w:rPr>
                <w:rFonts w:hint="eastAsia"/>
                <w:szCs w:val="21"/>
                <w:u w:val="single"/>
              </w:rPr>
              <w:t>，每回路插座数量不应超过</w:t>
            </w:r>
            <w:r w:rsidR="00031369" w:rsidRPr="00031369">
              <w:rPr>
                <w:rFonts w:hint="eastAsia"/>
                <w:szCs w:val="21"/>
                <w:u w:val="single"/>
              </w:rPr>
              <w:t>6</w:t>
            </w:r>
            <w:r w:rsidR="00031369" w:rsidRPr="00031369">
              <w:rPr>
                <w:rFonts w:hint="eastAsia"/>
                <w:szCs w:val="21"/>
                <w:u w:val="single"/>
              </w:rPr>
              <w:t>个；</w:t>
            </w:r>
            <w:r w:rsidR="00031369" w:rsidRPr="00031369">
              <w:rPr>
                <w:rFonts w:hint="eastAsia"/>
                <w:szCs w:val="21"/>
                <w:bdr w:val="single" w:sz="4" w:space="0" w:color="auto"/>
              </w:rPr>
              <w:t>。</w:t>
            </w:r>
            <w:r>
              <w:rPr>
                <w:szCs w:val="21"/>
              </w:rPr>
              <w:t>医疗场所局部</w:t>
            </w:r>
            <w:r>
              <w:rPr>
                <w:szCs w:val="21"/>
              </w:rPr>
              <w:t>IT</w:t>
            </w:r>
            <w:r>
              <w:rPr>
                <w:szCs w:val="21"/>
              </w:rPr>
              <w:t>系统插座应有固定的明显标志。</w:t>
            </w:r>
          </w:p>
          <w:p w:rsidR="009D6935" w:rsidRDefault="009D6935">
            <w:pPr>
              <w:pStyle w:val="14"/>
              <w:rPr>
                <w:rFonts w:hAnsi="宋体"/>
                <w:color w:val="auto"/>
                <w:sz w:val="21"/>
                <w:szCs w:val="21"/>
              </w:rPr>
            </w:pPr>
          </w:p>
        </w:tc>
      </w:tr>
      <w:tr w:rsidR="009D6935">
        <w:trPr>
          <w:trHeight w:val="833"/>
          <w:jc w:val="center"/>
        </w:trPr>
        <w:tc>
          <w:tcPr>
            <w:tcW w:w="4521" w:type="dxa"/>
          </w:tcPr>
          <w:p w:rsidR="009D6935" w:rsidRDefault="00C33E47">
            <w:pPr>
              <w:spacing w:line="360" w:lineRule="auto"/>
              <w:rPr>
                <w:szCs w:val="21"/>
              </w:rPr>
            </w:pPr>
            <w:r>
              <w:rPr>
                <w:szCs w:val="21"/>
              </w:rPr>
              <w:t>5.4.4</w:t>
            </w:r>
            <w:r>
              <w:rPr>
                <w:rFonts w:hint="eastAsia"/>
                <w:szCs w:val="21"/>
              </w:rPr>
              <w:t xml:space="preserve">  </w:t>
            </w:r>
            <w:r>
              <w:rPr>
                <w:szCs w:val="21"/>
              </w:rPr>
              <w:t>2</w:t>
            </w:r>
            <w:r>
              <w:rPr>
                <w:szCs w:val="21"/>
              </w:rPr>
              <w:t>类医疗场所除手术台驱动机构、</w:t>
            </w:r>
            <w:r>
              <w:rPr>
                <w:szCs w:val="21"/>
              </w:rPr>
              <w:t>X</w:t>
            </w:r>
            <w:r>
              <w:rPr>
                <w:szCs w:val="21"/>
              </w:rPr>
              <w:t>射线</w:t>
            </w:r>
            <w:r>
              <w:rPr>
                <w:rFonts w:hint="eastAsia"/>
                <w:szCs w:val="21"/>
              </w:rPr>
              <w:t>设备</w:t>
            </w:r>
            <w:r>
              <w:rPr>
                <w:szCs w:val="21"/>
              </w:rPr>
              <w:t>、额定容量超过</w:t>
            </w:r>
            <w:r>
              <w:rPr>
                <w:szCs w:val="21"/>
              </w:rPr>
              <w:t>5kVA</w:t>
            </w:r>
            <w:r>
              <w:rPr>
                <w:szCs w:val="21"/>
              </w:rPr>
              <w:t>的设备、非生命支持系统的电气设备外，用于维持生命、外科手术、重症</w:t>
            </w:r>
            <w:r>
              <w:rPr>
                <w:bCs/>
                <w:szCs w:val="21"/>
              </w:rPr>
              <w:t>患者的</w:t>
            </w:r>
            <w:r>
              <w:rPr>
                <w:szCs w:val="21"/>
              </w:rPr>
              <w:t>实时监控和其他位于患者区域的医疗电气设备及系统的回路，均应采用医疗场所局部</w:t>
            </w:r>
            <w:r>
              <w:rPr>
                <w:szCs w:val="21"/>
              </w:rPr>
              <w:t>IT</w:t>
            </w:r>
            <w:r>
              <w:rPr>
                <w:szCs w:val="21"/>
              </w:rPr>
              <w:t>系统供电。</w:t>
            </w:r>
          </w:p>
        </w:tc>
        <w:tc>
          <w:tcPr>
            <w:tcW w:w="5627" w:type="dxa"/>
          </w:tcPr>
          <w:p w:rsidR="009D6935" w:rsidRDefault="00C33E47">
            <w:pPr>
              <w:spacing w:line="360" w:lineRule="auto"/>
              <w:rPr>
                <w:szCs w:val="21"/>
              </w:rPr>
            </w:pPr>
            <w:r>
              <w:rPr>
                <w:szCs w:val="21"/>
              </w:rPr>
              <w:t>5.4.4</w:t>
            </w:r>
            <w:r>
              <w:rPr>
                <w:rFonts w:hint="eastAsia"/>
                <w:szCs w:val="21"/>
              </w:rPr>
              <w:t xml:space="preserve">  </w:t>
            </w:r>
            <w:r>
              <w:rPr>
                <w:szCs w:val="21"/>
              </w:rPr>
              <w:t>2</w:t>
            </w:r>
            <w:r>
              <w:rPr>
                <w:szCs w:val="21"/>
              </w:rPr>
              <w:t>类医疗场所除手术台驱动机构、</w:t>
            </w:r>
            <w:r>
              <w:rPr>
                <w:szCs w:val="21"/>
              </w:rPr>
              <w:t>X</w:t>
            </w:r>
            <w:r>
              <w:rPr>
                <w:szCs w:val="21"/>
              </w:rPr>
              <w:t>射线</w:t>
            </w:r>
            <w:r>
              <w:rPr>
                <w:rFonts w:hint="eastAsia"/>
                <w:szCs w:val="21"/>
              </w:rPr>
              <w:t>设备</w:t>
            </w:r>
            <w:r>
              <w:rPr>
                <w:szCs w:val="21"/>
              </w:rPr>
              <w:t>、额定容量超过</w:t>
            </w:r>
            <w:r>
              <w:rPr>
                <w:szCs w:val="21"/>
              </w:rPr>
              <w:t>5kVA</w:t>
            </w:r>
            <w:r>
              <w:rPr>
                <w:szCs w:val="21"/>
              </w:rPr>
              <w:t>的设备、非生命支持系统的电气设备外，用于维持生命、</w:t>
            </w:r>
            <w:r>
              <w:rPr>
                <w:szCs w:val="21"/>
                <w:bdr w:val="single" w:sz="4" w:space="0" w:color="auto"/>
              </w:rPr>
              <w:t>外科</w:t>
            </w:r>
            <w:r>
              <w:rPr>
                <w:szCs w:val="21"/>
              </w:rPr>
              <w:t>手术</w:t>
            </w:r>
            <w:r>
              <w:rPr>
                <w:rFonts w:hint="eastAsia"/>
                <w:szCs w:val="21"/>
                <w:u w:val="single"/>
              </w:rPr>
              <w:t>室</w:t>
            </w:r>
            <w:r>
              <w:rPr>
                <w:szCs w:val="21"/>
              </w:rPr>
              <w:t>、重症</w:t>
            </w:r>
            <w:r>
              <w:rPr>
                <w:bCs/>
                <w:szCs w:val="21"/>
              </w:rPr>
              <w:t>患者的</w:t>
            </w:r>
            <w:r>
              <w:rPr>
                <w:szCs w:val="21"/>
              </w:rPr>
              <w:t>实时监控和其他位于患者区域的医</w:t>
            </w:r>
            <w:r w:rsidRPr="00AF66B6">
              <w:rPr>
                <w:rFonts w:hint="eastAsia"/>
                <w:szCs w:val="21"/>
                <w:u w:val="single"/>
              </w:rPr>
              <w:t>用</w:t>
            </w:r>
            <w:proofErr w:type="gramStart"/>
            <w:r w:rsidRPr="00AF66B6">
              <w:rPr>
                <w:szCs w:val="21"/>
                <w:bdr w:val="single" w:sz="4" w:space="0" w:color="auto"/>
              </w:rPr>
              <w:t>疗</w:t>
            </w:r>
            <w:proofErr w:type="gramEnd"/>
            <w:r>
              <w:rPr>
                <w:szCs w:val="21"/>
              </w:rPr>
              <w:t>电气设备及</w:t>
            </w:r>
            <w:r>
              <w:rPr>
                <w:rFonts w:hint="eastAsia"/>
                <w:szCs w:val="21"/>
                <w:u w:val="single"/>
              </w:rPr>
              <w:t>医用电气</w:t>
            </w:r>
            <w:r>
              <w:rPr>
                <w:szCs w:val="21"/>
              </w:rPr>
              <w:t>系统的</w:t>
            </w:r>
            <w:r>
              <w:rPr>
                <w:rFonts w:hint="eastAsia"/>
                <w:szCs w:val="21"/>
                <w:u w:val="single"/>
              </w:rPr>
              <w:t>终端</w:t>
            </w:r>
            <w:r>
              <w:rPr>
                <w:szCs w:val="21"/>
              </w:rPr>
              <w:t>回路，均应采用医疗场所局部</w:t>
            </w:r>
            <w:r>
              <w:rPr>
                <w:szCs w:val="21"/>
              </w:rPr>
              <w:t>IT</w:t>
            </w:r>
            <w:r>
              <w:rPr>
                <w:szCs w:val="21"/>
              </w:rPr>
              <w:t>系统供电。</w:t>
            </w:r>
          </w:p>
        </w:tc>
      </w:tr>
      <w:tr w:rsidR="009D6935">
        <w:trPr>
          <w:trHeight w:val="610"/>
          <w:jc w:val="center"/>
        </w:trPr>
        <w:tc>
          <w:tcPr>
            <w:tcW w:w="4521" w:type="dxa"/>
            <w:vAlign w:val="center"/>
          </w:tcPr>
          <w:p w:rsidR="009D6935" w:rsidRDefault="00C33E47">
            <w:pPr>
              <w:spacing w:line="360" w:lineRule="auto"/>
              <w:jc w:val="left"/>
            </w:pPr>
            <w:r>
              <w:rPr>
                <w:szCs w:val="21"/>
              </w:rPr>
              <w:t>5.4.5</w:t>
            </w:r>
            <w:r>
              <w:rPr>
                <w:rFonts w:hint="eastAsia"/>
                <w:szCs w:val="21"/>
              </w:rPr>
              <w:t xml:space="preserve">  </w:t>
            </w:r>
            <w:r>
              <w:rPr>
                <w:szCs w:val="21"/>
              </w:rPr>
              <w:t>医疗用途相同且相邻的一个或几个房间内，至少应设置一个独立的医疗场所局部</w:t>
            </w:r>
            <w:r>
              <w:rPr>
                <w:szCs w:val="21"/>
              </w:rPr>
              <w:t>IT</w:t>
            </w:r>
            <w:r>
              <w:rPr>
                <w:szCs w:val="21"/>
              </w:rPr>
              <w:t>系统，</w:t>
            </w:r>
            <w:proofErr w:type="gramStart"/>
            <w:r>
              <w:rPr>
                <w:rFonts w:hint="eastAsia"/>
                <w:szCs w:val="21"/>
              </w:rPr>
              <w:t>除</w:t>
            </w:r>
            <w:r>
              <w:rPr>
                <w:szCs w:val="21"/>
              </w:rPr>
              <w:t>只有</w:t>
            </w:r>
            <w:proofErr w:type="gramEnd"/>
            <w:r>
              <w:rPr>
                <w:szCs w:val="21"/>
              </w:rPr>
              <w:t>一台设备并由单台专用的医疗场所局部</w:t>
            </w:r>
            <w:r>
              <w:rPr>
                <w:szCs w:val="21"/>
              </w:rPr>
              <w:t>IT</w:t>
            </w:r>
            <w:r>
              <w:rPr>
                <w:szCs w:val="21"/>
              </w:rPr>
              <w:t>隔离变压器供电</w:t>
            </w:r>
            <w:r>
              <w:rPr>
                <w:rFonts w:hint="eastAsia"/>
                <w:szCs w:val="21"/>
              </w:rPr>
              <w:t>外</w:t>
            </w:r>
            <w:r>
              <w:rPr>
                <w:szCs w:val="21"/>
              </w:rPr>
              <w:t>，每个房间</w:t>
            </w:r>
            <w:r>
              <w:rPr>
                <w:rFonts w:hint="eastAsia"/>
                <w:szCs w:val="21"/>
              </w:rPr>
              <w:t>应</w:t>
            </w:r>
            <w:r>
              <w:rPr>
                <w:szCs w:val="21"/>
              </w:rPr>
              <w:t>配置绝缘故障监测装置，且应符合下列规定：</w:t>
            </w:r>
          </w:p>
          <w:p w:rsidR="009D6935" w:rsidRDefault="00C33E47">
            <w:pPr>
              <w:adjustRightInd w:val="0"/>
              <w:snapToGrid w:val="0"/>
              <w:spacing w:line="360" w:lineRule="auto"/>
              <w:ind w:rightChars="-73" w:right="-153" w:firstLineChars="200" w:firstLine="420"/>
              <w:jc w:val="left"/>
              <w:rPr>
                <w:szCs w:val="21"/>
              </w:rPr>
            </w:pPr>
            <w:r>
              <w:rPr>
                <w:rFonts w:hint="eastAsia"/>
                <w:szCs w:val="21"/>
              </w:rPr>
              <w:lastRenderedPageBreak/>
              <w:t xml:space="preserve">1  </w:t>
            </w:r>
            <w:r>
              <w:rPr>
                <w:szCs w:val="21"/>
              </w:rPr>
              <w:t>交流内阻不应小于</w:t>
            </w:r>
            <w:r>
              <w:rPr>
                <w:szCs w:val="21"/>
              </w:rPr>
              <w:t>100kΩ</w:t>
            </w:r>
            <w:r>
              <w:rPr>
                <w:szCs w:val="21"/>
              </w:rPr>
              <w:t>；</w:t>
            </w:r>
          </w:p>
          <w:p w:rsidR="009D6935" w:rsidRDefault="00C33E47">
            <w:pPr>
              <w:adjustRightInd w:val="0"/>
              <w:snapToGrid w:val="0"/>
              <w:spacing w:line="360" w:lineRule="auto"/>
              <w:ind w:rightChars="-73" w:right="-153" w:firstLineChars="200" w:firstLine="420"/>
              <w:jc w:val="left"/>
              <w:rPr>
                <w:szCs w:val="21"/>
              </w:rPr>
            </w:pPr>
            <w:r>
              <w:rPr>
                <w:rFonts w:hint="eastAsia"/>
                <w:szCs w:val="21"/>
              </w:rPr>
              <w:t xml:space="preserve">2  </w:t>
            </w:r>
            <w:r>
              <w:rPr>
                <w:szCs w:val="21"/>
              </w:rPr>
              <w:t>测量电压不应超过直流</w:t>
            </w:r>
            <w:r>
              <w:rPr>
                <w:szCs w:val="21"/>
              </w:rPr>
              <w:t>25V</w:t>
            </w:r>
            <w:r>
              <w:rPr>
                <w:szCs w:val="21"/>
              </w:rPr>
              <w:t>；</w:t>
            </w:r>
          </w:p>
          <w:p w:rsidR="009D6935" w:rsidRDefault="00C33E47">
            <w:pPr>
              <w:adjustRightInd w:val="0"/>
              <w:snapToGrid w:val="0"/>
              <w:spacing w:line="360" w:lineRule="auto"/>
              <w:ind w:rightChars="-73" w:right="-153" w:firstLineChars="200" w:firstLine="420"/>
              <w:jc w:val="left"/>
              <w:rPr>
                <w:szCs w:val="21"/>
              </w:rPr>
            </w:pPr>
            <w:r>
              <w:rPr>
                <w:rFonts w:hint="eastAsia"/>
                <w:szCs w:val="21"/>
              </w:rPr>
              <w:t xml:space="preserve">3  </w:t>
            </w:r>
            <w:r>
              <w:rPr>
                <w:szCs w:val="21"/>
              </w:rPr>
              <w:t>测试电流</w:t>
            </w:r>
            <w:r>
              <w:rPr>
                <w:rFonts w:hint="eastAsia"/>
                <w:szCs w:val="21"/>
              </w:rPr>
              <w:t>在</w:t>
            </w:r>
            <w:r>
              <w:rPr>
                <w:szCs w:val="21"/>
              </w:rPr>
              <w:t>故障条件下峰值不应大于</w:t>
            </w:r>
            <w:r>
              <w:rPr>
                <w:szCs w:val="21"/>
              </w:rPr>
              <w:t>1mA</w:t>
            </w:r>
            <w:r>
              <w:rPr>
                <w:szCs w:val="21"/>
              </w:rPr>
              <w:t>；</w:t>
            </w:r>
          </w:p>
          <w:p w:rsidR="009D6935" w:rsidRDefault="00C33E47">
            <w:pPr>
              <w:adjustRightInd w:val="0"/>
              <w:snapToGrid w:val="0"/>
              <w:spacing w:line="360" w:lineRule="auto"/>
              <w:ind w:rightChars="-73" w:right="-153" w:firstLineChars="200" w:firstLine="420"/>
              <w:jc w:val="left"/>
              <w:rPr>
                <w:szCs w:val="21"/>
              </w:rPr>
            </w:pPr>
            <w:r>
              <w:rPr>
                <w:rFonts w:hint="eastAsia"/>
                <w:szCs w:val="21"/>
              </w:rPr>
              <w:t xml:space="preserve">4  </w:t>
            </w:r>
            <w:r>
              <w:rPr>
                <w:szCs w:val="21"/>
              </w:rPr>
              <w:t>应设置绝缘故障报警，在绝缘电阻最迟降至</w:t>
            </w:r>
            <w:r>
              <w:rPr>
                <w:szCs w:val="21"/>
              </w:rPr>
              <w:t>50 kΩ</w:t>
            </w:r>
            <w:r>
              <w:rPr>
                <w:szCs w:val="21"/>
              </w:rPr>
              <w:t>时应能报警、显示</w:t>
            </w:r>
            <w:r>
              <w:rPr>
                <w:rFonts w:hint="eastAsia"/>
                <w:szCs w:val="21"/>
              </w:rPr>
              <w:t>，</w:t>
            </w:r>
            <w:r>
              <w:rPr>
                <w:szCs w:val="21"/>
              </w:rPr>
              <w:t>并</w:t>
            </w:r>
            <w:r>
              <w:rPr>
                <w:rFonts w:hint="eastAsia"/>
                <w:szCs w:val="21"/>
              </w:rPr>
              <w:t>应</w:t>
            </w:r>
            <w:r>
              <w:rPr>
                <w:szCs w:val="21"/>
              </w:rPr>
              <w:t>配置试验设施</w:t>
            </w:r>
            <w:r>
              <w:rPr>
                <w:rFonts w:hint="eastAsia"/>
                <w:szCs w:val="21"/>
              </w:rPr>
              <w:t>。</w:t>
            </w:r>
          </w:p>
          <w:p w:rsidR="009D6935" w:rsidRDefault="009D6935">
            <w:pPr>
              <w:jc w:val="center"/>
            </w:pPr>
          </w:p>
        </w:tc>
        <w:tc>
          <w:tcPr>
            <w:tcW w:w="5627" w:type="dxa"/>
            <w:vAlign w:val="center"/>
          </w:tcPr>
          <w:p w:rsidR="009D6935" w:rsidRDefault="00C33E47">
            <w:pPr>
              <w:spacing w:line="360" w:lineRule="auto"/>
              <w:ind w:left="20"/>
              <w:rPr>
                <w:rFonts w:hAnsi="宋体"/>
                <w:szCs w:val="21"/>
              </w:rPr>
            </w:pPr>
            <w:r>
              <w:rPr>
                <w:rFonts w:hAnsi="宋体" w:hint="eastAsia"/>
                <w:szCs w:val="21"/>
              </w:rPr>
              <w:lastRenderedPageBreak/>
              <w:t xml:space="preserve">5.4.5  </w:t>
            </w:r>
            <w:r>
              <w:rPr>
                <w:rFonts w:hAnsi="宋体" w:hint="eastAsia"/>
                <w:szCs w:val="21"/>
              </w:rPr>
              <w:t>医疗用途相同且相邻的一个或几个房间内，至少应设置一个独立的医疗场所局部</w:t>
            </w:r>
            <w:r>
              <w:rPr>
                <w:rFonts w:hAnsi="宋体" w:hint="eastAsia"/>
                <w:szCs w:val="21"/>
              </w:rPr>
              <w:t>IT</w:t>
            </w:r>
            <w:r>
              <w:rPr>
                <w:rFonts w:hAnsi="宋体" w:hint="eastAsia"/>
                <w:szCs w:val="21"/>
              </w:rPr>
              <w:t>系统，</w:t>
            </w:r>
            <w:proofErr w:type="gramStart"/>
            <w:r>
              <w:rPr>
                <w:rFonts w:hAnsi="宋体" w:hint="eastAsia"/>
                <w:szCs w:val="21"/>
              </w:rPr>
              <w:t>除只有</w:t>
            </w:r>
            <w:proofErr w:type="gramEnd"/>
            <w:r>
              <w:rPr>
                <w:rFonts w:hAnsi="宋体" w:hint="eastAsia"/>
                <w:szCs w:val="21"/>
              </w:rPr>
              <w:t>一台设备并由单台专用的医疗场所局部</w:t>
            </w:r>
            <w:r>
              <w:rPr>
                <w:rFonts w:hAnsi="宋体" w:hint="eastAsia"/>
                <w:szCs w:val="21"/>
              </w:rPr>
              <w:t>IT</w:t>
            </w:r>
            <w:r>
              <w:rPr>
                <w:rFonts w:hAnsi="宋体" w:hint="eastAsia"/>
                <w:szCs w:val="21"/>
              </w:rPr>
              <w:t>隔离变压器供电外，每个房间应配置绝缘故障监测装置，且应符合下列规定：</w:t>
            </w:r>
          </w:p>
          <w:p w:rsidR="009D6935" w:rsidRDefault="00C33E47">
            <w:pPr>
              <w:spacing w:line="360" w:lineRule="auto"/>
              <w:ind w:left="20"/>
              <w:rPr>
                <w:rFonts w:hAnsi="宋体"/>
                <w:szCs w:val="21"/>
              </w:rPr>
            </w:pPr>
            <w:r>
              <w:rPr>
                <w:rFonts w:hAnsi="宋体" w:hint="eastAsia"/>
                <w:szCs w:val="21"/>
              </w:rPr>
              <w:t xml:space="preserve">1  </w:t>
            </w:r>
            <w:r>
              <w:rPr>
                <w:rFonts w:hAnsi="宋体" w:hint="eastAsia"/>
                <w:szCs w:val="21"/>
              </w:rPr>
              <w:t>交流内阻不应小于</w:t>
            </w:r>
            <w:r>
              <w:rPr>
                <w:rFonts w:hAnsi="宋体" w:hint="eastAsia"/>
                <w:szCs w:val="21"/>
              </w:rPr>
              <w:t>100k</w:t>
            </w:r>
            <w:r>
              <w:rPr>
                <w:rFonts w:hAnsi="宋体" w:hint="eastAsia"/>
                <w:szCs w:val="21"/>
              </w:rPr>
              <w:t>Ω；</w:t>
            </w:r>
          </w:p>
          <w:p w:rsidR="009D6935" w:rsidRDefault="00C33E47">
            <w:pPr>
              <w:spacing w:line="360" w:lineRule="auto"/>
              <w:ind w:left="20"/>
              <w:rPr>
                <w:rFonts w:hAnsi="宋体"/>
                <w:szCs w:val="21"/>
              </w:rPr>
            </w:pPr>
            <w:r>
              <w:rPr>
                <w:rFonts w:hAnsi="宋体" w:hint="eastAsia"/>
                <w:szCs w:val="21"/>
              </w:rPr>
              <w:lastRenderedPageBreak/>
              <w:t xml:space="preserve">2  </w:t>
            </w:r>
            <w:r>
              <w:rPr>
                <w:rFonts w:hAnsi="宋体" w:hint="eastAsia"/>
                <w:szCs w:val="21"/>
              </w:rPr>
              <w:t>测量电压不应超过直流</w:t>
            </w:r>
            <w:r>
              <w:rPr>
                <w:rFonts w:hAnsi="宋体" w:hint="eastAsia"/>
                <w:szCs w:val="21"/>
              </w:rPr>
              <w:t>25V</w:t>
            </w:r>
            <w:r>
              <w:rPr>
                <w:rFonts w:hAnsi="宋体" w:hint="eastAsia"/>
                <w:szCs w:val="21"/>
              </w:rPr>
              <w:t>；</w:t>
            </w:r>
          </w:p>
          <w:p w:rsidR="009D6935" w:rsidRDefault="00C33E47">
            <w:pPr>
              <w:spacing w:line="360" w:lineRule="auto"/>
              <w:ind w:left="20"/>
              <w:rPr>
                <w:rFonts w:hAnsi="宋体"/>
                <w:szCs w:val="21"/>
              </w:rPr>
            </w:pPr>
            <w:r>
              <w:rPr>
                <w:rFonts w:hAnsi="宋体" w:hint="eastAsia"/>
                <w:szCs w:val="21"/>
              </w:rPr>
              <w:t xml:space="preserve">3  </w:t>
            </w:r>
            <w:r>
              <w:rPr>
                <w:rFonts w:hAnsi="宋体" w:hint="eastAsia"/>
                <w:szCs w:val="21"/>
              </w:rPr>
              <w:t>测</w:t>
            </w:r>
            <w:r>
              <w:rPr>
                <w:szCs w:val="21"/>
                <w:bdr w:val="single" w:sz="4" w:space="0" w:color="auto"/>
              </w:rPr>
              <w:t>试</w:t>
            </w:r>
            <w:r>
              <w:rPr>
                <w:rFonts w:hAnsi="宋体" w:hint="eastAsia"/>
                <w:szCs w:val="21"/>
                <w:u w:val="single"/>
              </w:rPr>
              <w:t>量</w:t>
            </w:r>
            <w:r>
              <w:rPr>
                <w:rFonts w:hAnsi="宋体" w:hint="eastAsia"/>
                <w:szCs w:val="21"/>
              </w:rPr>
              <w:t>电流在故障条件下峰值不应大于</w:t>
            </w:r>
            <w:r>
              <w:rPr>
                <w:rFonts w:hAnsi="宋体" w:hint="eastAsia"/>
                <w:szCs w:val="21"/>
              </w:rPr>
              <w:t>1mA</w:t>
            </w:r>
            <w:r>
              <w:rPr>
                <w:rFonts w:hAnsi="宋体" w:hint="eastAsia"/>
                <w:szCs w:val="21"/>
              </w:rPr>
              <w:t>；</w:t>
            </w:r>
          </w:p>
          <w:p w:rsidR="009D6935" w:rsidRDefault="00C33E47">
            <w:pPr>
              <w:adjustRightInd w:val="0"/>
              <w:snapToGrid w:val="0"/>
              <w:spacing w:line="360" w:lineRule="auto"/>
              <w:ind w:rightChars="-73" w:right="-153"/>
              <w:rPr>
                <w:szCs w:val="21"/>
              </w:rPr>
            </w:pPr>
            <w:r>
              <w:rPr>
                <w:rFonts w:hint="eastAsia"/>
                <w:szCs w:val="21"/>
              </w:rPr>
              <w:t xml:space="preserve">4  </w:t>
            </w:r>
            <w:r>
              <w:rPr>
                <w:rFonts w:hint="eastAsia"/>
                <w:szCs w:val="21"/>
              </w:rPr>
              <w:t>应</w:t>
            </w:r>
            <w:r>
              <w:rPr>
                <w:szCs w:val="21"/>
                <w:bdr w:val="single" w:sz="4" w:space="0" w:color="auto"/>
              </w:rPr>
              <w:t>设置</w:t>
            </w:r>
            <w:r>
              <w:rPr>
                <w:rFonts w:hint="eastAsia"/>
                <w:szCs w:val="21"/>
                <w:u w:val="single"/>
              </w:rPr>
              <w:t>具有</w:t>
            </w:r>
            <w:r>
              <w:rPr>
                <w:rFonts w:hint="eastAsia"/>
                <w:szCs w:val="21"/>
              </w:rPr>
              <w:t>绝缘故障</w:t>
            </w:r>
            <w:r>
              <w:rPr>
                <w:rFonts w:hint="eastAsia"/>
                <w:szCs w:val="21"/>
                <w:u w:val="single"/>
              </w:rPr>
              <w:t>监测和</w:t>
            </w:r>
            <w:r>
              <w:rPr>
                <w:rFonts w:hint="eastAsia"/>
                <w:szCs w:val="21"/>
              </w:rPr>
              <w:t>报警</w:t>
            </w:r>
            <w:r>
              <w:rPr>
                <w:rFonts w:hint="eastAsia"/>
                <w:szCs w:val="21"/>
                <w:u w:val="single"/>
              </w:rPr>
              <w:t>功能</w:t>
            </w:r>
            <w:r>
              <w:rPr>
                <w:rFonts w:hint="eastAsia"/>
                <w:szCs w:val="21"/>
              </w:rPr>
              <w:t>，在绝缘电阻最迟降至</w:t>
            </w:r>
            <w:r>
              <w:rPr>
                <w:rFonts w:hint="eastAsia"/>
                <w:szCs w:val="21"/>
              </w:rPr>
              <w:t>50 k</w:t>
            </w:r>
            <w:r>
              <w:rPr>
                <w:rFonts w:hint="eastAsia"/>
                <w:szCs w:val="21"/>
              </w:rPr>
              <w:t>Ω时应能报警、显示，并应配置试验设施</w:t>
            </w:r>
            <w:r w:rsidR="00F208F6" w:rsidRPr="00F208F6">
              <w:rPr>
                <w:rFonts w:hint="eastAsia"/>
                <w:szCs w:val="21"/>
                <w:bdr w:val="single" w:sz="4" w:space="0" w:color="auto"/>
              </w:rPr>
              <w:t>。</w:t>
            </w:r>
            <w:r w:rsidRPr="00F208F6">
              <w:rPr>
                <w:rFonts w:hint="eastAsia"/>
                <w:szCs w:val="21"/>
                <w:u w:val="single"/>
              </w:rPr>
              <w:t>；</w:t>
            </w:r>
            <w:r>
              <w:rPr>
                <w:rFonts w:hint="eastAsia"/>
                <w:szCs w:val="21"/>
                <w:u w:val="single"/>
              </w:rPr>
              <w:t>宜具备故障定位功能；</w:t>
            </w:r>
          </w:p>
          <w:p w:rsidR="009D6935" w:rsidRDefault="00C33E47">
            <w:pPr>
              <w:adjustRightInd w:val="0"/>
              <w:snapToGrid w:val="0"/>
              <w:spacing w:line="360" w:lineRule="auto"/>
              <w:ind w:rightChars="-73" w:right="-153"/>
              <w:rPr>
                <w:szCs w:val="21"/>
                <w:u w:val="single"/>
              </w:rPr>
            </w:pPr>
            <w:r>
              <w:rPr>
                <w:rFonts w:hint="eastAsia"/>
                <w:szCs w:val="21"/>
                <w:u w:val="single"/>
              </w:rPr>
              <w:t xml:space="preserve">5  </w:t>
            </w:r>
            <w:r>
              <w:rPr>
                <w:rFonts w:hint="eastAsia"/>
                <w:szCs w:val="21"/>
                <w:u w:val="single"/>
              </w:rPr>
              <w:t>绝缘监测设备和故障定位设备应具备通信接口；医疗场所局部</w:t>
            </w:r>
            <w:r>
              <w:rPr>
                <w:rFonts w:hint="eastAsia"/>
                <w:szCs w:val="21"/>
                <w:u w:val="single"/>
              </w:rPr>
              <w:t>IT</w:t>
            </w:r>
            <w:r w:rsidR="00031369">
              <w:rPr>
                <w:rFonts w:hint="eastAsia"/>
                <w:szCs w:val="21"/>
                <w:u w:val="single"/>
              </w:rPr>
              <w:t>系统</w:t>
            </w:r>
            <w:proofErr w:type="gramStart"/>
            <w:r>
              <w:rPr>
                <w:rFonts w:hint="eastAsia"/>
                <w:szCs w:val="21"/>
                <w:u w:val="single"/>
              </w:rPr>
              <w:t>宜设置</w:t>
            </w:r>
            <w:proofErr w:type="gramEnd"/>
            <w:r>
              <w:rPr>
                <w:rFonts w:hint="eastAsia"/>
                <w:szCs w:val="21"/>
                <w:u w:val="single"/>
              </w:rPr>
              <w:t>集中管理系统并将定位信息与实时监测绝缘电阻值传送至集中管理系统。</w:t>
            </w:r>
          </w:p>
          <w:p w:rsidR="009D6935" w:rsidRDefault="009D6935">
            <w:pPr>
              <w:spacing w:line="360" w:lineRule="auto"/>
              <w:ind w:left="20"/>
              <w:rPr>
                <w:rFonts w:hAnsi="宋体"/>
                <w:szCs w:val="21"/>
              </w:rPr>
            </w:pPr>
          </w:p>
        </w:tc>
      </w:tr>
      <w:tr w:rsidR="009D6935">
        <w:trPr>
          <w:trHeight w:val="469"/>
          <w:jc w:val="center"/>
        </w:trPr>
        <w:tc>
          <w:tcPr>
            <w:tcW w:w="4521" w:type="dxa"/>
          </w:tcPr>
          <w:p w:rsidR="009D6935" w:rsidRDefault="00C33E47">
            <w:pPr>
              <w:autoSpaceDE w:val="0"/>
              <w:autoSpaceDN w:val="0"/>
              <w:adjustRightInd w:val="0"/>
              <w:snapToGrid w:val="0"/>
              <w:spacing w:line="360" w:lineRule="auto"/>
              <w:jc w:val="left"/>
              <w:rPr>
                <w:bCs/>
                <w:szCs w:val="21"/>
              </w:rPr>
            </w:pPr>
            <w:r>
              <w:rPr>
                <w:bCs/>
                <w:szCs w:val="21"/>
              </w:rPr>
              <w:lastRenderedPageBreak/>
              <w:t>5.4.6</w:t>
            </w:r>
            <w:r>
              <w:rPr>
                <w:rFonts w:hint="eastAsia"/>
                <w:bCs/>
                <w:szCs w:val="21"/>
              </w:rPr>
              <w:t xml:space="preserve">  </w:t>
            </w:r>
            <w:r>
              <w:rPr>
                <w:bCs/>
                <w:szCs w:val="21"/>
              </w:rPr>
              <w:t>用于</w:t>
            </w:r>
            <w:r>
              <w:rPr>
                <w:bCs/>
                <w:szCs w:val="21"/>
              </w:rPr>
              <w:t>2</w:t>
            </w:r>
            <w:r>
              <w:rPr>
                <w:bCs/>
                <w:szCs w:val="21"/>
              </w:rPr>
              <w:t>类医疗场所</w:t>
            </w:r>
            <w:r>
              <w:rPr>
                <w:szCs w:val="21"/>
              </w:rPr>
              <w:t>局部</w:t>
            </w:r>
            <w:r>
              <w:rPr>
                <w:bCs/>
                <w:szCs w:val="21"/>
              </w:rPr>
              <w:t>IT</w:t>
            </w:r>
            <w:r>
              <w:rPr>
                <w:bCs/>
                <w:szCs w:val="21"/>
              </w:rPr>
              <w:t>系统的隔离变压器应符合下列规定：</w:t>
            </w:r>
          </w:p>
          <w:p w:rsidR="009D6935" w:rsidRDefault="00C33E47">
            <w:pPr>
              <w:autoSpaceDE w:val="0"/>
              <w:autoSpaceDN w:val="0"/>
              <w:adjustRightInd w:val="0"/>
              <w:snapToGrid w:val="0"/>
              <w:spacing w:line="360" w:lineRule="auto"/>
              <w:ind w:firstLineChars="200" w:firstLine="420"/>
              <w:jc w:val="left"/>
              <w:rPr>
                <w:bCs/>
                <w:szCs w:val="21"/>
              </w:rPr>
            </w:pPr>
            <w:r>
              <w:rPr>
                <w:bCs/>
                <w:szCs w:val="21"/>
              </w:rPr>
              <w:t>1</w:t>
            </w:r>
            <w:r>
              <w:rPr>
                <w:rFonts w:hint="eastAsia"/>
                <w:bCs/>
                <w:szCs w:val="21"/>
              </w:rPr>
              <w:t xml:space="preserve">  </w:t>
            </w:r>
            <w:r>
              <w:rPr>
                <w:bCs/>
                <w:szCs w:val="21"/>
              </w:rPr>
              <w:t>当隔离变压器以额定电压和额定频率供电</w:t>
            </w:r>
            <w:r>
              <w:rPr>
                <w:rFonts w:hint="eastAsia"/>
                <w:bCs/>
                <w:szCs w:val="21"/>
              </w:rPr>
              <w:t>时</w:t>
            </w:r>
            <w:r>
              <w:rPr>
                <w:bCs/>
                <w:szCs w:val="21"/>
              </w:rPr>
              <w:t>，空载时出线绕组测得的对地泄漏电流和外护物（外壳）的泄漏电流均不应超过</w:t>
            </w:r>
            <w:r>
              <w:rPr>
                <w:bCs/>
                <w:szCs w:val="21"/>
              </w:rPr>
              <w:t>0.5mA</w:t>
            </w:r>
            <w:r>
              <w:rPr>
                <w:bCs/>
                <w:szCs w:val="21"/>
              </w:rPr>
              <w:t>；</w:t>
            </w:r>
          </w:p>
          <w:p w:rsidR="009D6935" w:rsidRDefault="00C33E47">
            <w:pPr>
              <w:autoSpaceDE w:val="0"/>
              <w:autoSpaceDN w:val="0"/>
              <w:adjustRightInd w:val="0"/>
              <w:snapToGrid w:val="0"/>
              <w:spacing w:line="360" w:lineRule="auto"/>
              <w:ind w:firstLineChars="200" w:firstLine="420"/>
              <w:jc w:val="left"/>
              <w:rPr>
                <w:bCs/>
                <w:szCs w:val="21"/>
              </w:rPr>
            </w:pPr>
            <w:r>
              <w:rPr>
                <w:bCs/>
                <w:szCs w:val="21"/>
              </w:rPr>
              <w:t>2</w:t>
            </w:r>
            <w:r>
              <w:rPr>
                <w:rFonts w:hint="eastAsia"/>
                <w:bCs/>
                <w:szCs w:val="21"/>
              </w:rPr>
              <w:t xml:space="preserve">  </w:t>
            </w:r>
            <w:r>
              <w:rPr>
                <w:szCs w:val="21"/>
              </w:rPr>
              <w:t>应设置过负荷和超温监测装置；</w:t>
            </w:r>
          </w:p>
          <w:p w:rsidR="009D6935" w:rsidRDefault="00C33E47">
            <w:pPr>
              <w:autoSpaceDE w:val="0"/>
              <w:autoSpaceDN w:val="0"/>
              <w:adjustRightInd w:val="0"/>
              <w:snapToGrid w:val="0"/>
              <w:spacing w:line="360" w:lineRule="auto"/>
              <w:ind w:firstLineChars="200" w:firstLine="420"/>
              <w:jc w:val="left"/>
              <w:rPr>
                <w:bCs/>
                <w:szCs w:val="21"/>
              </w:rPr>
            </w:pPr>
            <w:r>
              <w:rPr>
                <w:bCs/>
                <w:szCs w:val="21"/>
              </w:rPr>
              <w:t>3</w:t>
            </w:r>
            <w:r>
              <w:rPr>
                <w:rFonts w:hint="eastAsia"/>
                <w:bCs/>
                <w:szCs w:val="21"/>
              </w:rPr>
              <w:t xml:space="preserve">  </w:t>
            </w:r>
            <w:r>
              <w:rPr>
                <w:bCs/>
                <w:szCs w:val="21"/>
              </w:rPr>
              <w:t>为单相移动式或固定式设备供电的医疗</w:t>
            </w:r>
            <w:r>
              <w:rPr>
                <w:bCs/>
                <w:szCs w:val="21"/>
              </w:rPr>
              <w:t>IT</w:t>
            </w:r>
            <w:r>
              <w:rPr>
                <w:bCs/>
                <w:szCs w:val="21"/>
              </w:rPr>
              <w:t>系统，应采用单相隔离变压器，其额定输出容量最小应为</w:t>
            </w:r>
            <w:r>
              <w:rPr>
                <w:bCs/>
                <w:szCs w:val="21"/>
              </w:rPr>
              <w:t>0.5kVA</w:t>
            </w:r>
            <w:r>
              <w:rPr>
                <w:bCs/>
                <w:szCs w:val="21"/>
              </w:rPr>
              <w:t>，但不应超过</w:t>
            </w:r>
            <w:r>
              <w:rPr>
                <w:bCs/>
                <w:szCs w:val="21"/>
              </w:rPr>
              <w:t>10kVA</w:t>
            </w:r>
            <w:r>
              <w:rPr>
                <w:bCs/>
                <w:szCs w:val="21"/>
              </w:rPr>
              <w:t>；</w:t>
            </w:r>
          </w:p>
          <w:p w:rsidR="009D6935" w:rsidRDefault="00C33E47">
            <w:pPr>
              <w:autoSpaceDE w:val="0"/>
              <w:autoSpaceDN w:val="0"/>
              <w:adjustRightInd w:val="0"/>
              <w:snapToGrid w:val="0"/>
              <w:spacing w:line="360" w:lineRule="auto"/>
              <w:ind w:firstLineChars="200" w:firstLine="420"/>
              <w:jc w:val="left"/>
              <w:rPr>
                <w:bCs/>
                <w:szCs w:val="21"/>
              </w:rPr>
            </w:pPr>
            <w:r>
              <w:rPr>
                <w:bCs/>
                <w:szCs w:val="21"/>
              </w:rPr>
              <w:t>4</w:t>
            </w:r>
            <w:r>
              <w:rPr>
                <w:rFonts w:hint="eastAsia"/>
                <w:bCs/>
                <w:szCs w:val="21"/>
              </w:rPr>
              <w:t xml:space="preserve">  </w:t>
            </w:r>
            <w:r>
              <w:rPr>
                <w:bCs/>
                <w:szCs w:val="21"/>
              </w:rPr>
              <w:t>当需通过</w:t>
            </w:r>
            <w:r>
              <w:rPr>
                <w:bCs/>
                <w:szCs w:val="21"/>
              </w:rPr>
              <w:t>IT</w:t>
            </w:r>
            <w:r>
              <w:rPr>
                <w:bCs/>
                <w:szCs w:val="21"/>
              </w:rPr>
              <w:t>系统</w:t>
            </w:r>
            <w:r>
              <w:rPr>
                <w:rFonts w:hint="eastAsia"/>
                <w:bCs/>
                <w:szCs w:val="21"/>
              </w:rPr>
              <w:t>为</w:t>
            </w:r>
            <w:r>
              <w:rPr>
                <w:bCs/>
                <w:szCs w:val="21"/>
              </w:rPr>
              <w:t>三相负荷供电时，应采用单独的三相隔离变压器供电，</w:t>
            </w:r>
            <w:r>
              <w:rPr>
                <w:rFonts w:hint="eastAsia"/>
                <w:bCs/>
                <w:szCs w:val="21"/>
              </w:rPr>
              <w:t>且</w:t>
            </w:r>
            <w:r>
              <w:rPr>
                <w:bCs/>
                <w:szCs w:val="21"/>
              </w:rPr>
              <w:t>隔离变压器二次侧输出线电压不应超过</w:t>
            </w:r>
            <w:r>
              <w:rPr>
                <w:bCs/>
                <w:szCs w:val="21"/>
              </w:rPr>
              <w:t>250V</w:t>
            </w:r>
            <w:r>
              <w:rPr>
                <w:bCs/>
                <w:szCs w:val="21"/>
              </w:rPr>
              <w:t>。</w:t>
            </w:r>
          </w:p>
        </w:tc>
        <w:tc>
          <w:tcPr>
            <w:tcW w:w="5627" w:type="dxa"/>
          </w:tcPr>
          <w:p w:rsidR="009D6935" w:rsidRDefault="00C33E47">
            <w:pPr>
              <w:autoSpaceDE w:val="0"/>
              <w:autoSpaceDN w:val="0"/>
              <w:adjustRightInd w:val="0"/>
              <w:snapToGrid w:val="0"/>
              <w:spacing w:line="360" w:lineRule="auto"/>
              <w:jc w:val="left"/>
              <w:rPr>
                <w:bCs/>
                <w:szCs w:val="21"/>
              </w:rPr>
            </w:pPr>
            <w:r>
              <w:rPr>
                <w:bCs/>
                <w:szCs w:val="21"/>
              </w:rPr>
              <w:t>5.4.6</w:t>
            </w:r>
            <w:r>
              <w:rPr>
                <w:rFonts w:hint="eastAsia"/>
                <w:bCs/>
                <w:szCs w:val="21"/>
              </w:rPr>
              <w:t xml:space="preserve">  </w:t>
            </w:r>
            <w:r>
              <w:rPr>
                <w:bCs/>
                <w:szCs w:val="21"/>
              </w:rPr>
              <w:t>用于</w:t>
            </w:r>
            <w:r>
              <w:rPr>
                <w:bCs/>
                <w:szCs w:val="21"/>
              </w:rPr>
              <w:t>2</w:t>
            </w:r>
            <w:r>
              <w:rPr>
                <w:bCs/>
                <w:szCs w:val="21"/>
              </w:rPr>
              <w:t>类医疗场所</w:t>
            </w:r>
            <w:r>
              <w:rPr>
                <w:szCs w:val="21"/>
              </w:rPr>
              <w:t>局部</w:t>
            </w:r>
            <w:r>
              <w:rPr>
                <w:bCs/>
                <w:szCs w:val="21"/>
              </w:rPr>
              <w:t>IT</w:t>
            </w:r>
            <w:r>
              <w:rPr>
                <w:bCs/>
                <w:szCs w:val="21"/>
              </w:rPr>
              <w:t>系统的隔离变压器应符合下列规定：</w:t>
            </w:r>
          </w:p>
          <w:p w:rsidR="009D6935" w:rsidRDefault="00C33E47">
            <w:pPr>
              <w:autoSpaceDE w:val="0"/>
              <w:autoSpaceDN w:val="0"/>
              <w:adjustRightInd w:val="0"/>
              <w:snapToGrid w:val="0"/>
              <w:spacing w:line="360" w:lineRule="auto"/>
              <w:ind w:firstLineChars="200" w:firstLine="420"/>
              <w:jc w:val="left"/>
              <w:rPr>
                <w:bCs/>
                <w:szCs w:val="21"/>
              </w:rPr>
            </w:pPr>
            <w:r>
              <w:rPr>
                <w:bCs/>
                <w:szCs w:val="21"/>
              </w:rPr>
              <w:t>1</w:t>
            </w:r>
            <w:r>
              <w:rPr>
                <w:rFonts w:hint="eastAsia"/>
                <w:bCs/>
                <w:szCs w:val="21"/>
              </w:rPr>
              <w:t xml:space="preserve">  </w:t>
            </w:r>
            <w:r>
              <w:rPr>
                <w:bCs/>
                <w:szCs w:val="21"/>
              </w:rPr>
              <w:t>当隔离变压器以额定电压和额定频率供电</w:t>
            </w:r>
            <w:r>
              <w:rPr>
                <w:rFonts w:hint="eastAsia"/>
                <w:bCs/>
                <w:szCs w:val="21"/>
              </w:rPr>
              <w:t>时</w:t>
            </w:r>
            <w:r>
              <w:rPr>
                <w:bCs/>
                <w:szCs w:val="21"/>
              </w:rPr>
              <w:t>，空载时</w:t>
            </w:r>
            <w:r>
              <w:rPr>
                <w:rFonts w:hint="eastAsia"/>
                <w:bCs/>
                <w:szCs w:val="21"/>
                <w:u w:val="single"/>
              </w:rPr>
              <w:t>输</w:t>
            </w:r>
            <w:r>
              <w:rPr>
                <w:bCs/>
                <w:szCs w:val="21"/>
              </w:rPr>
              <w:t>出</w:t>
            </w:r>
            <w:r>
              <w:rPr>
                <w:bCs/>
                <w:szCs w:val="21"/>
                <w:bdr w:val="single" w:sz="4" w:space="0" w:color="auto"/>
              </w:rPr>
              <w:t>线</w:t>
            </w:r>
            <w:r>
              <w:rPr>
                <w:bCs/>
                <w:szCs w:val="21"/>
              </w:rPr>
              <w:t>绕组测得的对地泄漏电流和外护物（外壳）的泄漏电流均不应超过</w:t>
            </w:r>
            <w:r>
              <w:rPr>
                <w:bCs/>
                <w:szCs w:val="21"/>
              </w:rPr>
              <w:t>0.5mA</w:t>
            </w:r>
            <w:r>
              <w:rPr>
                <w:bCs/>
                <w:szCs w:val="21"/>
              </w:rPr>
              <w:t>；</w:t>
            </w:r>
          </w:p>
          <w:p w:rsidR="009D6935" w:rsidRDefault="00C33E47">
            <w:pPr>
              <w:autoSpaceDE w:val="0"/>
              <w:autoSpaceDN w:val="0"/>
              <w:adjustRightInd w:val="0"/>
              <w:snapToGrid w:val="0"/>
              <w:spacing w:line="360" w:lineRule="auto"/>
              <w:ind w:firstLineChars="200" w:firstLine="420"/>
              <w:jc w:val="left"/>
              <w:rPr>
                <w:bCs/>
                <w:szCs w:val="21"/>
              </w:rPr>
            </w:pPr>
            <w:r>
              <w:rPr>
                <w:bCs/>
                <w:szCs w:val="21"/>
              </w:rPr>
              <w:t>2</w:t>
            </w:r>
            <w:r>
              <w:rPr>
                <w:rFonts w:hint="eastAsia"/>
                <w:bCs/>
                <w:szCs w:val="21"/>
              </w:rPr>
              <w:t xml:space="preserve">  </w:t>
            </w:r>
            <w:r>
              <w:rPr>
                <w:szCs w:val="21"/>
              </w:rPr>
              <w:t>应设置过负荷和超温监测装置；</w:t>
            </w:r>
          </w:p>
          <w:p w:rsidR="009D6935" w:rsidRDefault="00C33E47">
            <w:pPr>
              <w:autoSpaceDE w:val="0"/>
              <w:autoSpaceDN w:val="0"/>
              <w:adjustRightInd w:val="0"/>
              <w:snapToGrid w:val="0"/>
              <w:spacing w:line="360" w:lineRule="auto"/>
              <w:ind w:firstLineChars="200" w:firstLine="420"/>
              <w:jc w:val="left"/>
              <w:rPr>
                <w:bCs/>
                <w:szCs w:val="21"/>
              </w:rPr>
            </w:pPr>
            <w:r>
              <w:rPr>
                <w:bCs/>
                <w:szCs w:val="21"/>
              </w:rPr>
              <w:t>3</w:t>
            </w:r>
            <w:r>
              <w:rPr>
                <w:rFonts w:hint="eastAsia"/>
                <w:bCs/>
                <w:szCs w:val="21"/>
              </w:rPr>
              <w:t xml:space="preserve">  </w:t>
            </w:r>
            <w:r>
              <w:rPr>
                <w:bCs/>
                <w:szCs w:val="21"/>
              </w:rPr>
              <w:t>为单相移动式或固定式设备供电的医疗</w:t>
            </w:r>
            <w:r>
              <w:rPr>
                <w:bCs/>
                <w:szCs w:val="21"/>
              </w:rPr>
              <w:t>IT</w:t>
            </w:r>
            <w:r>
              <w:rPr>
                <w:bCs/>
                <w:szCs w:val="21"/>
              </w:rPr>
              <w:t>系统，应采用单相隔离变压器，其额定输出容量最小应为</w:t>
            </w:r>
            <w:r>
              <w:rPr>
                <w:bCs/>
                <w:szCs w:val="21"/>
              </w:rPr>
              <w:t>0.5kVA</w:t>
            </w:r>
            <w:r>
              <w:rPr>
                <w:bCs/>
                <w:szCs w:val="21"/>
              </w:rPr>
              <w:t>，但不应超过</w:t>
            </w:r>
            <w:r>
              <w:rPr>
                <w:bCs/>
                <w:szCs w:val="21"/>
              </w:rPr>
              <w:t>10kVA</w:t>
            </w:r>
            <w:r>
              <w:rPr>
                <w:rFonts w:hint="eastAsia"/>
                <w:bCs/>
                <w:szCs w:val="21"/>
              </w:rPr>
              <w:t>；</w:t>
            </w:r>
            <w:r>
              <w:rPr>
                <w:bCs/>
                <w:szCs w:val="21"/>
              </w:rPr>
              <w:t xml:space="preserve"> </w:t>
            </w:r>
          </w:p>
          <w:p w:rsidR="009D6935" w:rsidRDefault="00C33E47">
            <w:pPr>
              <w:autoSpaceDE w:val="0"/>
              <w:autoSpaceDN w:val="0"/>
              <w:adjustRightInd w:val="0"/>
              <w:snapToGrid w:val="0"/>
              <w:spacing w:line="360" w:lineRule="auto"/>
              <w:ind w:firstLineChars="200" w:firstLine="420"/>
              <w:jc w:val="left"/>
              <w:rPr>
                <w:bCs/>
                <w:szCs w:val="21"/>
              </w:rPr>
            </w:pPr>
            <w:r>
              <w:rPr>
                <w:bCs/>
                <w:szCs w:val="21"/>
              </w:rPr>
              <w:t>4</w:t>
            </w:r>
            <w:r>
              <w:rPr>
                <w:rFonts w:hint="eastAsia"/>
                <w:bCs/>
                <w:szCs w:val="21"/>
              </w:rPr>
              <w:t xml:space="preserve">  </w:t>
            </w:r>
            <w:r>
              <w:rPr>
                <w:bCs/>
                <w:szCs w:val="21"/>
              </w:rPr>
              <w:t>当需通过</w:t>
            </w:r>
            <w:r>
              <w:rPr>
                <w:bCs/>
                <w:szCs w:val="21"/>
              </w:rPr>
              <w:t>IT</w:t>
            </w:r>
            <w:r>
              <w:rPr>
                <w:bCs/>
                <w:szCs w:val="21"/>
              </w:rPr>
              <w:t>系统</w:t>
            </w:r>
            <w:r>
              <w:rPr>
                <w:rFonts w:hint="eastAsia"/>
                <w:bCs/>
                <w:szCs w:val="21"/>
              </w:rPr>
              <w:t>为</w:t>
            </w:r>
            <w:r>
              <w:rPr>
                <w:bCs/>
                <w:szCs w:val="21"/>
              </w:rPr>
              <w:t>三相负荷供电时，应采用单独的三相隔离变压器供电，</w:t>
            </w:r>
            <w:r>
              <w:rPr>
                <w:rFonts w:hint="eastAsia"/>
                <w:bCs/>
                <w:szCs w:val="21"/>
              </w:rPr>
              <w:t>且</w:t>
            </w:r>
            <w:r>
              <w:rPr>
                <w:bCs/>
                <w:szCs w:val="21"/>
              </w:rPr>
              <w:t>隔离变压器二次侧输出线电压不应超过</w:t>
            </w:r>
            <w:r>
              <w:rPr>
                <w:bCs/>
                <w:szCs w:val="21"/>
              </w:rPr>
              <w:t>250V</w:t>
            </w:r>
            <w:r>
              <w:rPr>
                <w:rFonts w:hint="eastAsia"/>
                <w:bCs/>
                <w:szCs w:val="21"/>
              </w:rPr>
              <w:t>。</w:t>
            </w:r>
          </w:p>
        </w:tc>
      </w:tr>
      <w:tr w:rsidR="009D6935">
        <w:trPr>
          <w:trHeight w:val="833"/>
          <w:jc w:val="center"/>
        </w:trPr>
        <w:tc>
          <w:tcPr>
            <w:tcW w:w="4521" w:type="dxa"/>
          </w:tcPr>
          <w:p w:rsidR="009D6935" w:rsidRDefault="00C33E47">
            <w:pPr>
              <w:autoSpaceDE w:val="0"/>
              <w:autoSpaceDN w:val="0"/>
              <w:adjustRightInd w:val="0"/>
              <w:snapToGrid w:val="0"/>
              <w:spacing w:line="360" w:lineRule="auto"/>
              <w:jc w:val="left"/>
              <w:rPr>
                <w:szCs w:val="21"/>
              </w:rPr>
            </w:pPr>
            <w:r>
              <w:rPr>
                <w:szCs w:val="21"/>
              </w:rPr>
              <w:t>5.4.7</w:t>
            </w:r>
            <w:r>
              <w:rPr>
                <w:rFonts w:hint="eastAsia"/>
                <w:szCs w:val="21"/>
              </w:rPr>
              <w:t xml:space="preserve">  </w:t>
            </w:r>
            <w:r>
              <w:rPr>
                <w:szCs w:val="21"/>
              </w:rPr>
              <w:t>三级医院的</w:t>
            </w:r>
            <w:r>
              <w:rPr>
                <w:szCs w:val="21"/>
              </w:rPr>
              <w:t>ICU</w:t>
            </w:r>
            <w:r>
              <w:rPr>
                <w:szCs w:val="21"/>
              </w:rPr>
              <w:t>病房内的医疗场所局部</w:t>
            </w:r>
            <w:r>
              <w:rPr>
                <w:szCs w:val="21"/>
              </w:rPr>
              <w:t>IT</w:t>
            </w:r>
            <w:r>
              <w:rPr>
                <w:szCs w:val="21"/>
              </w:rPr>
              <w:t>系统，</w:t>
            </w:r>
            <w:proofErr w:type="gramStart"/>
            <w:r>
              <w:rPr>
                <w:szCs w:val="21"/>
              </w:rPr>
              <w:t>宜设置</w:t>
            </w:r>
            <w:proofErr w:type="gramEnd"/>
            <w:r>
              <w:rPr>
                <w:szCs w:val="21"/>
              </w:rPr>
              <w:t>绝缘故障监测的集成管理系统。</w:t>
            </w:r>
          </w:p>
        </w:tc>
        <w:tc>
          <w:tcPr>
            <w:tcW w:w="5627" w:type="dxa"/>
          </w:tcPr>
          <w:p w:rsidR="009D6935" w:rsidRDefault="00C33E47">
            <w:pPr>
              <w:autoSpaceDE w:val="0"/>
              <w:autoSpaceDN w:val="0"/>
              <w:adjustRightInd w:val="0"/>
              <w:snapToGrid w:val="0"/>
              <w:spacing w:line="360" w:lineRule="auto"/>
              <w:jc w:val="left"/>
              <w:rPr>
                <w:szCs w:val="21"/>
              </w:rPr>
            </w:pPr>
            <w:r>
              <w:rPr>
                <w:szCs w:val="21"/>
              </w:rPr>
              <w:t>5.4.7</w:t>
            </w:r>
            <w:r>
              <w:rPr>
                <w:rFonts w:hint="eastAsia"/>
                <w:szCs w:val="21"/>
              </w:rPr>
              <w:t xml:space="preserve">  </w:t>
            </w:r>
            <w:r>
              <w:rPr>
                <w:bCs/>
                <w:szCs w:val="21"/>
                <w:bdr w:val="single" w:sz="4" w:space="0" w:color="auto"/>
              </w:rPr>
              <w:t>三级医院的</w:t>
            </w:r>
            <w:r>
              <w:rPr>
                <w:bCs/>
                <w:szCs w:val="21"/>
                <w:bdr w:val="single" w:sz="4" w:space="0" w:color="auto"/>
              </w:rPr>
              <w:t>ICU</w:t>
            </w:r>
            <w:r>
              <w:rPr>
                <w:bCs/>
                <w:szCs w:val="21"/>
                <w:bdr w:val="single" w:sz="4" w:space="0" w:color="auto"/>
              </w:rPr>
              <w:t>病房内的医疗场所局部</w:t>
            </w:r>
            <w:r>
              <w:rPr>
                <w:bCs/>
                <w:szCs w:val="21"/>
                <w:bdr w:val="single" w:sz="4" w:space="0" w:color="auto"/>
              </w:rPr>
              <w:t>IT</w:t>
            </w:r>
            <w:r>
              <w:rPr>
                <w:bCs/>
                <w:szCs w:val="21"/>
                <w:bdr w:val="single" w:sz="4" w:space="0" w:color="auto"/>
              </w:rPr>
              <w:t>系统，</w:t>
            </w:r>
            <w:proofErr w:type="gramStart"/>
            <w:r>
              <w:rPr>
                <w:bCs/>
                <w:szCs w:val="21"/>
                <w:bdr w:val="single" w:sz="4" w:space="0" w:color="auto"/>
              </w:rPr>
              <w:t>宜设置</w:t>
            </w:r>
            <w:proofErr w:type="gramEnd"/>
            <w:r>
              <w:rPr>
                <w:bCs/>
                <w:szCs w:val="21"/>
                <w:bdr w:val="single" w:sz="4" w:space="0" w:color="auto"/>
              </w:rPr>
              <w:t>绝缘故障监测的集成管理系统。</w:t>
            </w:r>
          </w:p>
          <w:p w:rsidR="009D6935" w:rsidRDefault="00C33E47">
            <w:pPr>
              <w:autoSpaceDE w:val="0"/>
              <w:autoSpaceDN w:val="0"/>
              <w:adjustRightInd w:val="0"/>
              <w:snapToGrid w:val="0"/>
              <w:spacing w:line="360" w:lineRule="auto"/>
              <w:jc w:val="left"/>
              <w:rPr>
                <w:dstrike/>
                <w:color w:val="FF0000"/>
                <w:szCs w:val="21"/>
                <w:highlight w:val="yellow"/>
              </w:rPr>
            </w:pPr>
            <w:r>
              <w:rPr>
                <w:rFonts w:hint="eastAsia"/>
                <w:szCs w:val="21"/>
                <w:u w:val="single"/>
              </w:rPr>
              <w:t>电弧故障检测器（</w:t>
            </w:r>
            <w:r>
              <w:rPr>
                <w:szCs w:val="21"/>
                <w:u w:val="single"/>
              </w:rPr>
              <w:t>AFDD</w:t>
            </w:r>
            <w:r>
              <w:rPr>
                <w:rFonts w:hint="eastAsia"/>
                <w:szCs w:val="21"/>
                <w:u w:val="single"/>
              </w:rPr>
              <w:t>）不应设置于医用</w:t>
            </w:r>
            <w:r>
              <w:rPr>
                <w:szCs w:val="21"/>
                <w:u w:val="single"/>
              </w:rPr>
              <w:t xml:space="preserve"> IT </w:t>
            </w:r>
            <w:r>
              <w:rPr>
                <w:rFonts w:hint="eastAsia"/>
                <w:szCs w:val="21"/>
                <w:u w:val="single"/>
              </w:rPr>
              <w:t>系统中。</w:t>
            </w:r>
          </w:p>
        </w:tc>
      </w:tr>
      <w:tr w:rsidR="009D6935">
        <w:trPr>
          <w:trHeight w:val="833"/>
          <w:jc w:val="center"/>
        </w:trPr>
        <w:tc>
          <w:tcPr>
            <w:tcW w:w="4521" w:type="dxa"/>
          </w:tcPr>
          <w:p w:rsidR="009D6935" w:rsidRDefault="009D6935">
            <w:pPr>
              <w:pStyle w:val="14"/>
              <w:rPr>
                <w:color w:val="auto"/>
                <w:sz w:val="21"/>
                <w:szCs w:val="21"/>
              </w:rPr>
            </w:pPr>
          </w:p>
        </w:tc>
        <w:tc>
          <w:tcPr>
            <w:tcW w:w="5627" w:type="dxa"/>
          </w:tcPr>
          <w:p w:rsidR="009D6935" w:rsidRDefault="00C33E47">
            <w:pPr>
              <w:autoSpaceDE w:val="0"/>
              <w:autoSpaceDN w:val="0"/>
              <w:adjustRightInd w:val="0"/>
              <w:snapToGrid w:val="0"/>
              <w:spacing w:line="360" w:lineRule="auto"/>
              <w:jc w:val="left"/>
              <w:rPr>
                <w:bCs/>
                <w:szCs w:val="21"/>
                <w:u w:val="single"/>
              </w:rPr>
            </w:pPr>
            <w:r>
              <w:rPr>
                <w:bCs/>
                <w:szCs w:val="21"/>
                <w:u w:val="single"/>
              </w:rPr>
              <w:t xml:space="preserve">5.4. 10 </w:t>
            </w:r>
            <w:r>
              <w:rPr>
                <w:rFonts w:hint="eastAsia"/>
                <w:bCs/>
                <w:szCs w:val="21"/>
                <w:u w:val="single"/>
              </w:rPr>
              <w:t>医用</w:t>
            </w:r>
            <w:r>
              <w:rPr>
                <w:rFonts w:hint="eastAsia"/>
                <w:bCs/>
                <w:szCs w:val="21"/>
                <w:u w:val="single"/>
              </w:rPr>
              <w:t xml:space="preserve"> IT</w:t>
            </w:r>
            <w:r>
              <w:rPr>
                <w:bCs/>
                <w:szCs w:val="21"/>
                <w:u w:val="single"/>
              </w:rPr>
              <w:t xml:space="preserve"> </w:t>
            </w:r>
            <w:r w:rsidR="006C5555">
              <w:rPr>
                <w:rFonts w:hint="eastAsia"/>
                <w:bCs/>
                <w:szCs w:val="21"/>
                <w:u w:val="single"/>
              </w:rPr>
              <w:t>配电箱</w:t>
            </w:r>
            <w:r>
              <w:rPr>
                <w:rFonts w:hint="eastAsia"/>
                <w:bCs/>
                <w:szCs w:val="21"/>
                <w:u w:val="single"/>
              </w:rPr>
              <w:t>供电半径应小于</w:t>
            </w:r>
            <w:r>
              <w:rPr>
                <w:rFonts w:hint="eastAsia"/>
                <w:bCs/>
                <w:szCs w:val="21"/>
                <w:u w:val="single"/>
              </w:rPr>
              <w:t>25m</w:t>
            </w:r>
            <w:r w:rsidR="006C5555">
              <w:rPr>
                <w:rFonts w:hint="eastAsia"/>
                <w:bCs/>
                <w:szCs w:val="21"/>
                <w:u w:val="single"/>
              </w:rPr>
              <w:t>，</w:t>
            </w:r>
            <w:r>
              <w:rPr>
                <w:rFonts w:hint="eastAsia"/>
                <w:bCs/>
                <w:szCs w:val="21"/>
                <w:u w:val="single"/>
              </w:rPr>
              <w:t>并应考虑泄漏电流的影响。</w:t>
            </w:r>
          </w:p>
        </w:tc>
      </w:tr>
      <w:tr w:rsidR="009D6935">
        <w:trPr>
          <w:trHeight w:val="833"/>
          <w:jc w:val="center"/>
        </w:trPr>
        <w:tc>
          <w:tcPr>
            <w:tcW w:w="4521" w:type="dxa"/>
          </w:tcPr>
          <w:p w:rsidR="009D6935" w:rsidRDefault="00C33E47">
            <w:pPr>
              <w:autoSpaceDE w:val="0"/>
              <w:autoSpaceDN w:val="0"/>
              <w:adjustRightInd w:val="0"/>
              <w:snapToGrid w:val="0"/>
              <w:spacing w:line="360" w:lineRule="auto"/>
              <w:jc w:val="left"/>
              <w:rPr>
                <w:szCs w:val="21"/>
              </w:rPr>
            </w:pPr>
            <w:r>
              <w:rPr>
                <w:szCs w:val="21"/>
              </w:rPr>
              <w:t>5.5.2</w:t>
            </w:r>
            <w:r>
              <w:rPr>
                <w:rFonts w:hint="eastAsia"/>
                <w:szCs w:val="21"/>
              </w:rPr>
              <w:t xml:space="preserve">  </w:t>
            </w:r>
            <w:r>
              <w:rPr>
                <w:szCs w:val="21"/>
              </w:rPr>
              <w:t>二级及以上医院应采用低烟、低毒阻燃类线缆，二级以下医院宜采用低烟、低毒阻燃类线缆。</w:t>
            </w:r>
          </w:p>
        </w:tc>
        <w:tc>
          <w:tcPr>
            <w:tcW w:w="5627" w:type="dxa"/>
          </w:tcPr>
          <w:p w:rsidR="009D6935" w:rsidRDefault="00C33E47">
            <w:pPr>
              <w:autoSpaceDE w:val="0"/>
              <w:autoSpaceDN w:val="0"/>
              <w:adjustRightInd w:val="0"/>
              <w:snapToGrid w:val="0"/>
              <w:spacing w:line="360" w:lineRule="auto"/>
              <w:jc w:val="left"/>
              <w:rPr>
                <w:szCs w:val="21"/>
              </w:rPr>
            </w:pPr>
            <w:r>
              <w:rPr>
                <w:szCs w:val="21"/>
              </w:rPr>
              <w:t>5.5.2</w:t>
            </w:r>
            <w:r>
              <w:rPr>
                <w:rFonts w:hint="eastAsia"/>
                <w:szCs w:val="21"/>
              </w:rPr>
              <w:t xml:space="preserve"> </w:t>
            </w:r>
            <w:r>
              <w:rPr>
                <w:rFonts w:hint="eastAsia"/>
                <w:szCs w:val="21"/>
                <w:bdr w:val="single" w:sz="4" w:space="0" w:color="auto"/>
              </w:rPr>
              <w:t xml:space="preserve"> </w:t>
            </w:r>
            <w:r>
              <w:rPr>
                <w:szCs w:val="21"/>
                <w:bdr w:val="single" w:sz="4" w:space="0" w:color="auto"/>
              </w:rPr>
              <w:t>二级及以上医院应采用低烟、低毒阻燃类线缆，二级以下医院宜采用低烟、低毒阻燃类线缆。</w:t>
            </w:r>
          </w:p>
          <w:p w:rsidR="009D6935" w:rsidRDefault="00C33E47">
            <w:pPr>
              <w:autoSpaceDE w:val="0"/>
              <w:autoSpaceDN w:val="0"/>
              <w:adjustRightInd w:val="0"/>
              <w:snapToGrid w:val="0"/>
              <w:spacing w:line="360" w:lineRule="auto"/>
              <w:jc w:val="left"/>
              <w:rPr>
                <w:color w:val="FF0000"/>
                <w:szCs w:val="21"/>
                <w:highlight w:val="yellow"/>
                <w:u w:val="single"/>
              </w:rPr>
            </w:pPr>
            <w:r>
              <w:rPr>
                <w:rFonts w:hint="eastAsia"/>
                <w:szCs w:val="21"/>
                <w:u w:val="single"/>
              </w:rPr>
              <w:t>医疗建筑电源及通信线缆应选择燃烧性能</w:t>
            </w:r>
            <w:r>
              <w:rPr>
                <w:rFonts w:hint="eastAsia"/>
                <w:szCs w:val="21"/>
                <w:u w:val="single"/>
              </w:rPr>
              <w:t>B1</w:t>
            </w:r>
            <w:r>
              <w:rPr>
                <w:rFonts w:hint="eastAsia"/>
                <w:szCs w:val="21"/>
                <w:u w:val="single"/>
              </w:rPr>
              <w:t>级及以上、产烟毒性为</w:t>
            </w:r>
            <w:r>
              <w:rPr>
                <w:rFonts w:hint="eastAsia"/>
                <w:szCs w:val="21"/>
                <w:u w:val="single"/>
              </w:rPr>
              <w:t>t0</w:t>
            </w:r>
            <w:r>
              <w:rPr>
                <w:rFonts w:hint="eastAsia"/>
                <w:szCs w:val="21"/>
                <w:u w:val="single"/>
              </w:rPr>
              <w:t>级、燃烧</w:t>
            </w:r>
            <w:proofErr w:type="gramStart"/>
            <w:r>
              <w:rPr>
                <w:rFonts w:hint="eastAsia"/>
                <w:szCs w:val="21"/>
                <w:u w:val="single"/>
              </w:rPr>
              <w:t>滴落物</w:t>
            </w:r>
            <w:proofErr w:type="gramEnd"/>
            <w:r>
              <w:rPr>
                <w:rFonts w:hint="eastAsia"/>
                <w:szCs w:val="21"/>
                <w:u w:val="single"/>
              </w:rPr>
              <w:t>/</w:t>
            </w:r>
            <w:r>
              <w:rPr>
                <w:rFonts w:hint="eastAsia"/>
                <w:szCs w:val="21"/>
                <w:u w:val="single"/>
              </w:rPr>
              <w:t>微粒等级为</w:t>
            </w:r>
            <w:r>
              <w:rPr>
                <w:rFonts w:hint="eastAsia"/>
                <w:szCs w:val="21"/>
                <w:u w:val="single"/>
              </w:rPr>
              <w:t>d0</w:t>
            </w:r>
            <w:r>
              <w:rPr>
                <w:rFonts w:hint="eastAsia"/>
                <w:szCs w:val="21"/>
                <w:u w:val="single"/>
              </w:rPr>
              <w:t>级的线缆。</w:t>
            </w:r>
          </w:p>
        </w:tc>
      </w:tr>
      <w:tr w:rsidR="009D6935">
        <w:trPr>
          <w:trHeight w:val="539"/>
          <w:jc w:val="center"/>
        </w:trPr>
        <w:tc>
          <w:tcPr>
            <w:tcW w:w="4521" w:type="dxa"/>
            <w:vAlign w:val="center"/>
          </w:tcPr>
          <w:p w:rsidR="009D6935" w:rsidRDefault="00C33E47">
            <w:pPr>
              <w:jc w:val="center"/>
            </w:pPr>
            <w:r>
              <w:rPr>
                <w:rStyle w:val="javascript"/>
                <w:rFonts w:ascii="黑体" w:eastAsia="黑体" w:hAnsi="黑体" w:cs="黑体"/>
                <w:szCs w:val="32"/>
              </w:rPr>
              <w:lastRenderedPageBreak/>
              <w:t xml:space="preserve">6 </w:t>
            </w:r>
            <w:r>
              <w:rPr>
                <w:rStyle w:val="javascript"/>
                <w:rFonts w:ascii="黑体" w:eastAsia="黑体" w:hAnsi="黑体" w:cs="黑体" w:hint="eastAsia"/>
                <w:szCs w:val="32"/>
              </w:rPr>
              <w:t>常用诊疗设备配电</w:t>
            </w:r>
          </w:p>
        </w:tc>
        <w:tc>
          <w:tcPr>
            <w:tcW w:w="5627" w:type="dxa"/>
            <w:vAlign w:val="center"/>
          </w:tcPr>
          <w:p w:rsidR="009D6935" w:rsidRDefault="00C33E47">
            <w:pPr>
              <w:ind w:left="20"/>
              <w:jc w:val="center"/>
              <w:rPr>
                <w:rFonts w:hAnsi="宋体"/>
                <w:szCs w:val="21"/>
              </w:rPr>
            </w:pPr>
            <w:r>
              <w:rPr>
                <w:rStyle w:val="javascript"/>
                <w:rFonts w:ascii="黑体" w:eastAsia="黑体" w:hAnsi="黑体" w:cs="黑体" w:hint="eastAsia"/>
                <w:szCs w:val="32"/>
              </w:rPr>
              <w:t>6 常用诊疗设备配电</w:t>
            </w:r>
          </w:p>
        </w:tc>
      </w:tr>
      <w:tr w:rsidR="009D6935">
        <w:trPr>
          <w:trHeight w:val="833"/>
          <w:jc w:val="center"/>
        </w:trPr>
        <w:tc>
          <w:tcPr>
            <w:tcW w:w="4521" w:type="dxa"/>
          </w:tcPr>
          <w:p w:rsidR="009D6935" w:rsidRDefault="00C33E47">
            <w:pPr>
              <w:widowControl/>
              <w:spacing w:line="360" w:lineRule="auto"/>
              <w:jc w:val="left"/>
              <w:rPr>
                <w:szCs w:val="21"/>
              </w:rPr>
            </w:pPr>
            <w:r>
              <w:rPr>
                <w:szCs w:val="21"/>
              </w:rPr>
              <w:t>6.1.2</w:t>
            </w:r>
            <w:r>
              <w:rPr>
                <w:rFonts w:hint="eastAsia"/>
                <w:szCs w:val="21"/>
              </w:rPr>
              <w:t xml:space="preserve">  </w:t>
            </w:r>
            <w:r>
              <w:rPr>
                <w:szCs w:val="21"/>
              </w:rPr>
              <w:t>大型诊疗设备应采用专用回路供电，</w:t>
            </w:r>
            <w:r>
              <w:rPr>
                <w:rFonts w:hint="eastAsia"/>
                <w:szCs w:val="21"/>
              </w:rPr>
              <w:t>且</w:t>
            </w:r>
            <w:r>
              <w:rPr>
                <w:szCs w:val="21"/>
              </w:rPr>
              <w:t>当诊疗设备容量较大或数量较多时，宜配置专用配电变压器。诊疗设备的电源系统应满足设备对电源内阻或线路允许压降的要求。</w:t>
            </w:r>
          </w:p>
        </w:tc>
        <w:tc>
          <w:tcPr>
            <w:tcW w:w="5627" w:type="dxa"/>
          </w:tcPr>
          <w:p w:rsidR="009D6935" w:rsidRDefault="00C33E47" w:rsidP="008515F5">
            <w:pPr>
              <w:widowControl/>
              <w:spacing w:line="360" w:lineRule="auto"/>
              <w:jc w:val="left"/>
              <w:rPr>
                <w:color w:val="FF0000"/>
                <w:szCs w:val="21"/>
                <w:u w:val="single"/>
              </w:rPr>
            </w:pPr>
            <w:r>
              <w:rPr>
                <w:szCs w:val="21"/>
              </w:rPr>
              <w:t>6.1.2</w:t>
            </w:r>
            <w:r>
              <w:rPr>
                <w:rFonts w:hint="eastAsia"/>
                <w:szCs w:val="21"/>
              </w:rPr>
              <w:t xml:space="preserve">  </w:t>
            </w:r>
            <w:r>
              <w:rPr>
                <w:szCs w:val="21"/>
              </w:rPr>
              <w:t>大型诊疗设备应采用专用回路供电，</w:t>
            </w:r>
            <w:r>
              <w:rPr>
                <w:szCs w:val="21"/>
                <w:u w:val="single"/>
              </w:rPr>
              <w:t>诊疗设备电源内</w:t>
            </w:r>
            <w:r>
              <w:rPr>
                <w:rFonts w:hint="eastAsia"/>
                <w:szCs w:val="21"/>
                <w:u w:val="single"/>
              </w:rPr>
              <w:t>阻</w:t>
            </w:r>
            <w:r w:rsidR="008515F5">
              <w:rPr>
                <w:rFonts w:hint="eastAsia"/>
                <w:szCs w:val="21"/>
                <w:u w:val="single"/>
              </w:rPr>
              <w:t>应满足</w:t>
            </w:r>
            <w:r w:rsidR="008515F5">
              <w:rPr>
                <w:szCs w:val="21"/>
                <w:u w:val="single"/>
              </w:rPr>
              <w:t>产品要求</w:t>
            </w:r>
            <w:r>
              <w:rPr>
                <w:rFonts w:hint="eastAsia"/>
                <w:szCs w:val="21"/>
                <w:u w:val="single"/>
              </w:rPr>
              <w:t>，当无参考资料时宜按小于</w:t>
            </w:r>
            <w:r>
              <w:rPr>
                <w:szCs w:val="21"/>
                <w:u w:val="single"/>
              </w:rPr>
              <w:t>80mΩ</w:t>
            </w:r>
            <w:r>
              <w:rPr>
                <w:rFonts w:hint="eastAsia"/>
                <w:szCs w:val="21"/>
                <w:u w:val="single"/>
              </w:rPr>
              <w:t>设计；</w:t>
            </w:r>
            <w:r>
              <w:rPr>
                <w:rFonts w:hint="eastAsia"/>
                <w:szCs w:val="21"/>
                <w:bdr w:val="single" w:sz="4" w:space="0" w:color="auto"/>
              </w:rPr>
              <w:t>且</w:t>
            </w:r>
            <w:r>
              <w:rPr>
                <w:szCs w:val="21"/>
              </w:rPr>
              <w:t>当诊疗设备容量较大或数量较多时，宜配置专用配电变压器</w:t>
            </w:r>
            <w:r>
              <w:rPr>
                <w:rFonts w:hint="eastAsia"/>
                <w:szCs w:val="21"/>
              </w:rPr>
              <w:t>。</w:t>
            </w:r>
            <w:r>
              <w:rPr>
                <w:szCs w:val="21"/>
                <w:bdr w:val="single" w:sz="4" w:space="0" w:color="auto"/>
              </w:rPr>
              <w:t>诊疗设备的电源系统应满足设备对电源内阻或线路允许压降的要求。</w:t>
            </w:r>
          </w:p>
        </w:tc>
      </w:tr>
      <w:tr w:rsidR="009D6935">
        <w:trPr>
          <w:trHeight w:val="833"/>
          <w:jc w:val="center"/>
        </w:trPr>
        <w:tc>
          <w:tcPr>
            <w:tcW w:w="4521" w:type="dxa"/>
          </w:tcPr>
          <w:p w:rsidR="009D6935" w:rsidRDefault="00C33E47">
            <w:pPr>
              <w:widowControl/>
              <w:jc w:val="left"/>
              <w:rPr>
                <w:color w:val="FF0000"/>
                <w:szCs w:val="21"/>
                <w:u w:val="single"/>
              </w:rPr>
            </w:pPr>
            <w:r>
              <w:rPr>
                <w:szCs w:val="21"/>
              </w:rPr>
              <w:t>6.1.6</w:t>
            </w:r>
            <w:r>
              <w:rPr>
                <w:rFonts w:hint="eastAsia"/>
                <w:szCs w:val="21"/>
              </w:rPr>
              <w:t xml:space="preserve">  </w:t>
            </w:r>
            <w:r>
              <w:rPr>
                <w:rFonts w:hint="eastAsia"/>
                <w:szCs w:val="21"/>
              </w:rPr>
              <w:t>医用</w:t>
            </w:r>
            <w:r>
              <w:rPr>
                <w:szCs w:val="21"/>
              </w:rPr>
              <w:t>X</w:t>
            </w:r>
            <w:r>
              <w:rPr>
                <w:szCs w:val="21"/>
              </w:rPr>
              <w:t>射线</w:t>
            </w:r>
            <w:r>
              <w:rPr>
                <w:rFonts w:hint="eastAsia"/>
                <w:szCs w:val="21"/>
              </w:rPr>
              <w:t>设备</w:t>
            </w:r>
            <w:r>
              <w:rPr>
                <w:szCs w:val="21"/>
              </w:rPr>
              <w:t>、医用高能射线、医用核素等涉及射线防护安全的诊疗设备配电箱，应设置在便于操作处，不</w:t>
            </w:r>
            <w:r>
              <w:rPr>
                <w:rFonts w:hint="eastAsia"/>
                <w:szCs w:val="21"/>
              </w:rPr>
              <w:t>得</w:t>
            </w:r>
            <w:r>
              <w:rPr>
                <w:szCs w:val="21"/>
              </w:rPr>
              <w:t>安装在射线防护墙上</w:t>
            </w:r>
            <w:r>
              <w:rPr>
                <w:rFonts w:hint="eastAsia"/>
                <w:szCs w:val="21"/>
              </w:rPr>
              <w:t>。</w:t>
            </w:r>
          </w:p>
          <w:p w:rsidR="009D6935" w:rsidRDefault="009D6935">
            <w:pPr>
              <w:pStyle w:val="14"/>
              <w:rPr>
                <w:color w:val="auto"/>
                <w:sz w:val="21"/>
                <w:szCs w:val="21"/>
              </w:rPr>
            </w:pPr>
          </w:p>
        </w:tc>
        <w:tc>
          <w:tcPr>
            <w:tcW w:w="5627" w:type="dxa"/>
          </w:tcPr>
          <w:p w:rsidR="009D6935" w:rsidRDefault="00C33E47">
            <w:pPr>
              <w:widowControl/>
              <w:jc w:val="left"/>
              <w:rPr>
                <w:color w:val="FF0000"/>
                <w:szCs w:val="21"/>
                <w:u w:val="single"/>
              </w:rPr>
            </w:pPr>
            <w:r>
              <w:rPr>
                <w:szCs w:val="21"/>
              </w:rPr>
              <w:t>6.1.6</w:t>
            </w:r>
            <w:r>
              <w:rPr>
                <w:rFonts w:hint="eastAsia"/>
                <w:szCs w:val="21"/>
              </w:rPr>
              <w:t xml:space="preserve">  </w:t>
            </w:r>
            <w:r>
              <w:rPr>
                <w:rFonts w:hint="eastAsia"/>
                <w:szCs w:val="21"/>
              </w:rPr>
              <w:t>医用</w:t>
            </w:r>
            <w:r>
              <w:rPr>
                <w:szCs w:val="21"/>
              </w:rPr>
              <w:t>X</w:t>
            </w:r>
            <w:r>
              <w:rPr>
                <w:szCs w:val="21"/>
              </w:rPr>
              <w:t>射线</w:t>
            </w:r>
            <w:r>
              <w:rPr>
                <w:rFonts w:hint="eastAsia"/>
                <w:szCs w:val="21"/>
              </w:rPr>
              <w:t>设备</w:t>
            </w:r>
            <w:r>
              <w:rPr>
                <w:szCs w:val="21"/>
              </w:rPr>
              <w:t>、医用高能射线、医用核素等涉及射线防护安全的诊疗设备配电箱</w:t>
            </w:r>
            <w:r>
              <w:rPr>
                <w:szCs w:val="21"/>
                <w:u w:val="single"/>
              </w:rPr>
              <w:t>/</w:t>
            </w:r>
            <w:r>
              <w:rPr>
                <w:rFonts w:hint="eastAsia"/>
                <w:szCs w:val="21"/>
                <w:u w:val="single"/>
              </w:rPr>
              <w:t>柜</w:t>
            </w:r>
            <w:r>
              <w:rPr>
                <w:szCs w:val="21"/>
              </w:rPr>
              <w:t>，应设置在便于操作处，不</w:t>
            </w:r>
            <w:r>
              <w:rPr>
                <w:rFonts w:hint="eastAsia"/>
                <w:szCs w:val="21"/>
              </w:rPr>
              <w:t>得</w:t>
            </w:r>
            <w:r>
              <w:rPr>
                <w:szCs w:val="21"/>
              </w:rPr>
              <w:t>安装在射线防护墙上</w:t>
            </w:r>
            <w:r>
              <w:rPr>
                <w:rFonts w:hint="eastAsia"/>
                <w:szCs w:val="21"/>
              </w:rPr>
              <w:t>。</w:t>
            </w:r>
          </w:p>
          <w:p w:rsidR="009D6935" w:rsidRDefault="009D6935">
            <w:pPr>
              <w:spacing w:line="360" w:lineRule="auto"/>
              <w:rPr>
                <w:rFonts w:hAnsi="宋体"/>
                <w:szCs w:val="21"/>
              </w:rPr>
            </w:pPr>
          </w:p>
        </w:tc>
      </w:tr>
      <w:tr w:rsidR="009D6935">
        <w:trPr>
          <w:trHeight w:val="833"/>
          <w:jc w:val="center"/>
        </w:trPr>
        <w:tc>
          <w:tcPr>
            <w:tcW w:w="4521" w:type="dxa"/>
          </w:tcPr>
          <w:p w:rsidR="009D6935" w:rsidRDefault="009D6935">
            <w:pPr>
              <w:spacing w:line="360" w:lineRule="auto"/>
              <w:rPr>
                <w:szCs w:val="21"/>
              </w:rPr>
            </w:pPr>
          </w:p>
        </w:tc>
        <w:tc>
          <w:tcPr>
            <w:tcW w:w="5627" w:type="dxa"/>
          </w:tcPr>
          <w:p w:rsidR="009D6935" w:rsidRDefault="00C33E47">
            <w:pPr>
              <w:widowControl/>
              <w:spacing w:line="360" w:lineRule="auto"/>
              <w:jc w:val="left"/>
              <w:rPr>
                <w:szCs w:val="21"/>
                <w:u w:val="single"/>
              </w:rPr>
            </w:pPr>
            <w:r>
              <w:rPr>
                <w:szCs w:val="21"/>
                <w:u w:val="single"/>
              </w:rPr>
              <w:t>6.1.8</w:t>
            </w:r>
            <w:r>
              <w:rPr>
                <w:rFonts w:hint="eastAsia"/>
                <w:szCs w:val="21"/>
                <w:u w:val="single"/>
              </w:rPr>
              <w:t>医用</w:t>
            </w:r>
            <w:r>
              <w:rPr>
                <w:szCs w:val="21"/>
                <w:u w:val="single"/>
              </w:rPr>
              <w:t>X</w:t>
            </w:r>
            <w:r>
              <w:rPr>
                <w:rFonts w:hint="eastAsia"/>
                <w:szCs w:val="21"/>
                <w:u w:val="single"/>
              </w:rPr>
              <w:t>射线机房、医用高能射线设备机房及治疗室、核素放射源治疗室等需要</w:t>
            </w:r>
            <w:bookmarkStart w:id="29" w:name="_Hlk124950149"/>
            <w:r>
              <w:rPr>
                <w:rFonts w:hint="eastAsia"/>
                <w:szCs w:val="21"/>
                <w:u w:val="single"/>
              </w:rPr>
              <w:t>防止射线及核素外泄的房间，应设置门、机、警示灯</w:t>
            </w:r>
            <w:proofErr w:type="gramStart"/>
            <w:r>
              <w:rPr>
                <w:rFonts w:hint="eastAsia"/>
                <w:szCs w:val="21"/>
                <w:u w:val="single"/>
              </w:rPr>
              <w:t>联锁</w:t>
            </w:r>
            <w:proofErr w:type="gramEnd"/>
            <w:r>
              <w:rPr>
                <w:rFonts w:hint="eastAsia"/>
                <w:szCs w:val="21"/>
                <w:u w:val="single"/>
              </w:rPr>
              <w:t>控制装置。</w:t>
            </w:r>
            <w:bookmarkEnd w:id="29"/>
          </w:p>
        </w:tc>
      </w:tr>
      <w:tr w:rsidR="009D6935">
        <w:trPr>
          <w:trHeight w:val="833"/>
          <w:jc w:val="center"/>
        </w:trPr>
        <w:tc>
          <w:tcPr>
            <w:tcW w:w="4521" w:type="dxa"/>
          </w:tcPr>
          <w:p w:rsidR="009D6935" w:rsidRDefault="009D6935">
            <w:pPr>
              <w:jc w:val="left"/>
            </w:pPr>
          </w:p>
          <w:p w:rsidR="009D6935" w:rsidRDefault="009D6935">
            <w:pPr>
              <w:jc w:val="left"/>
            </w:pPr>
          </w:p>
          <w:p w:rsidR="009D6935" w:rsidRDefault="009D6935">
            <w:pPr>
              <w:jc w:val="left"/>
            </w:pPr>
          </w:p>
          <w:p w:rsidR="009D6935" w:rsidRDefault="009D6935">
            <w:pPr>
              <w:jc w:val="left"/>
            </w:pPr>
          </w:p>
          <w:p w:rsidR="009D6935" w:rsidRDefault="009D6935">
            <w:pPr>
              <w:jc w:val="left"/>
            </w:pPr>
          </w:p>
          <w:p w:rsidR="009D6935" w:rsidRDefault="009D6935">
            <w:pPr>
              <w:jc w:val="left"/>
            </w:pPr>
          </w:p>
        </w:tc>
        <w:tc>
          <w:tcPr>
            <w:tcW w:w="5627" w:type="dxa"/>
          </w:tcPr>
          <w:p w:rsidR="009D6935" w:rsidRDefault="00C33E47">
            <w:pPr>
              <w:widowControl/>
              <w:spacing w:line="360" w:lineRule="auto"/>
              <w:jc w:val="left"/>
              <w:rPr>
                <w:szCs w:val="21"/>
                <w:u w:val="single"/>
              </w:rPr>
            </w:pPr>
            <w:r>
              <w:rPr>
                <w:rFonts w:hint="eastAsia"/>
                <w:szCs w:val="21"/>
                <w:u w:val="single"/>
              </w:rPr>
              <w:t xml:space="preserve">6.1.9 </w:t>
            </w:r>
            <w:r>
              <w:rPr>
                <w:rFonts w:hint="eastAsia"/>
                <w:szCs w:val="21"/>
                <w:u w:val="single"/>
              </w:rPr>
              <w:t>与大地无绝缘要求的电磁屏蔽室宜采用多点接地方式；要求单点接地的电磁屏蔽室应采用单点接地，其屏蔽体与建筑物地面、柱、梁、墙之间必须绝缘，且对地绝缘电阻不应小于</w:t>
            </w:r>
            <w:r>
              <w:rPr>
                <w:rFonts w:hint="eastAsia"/>
                <w:szCs w:val="21"/>
                <w:u w:val="single"/>
              </w:rPr>
              <w:t>10k</w:t>
            </w:r>
            <w:r>
              <w:rPr>
                <w:rFonts w:hint="eastAsia"/>
                <w:szCs w:val="21"/>
                <w:u w:val="single"/>
              </w:rPr>
              <w:t>Ω。</w:t>
            </w:r>
          </w:p>
        </w:tc>
      </w:tr>
      <w:tr w:rsidR="009D6935">
        <w:trPr>
          <w:trHeight w:val="637"/>
          <w:jc w:val="center"/>
        </w:trPr>
        <w:tc>
          <w:tcPr>
            <w:tcW w:w="4521" w:type="dxa"/>
            <w:vAlign w:val="center"/>
          </w:tcPr>
          <w:p w:rsidR="009D6935" w:rsidRDefault="00C33E47">
            <w:pPr>
              <w:widowControl/>
              <w:spacing w:line="360" w:lineRule="auto"/>
              <w:jc w:val="left"/>
              <w:rPr>
                <w:strike/>
                <w:szCs w:val="21"/>
              </w:rPr>
            </w:pPr>
            <w:r>
              <w:rPr>
                <w:szCs w:val="21"/>
              </w:rPr>
              <w:t>6.2.2</w:t>
            </w:r>
            <w:r>
              <w:rPr>
                <w:rFonts w:hint="eastAsia"/>
                <w:szCs w:val="21"/>
              </w:rPr>
              <w:t xml:space="preserve">  </w:t>
            </w:r>
            <w:r>
              <w:rPr>
                <w:szCs w:val="21"/>
              </w:rPr>
              <w:t>医用磁共振成像设备的主机、冷水机组应</w:t>
            </w:r>
            <w:proofErr w:type="gramStart"/>
            <w:r>
              <w:rPr>
                <w:szCs w:val="21"/>
              </w:rPr>
              <w:t>分别从配变电所</w:t>
            </w:r>
            <w:proofErr w:type="gramEnd"/>
            <w:r>
              <w:rPr>
                <w:szCs w:val="21"/>
              </w:rPr>
              <w:t>引出专用回路供电，且主机宜采用两路供电，冷水机组应采用两路供电。</w:t>
            </w:r>
          </w:p>
        </w:tc>
        <w:tc>
          <w:tcPr>
            <w:tcW w:w="5627" w:type="dxa"/>
            <w:vAlign w:val="center"/>
          </w:tcPr>
          <w:p w:rsidR="009D6935" w:rsidRDefault="00C33E47">
            <w:pPr>
              <w:widowControl/>
              <w:spacing w:line="360" w:lineRule="auto"/>
              <w:jc w:val="left"/>
              <w:rPr>
                <w:strike/>
                <w:szCs w:val="21"/>
              </w:rPr>
            </w:pPr>
            <w:r>
              <w:rPr>
                <w:szCs w:val="21"/>
              </w:rPr>
              <w:t>6.2.2</w:t>
            </w:r>
            <w:r>
              <w:rPr>
                <w:rFonts w:hint="eastAsia"/>
                <w:szCs w:val="21"/>
              </w:rPr>
              <w:t xml:space="preserve">  </w:t>
            </w:r>
            <w:r>
              <w:rPr>
                <w:szCs w:val="21"/>
              </w:rPr>
              <w:t>医用磁共振成像设备的主机、冷水机组应</w:t>
            </w:r>
            <w:proofErr w:type="gramStart"/>
            <w:r>
              <w:rPr>
                <w:szCs w:val="21"/>
              </w:rPr>
              <w:t>分别从</w:t>
            </w:r>
            <w:r>
              <w:rPr>
                <w:szCs w:val="21"/>
                <w:bdr w:val="single" w:sz="4" w:space="0" w:color="auto"/>
              </w:rPr>
              <w:t>配</w:t>
            </w:r>
            <w:r>
              <w:rPr>
                <w:szCs w:val="21"/>
              </w:rPr>
              <w:t>变电所</w:t>
            </w:r>
            <w:proofErr w:type="gramEnd"/>
            <w:r>
              <w:rPr>
                <w:szCs w:val="21"/>
              </w:rPr>
              <w:t>引出专用回路供电，且主机宜采用两路供电，冷水机组应采用两路供电。</w:t>
            </w:r>
          </w:p>
        </w:tc>
      </w:tr>
      <w:tr w:rsidR="009D6935">
        <w:trPr>
          <w:trHeight w:val="1114"/>
          <w:jc w:val="center"/>
        </w:trPr>
        <w:tc>
          <w:tcPr>
            <w:tcW w:w="4521" w:type="dxa"/>
          </w:tcPr>
          <w:p w:rsidR="009D6935" w:rsidRDefault="00C33E47">
            <w:pPr>
              <w:widowControl/>
              <w:spacing w:line="360" w:lineRule="auto"/>
              <w:jc w:val="left"/>
              <w:rPr>
                <w:szCs w:val="21"/>
              </w:rPr>
            </w:pPr>
            <w:r>
              <w:rPr>
                <w:szCs w:val="21"/>
              </w:rPr>
              <w:t>6.2.3</w:t>
            </w:r>
            <w:r>
              <w:rPr>
                <w:rFonts w:hint="eastAsia"/>
                <w:szCs w:val="21"/>
              </w:rPr>
              <w:t xml:space="preserve">  </w:t>
            </w:r>
            <w:r>
              <w:rPr>
                <w:szCs w:val="21"/>
              </w:rPr>
              <w:t>医用磁共振成像设备的</w:t>
            </w:r>
            <w:proofErr w:type="gramStart"/>
            <w:r>
              <w:rPr>
                <w:szCs w:val="21"/>
              </w:rPr>
              <w:t>扫描室</w:t>
            </w:r>
            <w:proofErr w:type="gramEnd"/>
            <w:r>
              <w:rPr>
                <w:szCs w:val="21"/>
              </w:rPr>
              <w:t>应符合下列</w:t>
            </w:r>
            <w:r>
              <w:rPr>
                <w:rFonts w:hint="eastAsia"/>
                <w:szCs w:val="21"/>
              </w:rPr>
              <w:t>规定</w:t>
            </w:r>
            <w:r>
              <w:rPr>
                <w:szCs w:val="21"/>
              </w:rPr>
              <w:t>：</w:t>
            </w:r>
          </w:p>
          <w:p w:rsidR="009D6935" w:rsidRDefault="00C33E47">
            <w:pPr>
              <w:spacing w:line="360" w:lineRule="auto"/>
              <w:ind w:firstLineChars="200" w:firstLine="420"/>
              <w:rPr>
                <w:szCs w:val="21"/>
              </w:rPr>
            </w:pPr>
            <w:r>
              <w:rPr>
                <w:rFonts w:hint="eastAsia"/>
                <w:szCs w:val="21"/>
              </w:rPr>
              <w:t xml:space="preserve">1  </w:t>
            </w:r>
            <w:r>
              <w:rPr>
                <w:szCs w:val="21"/>
              </w:rPr>
              <w:t>室内的电气管线、器具及其支持构件不得使用铁磁物质或铁磁制品；</w:t>
            </w:r>
          </w:p>
          <w:p w:rsidR="009D6935" w:rsidRDefault="00C33E47">
            <w:pPr>
              <w:spacing w:line="360" w:lineRule="auto"/>
              <w:ind w:firstLineChars="200" w:firstLine="420"/>
              <w:rPr>
                <w:szCs w:val="21"/>
              </w:rPr>
            </w:pPr>
            <w:r>
              <w:rPr>
                <w:rFonts w:hint="eastAsia"/>
                <w:szCs w:val="21"/>
              </w:rPr>
              <w:t xml:space="preserve">2  </w:t>
            </w:r>
            <w:r>
              <w:rPr>
                <w:szCs w:val="21"/>
              </w:rPr>
              <w:t>进入室内的电源线路</w:t>
            </w:r>
            <w:r>
              <w:rPr>
                <w:rFonts w:hint="eastAsia"/>
                <w:szCs w:val="21"/>
              </w:rPr>
              <w:t>应</w:t>
            </w:r>
            <w:r>
              <w:rPr>
                <w:szCs w:val="21"/>
              </w:rPr>
              <w:t>进行滤波；</w:t>
            </w:r>
          </w:p>
          <w:p w:rsidR="009D6935" w:rsidRDefault="00C33E47">
            <w:pPr>
              <w:spacing w:line="360" w:lineRule="auto"/>
              <w:ind w:firstLineChars="200" w:firstLine="420"/>
              <w:rPr>
                <w:szCs w:val="21"/>
              </w:rPr>
            </w:pPr>
            <w:r>
              <w:rPr>
                <w:rFonts w:hint="eastAsia"/>
                <w:szCs w:val="21"/>
              </w:rPr>
              <w:t xml:space="preserve">3  </w:t>
            </w:r>
            <w:proofErr w:type="gramStart"/>
            <w:r>
              <w:rPr>
                <w:szCs w:val="21"/>
              </w:rPr>
              <w:t>扫描室</w:t>
            </w:r>
            <w:proofErr w:type="gramEnd"/>
            <w:r>
              <w:rPr>
                <w:szCs w:val="21"/>
              </w:rPr>
              <w:t>屏蔽体应可靠接地。</w:t>
            </w:r>
          </w:p>
          <w:p w:rsidR="009D6935" w:rsidRDefault="009D6935">
            <w:pPr>
              <w:pStyle w:val="24"/>
              <w:ind w:firstLine="420"/>
              <w:rPr>
                <w:color w:val="auto"/>
                <w:sz w:val="21"/>
                <w:szCs w:val="21"/>
              </w:rPr>
            </w:pPr>
          </w:p>
        </w:tc>
        <w:tc>
          <w:tcPr>
            <w:tcW w:w="5627" w:type="dxa"/>
          </w:tcPr>
          <w:p w:rsidR="009D6935" w:rsidRDefault="00C33E47">
            <w:pPr>
              <w:widowControl/>
              <w:spacing w:line="360" w:lineRule="auto"/>
              <w:jc w:val="left"/>
              <w:rPr>
                <w:szCs w:val="21"/>
              </w:rPr>
            </w:pPr>
            <w:r>
              <w:rPr>
                <w:szCs w:val="21"/>
              </w:rPr>
              <w:t>6.2.3</w:t>
            </w:r>
            <w:r>
              <w:rPr>
                <w:rFonts w:hint="eastAsia"/>
                <w:szCs w:val="21"/>
              </w:rPr>
              <w:t xml:space="preserve">  </w:t>
            </w:r>
            <w:r>
              <w:rPr>
                <w:szCs w:val="21"/>
              </w:rPr>
              <w:t>医用磁共振成像设备的</w:t>
            </w:r>
            <w:proofErr w:type="gramStart"/>
            <w:r>
              <w:rPr>
                <w:szCs w:val="21"/>
              </w:rPr>
              <w:t>扫描室</w:t>
            </w:r>
            <w:proofErr w:type="gramEnd"/>
            <w:r>
              <w:rPr>
                <w:szCs w:val="21"/>
              </w:rPr>
              <w:t>应符合下列</w:t>
            </w:r>
            <w:r>
              <w:rPr>
                <w:rFonts w:hint="eastAsia"/>
                <w:szCs w:val="21"/>
              </w:rPr>
              <w:t>规定</w:t>
            </w:r>
            <w:r>
              <w:rPr>
                <w:szCs w:val="21"/>
              </w:rPr>
              <w:t>：</w:t>
            </w:r>
          </w:p>
          <w:p w:rsidR="009D6935" w:rsidRDefault="00C33E47">
            <w:pPr>
              <w:spacing w:line="360" w:lineRule="auto"/>
              <w:ind w:firstLineChars="200" w:firstLine="420"/>
              <w:rPr>
                <w:szCs w:val="21"/>
              </w:rPr>
            </w:pPr>
            <w:r>
              <w:rPr>
                <w:rFonts w:hint="eastAsia"/>
                <w:szCs w:val="21"/>
              </w:rPr>
              <w:t xml:space="preserve">1  </w:t>
            </w:r>
            <w:r>
              <w:rPr>
                <w:szCs w:val="21"/>
              </w:rPr>
              <w:t>室内的电气管线、器具及其支持构件不得使用铁磁物质或铁磁制品；</w:t>
            </w:r>
          </w:p>
          <w:p w:rsidR="009D6935" w:rsidRDefault="00C33E47">
            <w:pPr>
              <w:spacing w:line="360" w:lineRule="auto"/>
              <w:ind w:firstLineChars="200" w:firstLine="420"/>
              <w:rPr>
                <w:szCs w:val="21"/>
              </w:rPr>
            </w:pPr>
            <w:r>
              <w:rPr>
                <w:rFonts w:hint="eastAsia"/>
                <w:szCs w:val="21"/>
              </w:rPr>
              <w:t xml:space="preserve">2  </w:t>
            </w:r>
            <w:r>
              <w:rPr>
                <w:szCs w:val="21"/>
              </w:rPr>
              <w:t>进入室内的电源线路</w:t>
            </w:r>
            <w:r>
              <w:rPr>
                <w:rFonts w:hint="eastAsia"/>
                <w:szCs w:val="21"/>
              </w:rPr>
              <w:t>应</w:t>
            </w:r>
            <w:r>
              <w:rPr>
                <w:szCs w:val="21"/>
              </w:rPr>
              <w:t>进行滤波；</w:t>
            </w:r>
          </w:p>
          <w:p w:rsidR="009D6935" w:rsidRDefault="00C33E47">
            <w:pPr>
              <w:spacing w:line="360" w:lineRule="auto"/>
              <w:ind w:firstLineChars="200" w:firstLine="420"/>
              <w:rPr>
                <w:szCs w:val="21"/>
              </w:rPr>
            </w:pPr>
            <w:r>
              <w:rPr>
                <w:rFonts w:hint="eastAsia"/>
                <w:szCs w:val="21"/>
              </w:rPr>
              <w:t xml:space="preserve">3  </w:t>
            </w:r>
            <w:proofErr w:type="gramStart"/>
            <w:r>
              <w:rPr>
                <w:szCs w:val="21"/>
              </w:rPr>
              <w:t>扫描室</w:t>
            </w:r>
            <w:proofErr w:type="gramEnd"/>
            <w:r>
              <w:rPr>
                <w:szCs w:val="21"/>
              </w:rPr>
              <w:t>屏蔽体应可靠接地。</w:t>
            </w:r>
          </w:p>
          <w:p w:rsidR="009D6935" w:rsidRDefault="00C33E47">
            <w:pPr>
              <w:spacing w:line="360" w:lineRule="auto"/>
              <w:ind w:firstLineChars="200" w:firstLine="420"/>
              <w:rPr>
                <w:szCs w:val="21"/>
                <w:u w:val="single"/>
              </w:rPr>
            </w:pPr>
            <w:r>
              <w:rPr>
                <w:szCs w:val="21"/>
              </w:rPr>
              <w:t xml:space="preserve">4  </w:t>
            </w:r>
            <w:r>
              <w:rPr>
                <w:rFonts w:hint="eastAsia"/>
                <w:szCs w:val="21"/>
                <w:u w:val="single"/>
              </w:rPr>
              <w:t>核磁共振类特殊用途的屏蔽体，应选择铝、铜或不锈钢等非铁磁性材料。</w:t>
            </w:r>
          </w:p>
        </w:tc>
      </w:tr>
      <w:tr w:rsidR="009D6935">
        <w:trPr>
          <w:trHeight w:val="833"/>
          <w:jc w:val="center"/>
        </w:trPr>
        <w:tc>
          <w:tcPr>
            <w:tcW w:w="4521" w:type="dxa"/>
          </w:tcPr>
          <w:p w:rsidR="009D6935" w:rsidRDefault="00C33E47">
            <w:pPr>
              <w:widowControl/>
              <w:spacing w:line="360" w:lineRule="auto"/>
              <w:jc w:val="left"/>
              <w:rPr>
                <w:szCs w:val="21"/>
              </w:rPr>
            </w:pPr>
            <w:r>
              <w:rPr>
                <w:szCs w:val="21"/>
              </w:rPr>
              <w:t>6.3.3</w:t>
            </w:r>
            <w:r>
              <w:rPr>
                <w:rFonts w:hint="eastAsia"/>
                <w:szCs w:val="21"/>
              </w:rPr>
              <w:t xml:space="preserve">  </w:t>
            </w:r>
            <w:r>
              <w:rPr>
                <w:szCs w:val="21"/>
              </w:rPr>
              <w:t>医用</w:t>
            </w:r>
            <w:r>
              <w:rPr>
                <w:szCs w:val="21"/>
              </w:rPr>
              <w:t>X</w:t>
            </w:r>
            <w:r>
              <w:rPr>
                <w:szCs w:val="21"/>
              </w:rPr>
              <w:t>射线设备的供电回路应符合下列规定：</w:t>
            </w:r>
          </w:p>
          <w:p w:rsidR="009D6935" w:rsidRDefault="00C33E47">
            <w:pPr>
              <w:spacing w:line="360" w:lineRule="auto"/>
              <w:ind w:firstLineChars="200" w:firstLine="420"/>
              <w:rPr>
                <w:szCs w:val="21"/>
              </w:rPr>
            </w:pPr>
            <w:r>
              <w:rPr>
                <w:rFonts w:hint="eastAsia"/>
                <w:szCs w:val="21"/>
              </w:rPr>
              <w:t xml:space="preserve">1  </w:t>
            </w:r>
            <w:r>
              <w:rPr>
                <w:szCs w:val="21"/>
              </w:rPr>
              <w:t>X</w:t>
            </w:r>
            <w:r>
              <w:rPr>
                <w:szCs w:val="21"/>
              </w:rPr>
              <w:t>射线设备不应与其他设备共用同一供电回路；</w:t>
            </w:r>
          </w:p>
          <w:p w:rsidR="009D6935" w:rsidRDefault="00C33E47">
            <w:pPr>
              <w:spacing w:line="360" w:lineRule="auto"/>
              <w:ind w:firstLineChars="200" w:firstLine="420"/>
              <w:rPr>
                <w:szCs w:val="21"/>
              </w:rPr>
            </w:pPr>
            <w:r>
              <w:rPr>
                <w:rFonts w:hint="eastAsia"/>
                <w:szCs w:val="21"/>
              </w:rPr>
              <w:t xml:space="preserve">2  </w:t>
            </w:r>
            <w:r>
              <w:rPr>
                <w:rFonts w:hint="eastAsia"/>
                <w:szCs w:val="21"/>
              </w:rPr>
              <w:t>当</w:t>
            </w:r>
            <w:r>
              <w:rPr>
                <w:szCs w:val="21"/>
              </w:rPr>
              <w:t>X</w:t>
            </w:r>
            <w:r>
              <w:rPr>
                <w:szCs w:val="21"/>
              </w:rPr>
              <w:t>射线设备</w:t>
            </w:r>
            <w:proofErr w:type="gramStart"/>
            <w:r>
              <w:rPr>
                <w:szCs w:val="21"/>
              </w:rPr>
              <w:t>额定球管电流</w:t>
            </w:r>
            <w:proofErr w:type="gramEnd"/>
            <w:r>
              <w:rPr>
                <w:szCs w:val="21"/>
              </w:rPr>
              <w:t>大于或等于</w:t>
            </w:r>
            <w:r>
              <w:rPr>
                <w:szCs w:val="21"/>
              </w:rPr>
              <w:lastRenderedPageBreak/>
              <w:t>400mA</w:t>
            </w:r>
            <w:r>
              <w:rPr>
                <w:szCs w:val="21"/>
              </w:rPr>
              <w:t>时，应从配变电所引出专用回路供电；</w:t>
            </w:r>
          </w:p>
          <w:p w:rsidR="009D6935" w:rsidRDefault="00C33E47">
            <w:pPr>
              <w:spacing w:line="360" w:lineRule="auto"/>
              <w:ind w:firstLineChars="200" w:firstLine="420"/>
              <w:rPr>
                <w:szCs w:val="21"/>
              </w:rPr>
            </w:pPr>
            <w:r>
              <w:rPr>
                <w:rFonts w:hint="eastAsia"/>
                <w:szCs w:val="21"/>
              </w:rPr>
              <w:t xml:space="preserve">3  </w:t>
            </w:r>
            <w:r>
              <w:rPr>
                <w:szCs w:val="21"/>
              </w:rPr>
              <w:t>治疗用</w:t>
            </w:r>
            <w:r>
              <w:rPr>
                <w:szCs w:val="21"/>
              </w:rPr>
              <w:t>CT</w:t>
            </w:r>
            <w:r>
              <w:rPr>
                <w:szCs w:val="21"/>
              </w:rPr>
              <w:t>设备、数字减影血管造影设备应从配变电所引出专用的两路供电；</w:t>
            </w:r>
          </w:p>
          <w:p w:rsidR="009D6935" w:rsidRDefault="00C33E47">
            <w:pPr>
              <w:spacing w:line="360" w:lineRule="auto"/>
              <w:ind w:firstLineChars="200" w:firstLine="420"/>
              <w:rPr>
                <w:szCs w:val="21"/>
              </w:rPr>
            </w:pPr>
            <w:r>
              <w:rPr>
                <w:rFonts w:hint="eastAsia"/>
                <w:szCs w:val="21"/>
              </w:rPr>
              <w:t xml:space="preserve">4  </w:t>
            </w:r>
            <w:r>
              <w:rPr>
                <w:szCs w:val="21"/>
              </w:rPr>
              <w:t>多台单相、两相的</w:t>
            </w:r>
            <w:r>
              <w:rPr>
                <w:szCs w:val="21"/>
              </w:rPr>
              <w:t>X</w:t>
            </w:r>
            <w:r>
              <w:rPr>
                <w:szCs w:val="21"/>
              </w:rPr>
              <w:t>射线设备，应接在电源不同的相序上。</w:t>
            </w:r>
          </w:p>
        </w:tc>
        <w:tc>
          <w:tcPr>
            <w:tcW w:w="5627" w:type="dxa"/>
            <w:tcBorders>
              <w:bottom w:val="single" w:sz="6" w:space="0" w:color="auto"/>
            </w:tcBorders>
          </w:tcPr>
          <w:p w:rsidR="009D6935" w:rsidRDefault="00C33E47">
            <w:pPr>
              <w:widowControl/>
              <w:spacing w:line="360" w:lineRule="auto"/>
              <w:jc w:val="left"/>
              <w:rPr>
                <w:szCs w:val="21"/>
              </w:rPr>
            </w:pPr>
            <w:r>
              <w:rPr>
                <w:szCs w:val="21"/>
              </w:rPr>
              <w:lastRenderedPageBreak/>
              <w:t>6.3.3</w:t>
            </w:r>
            <w:r>
              <w:rPr>
                <w:rFonts w:hint="eastAsia"/>
                <w:szCs w:val="21"/>
              </w:rPr>
              <w:t xml:space="preserve">  </w:t>
            </w:r>
            <w:r>
              <w:rPr>
                <w:szCs w:val="21"/>
              </w:rPr>
              <w:t>医用</w:t>
            </w:r>
            <w:r>
              <w:rPr>
                <w:szCs w:val="21"/>
              </w:rPr>
              <w:t>X</w:t>
            </w:r>
            <w:r>
              <w:rPr>
                <w:szCs w:val="21"/>
              </w:rPr>
              <w:t>射线设备的供电回路应符合下列规定：</w:t>
            </w:r>
          </w:p>
          <w:p w:rsidR="009D6935" w:rsidRDefault="00C33E47">
            <w:pPr>
              <w:spacing w:line="360" w:lineRule="auto"/>
              <w:ind w:firstLineChars="200" w:firstLine="420"/>
              <w:rPr>
                <w:szCs w:val="21"/>
              </w:rPr>
            </w:pPr>
            <w:r>
              <w:rPr>
                <w:rFonts w:hint="eastAsia"/>
                <w:szCs w:val="21"/>
              </w:rPr>
              <w:t xml:space="preserve">1  </w:t>
            </w:r>
            <w:r>
              <w:rPr>
                <w:szCs w:val="21"/>
              </w:rPr>
              <w:t>X</w:t>
            </w:r>
            <w:r>
              <w:rPr>
                <w:szCs w:val="21"/>
              </w:rPr>
              <w:t>射线设备不应与其他设备共用同一供电回路；</w:t>
            </w:r>
          </w:p>
          <w:p w:rsidR="009D6935" w:rsidRDefault="00C33E47">
            <w:pPr>
              <w:spacing w:line="360" w:lineRule="auto"/>
              <w:ind w:firstLineChars="200" w:firstLine="420"/>
              <w:rPr>
                <w:szCs w:val="21"/>
              </w:rPr>
            </w:pPr>
            <w:r>
              <w:rPr>
                <w:rFonts w:hint="eastAsia"/>
                <w:szCs w:val="21"/>
              </w:rPr>
              <w:t xml:space="preserve">2  </w:t>
            </w:r>
            <w:r>
              <w:rPr>
                <w:rFonts w:hint="eastAsia"/>
                <w:szCs w:val="21"/>
              </w:rPr>
              <w:t>当</w:t>
            </w:r>
            <w:r>
              <w:rPr>
                <w:szCs w:val="21"/>
              </w:rPr>
              <w:t>X</w:t>
            </w:r>
            <w:r>
              <w:rPr>
                <w:szCs w:val="21"/>
              </w:rPr>
              <w:t>射线设备</w:t>
            </w:r>
            <w:proofErr w:type="gramStart"/>
            <w:r>
              <w:rPr>
                <w:szCs w:val="21"/>
              </w:rPr>
              <w:t>额定球管电流</w:t>
            </w:r>
            <w:proofErr w:type="gramEnd"/>
            <w:r>
              <w:rPr>
                <w:szCs w:val="21"/>
              </w:rPr>
              <w:t>大于或等于</w:t>
            </w:r>
            <w:r>
              <w:rPr>
                <w:szCs w:val="21"/>
              </w:rPr>
              <w:t>400mA</w:t>
            </w:r>
            <w:r>
              <w:rPr>
                <w:szCs w:val="21"/>
              </w:rPr>
              <w:t>时，应从</w:t>
            </w:r>
            <w:r>
              <w:rPr>
                <w:szCs w:val="21"/>
                <w:bdr w:val="single" w:sz="4" w:space="0" w:color="auto"/>
              </w:rPr>
              <w:t>配</w:t>
            </w:r>
            <w:r>
              <w:rPr>
                <w:szCs w:val="21"/>
              </w:rPr>
              <w:t>变电所引出专用回路供电；</w:t>
            </w:r>
          </w:p>
          <w:p w:rsidR="009D6935" w:rsidRDefault="00C33E47">
            <w:pPr>
              <w:spacing w:line="360" w:lineRule="auto"/>
              <w:ind w:firstLineChars="200" w:firstLine="420"/>
              <w:rPr>
                <w:szCs w:val="21"/>
              </w:rPr>
            </w:pPr>
            <w:r>
              <w:rPr>
                <w:rFonts w:hint="eastAsia"/>
                <w:szCs w:val="21"/>
              </w:rPr>
              <w:lastRenderedPageBreak/>
              <w:t xml:space="preserve">3  </w:t>
            </w:r>
            <w:r>
              <w:rPr>
                <w:szCs w:val="21"/>
              </w:rPr>
              <w:t>治疗用</w:t>
            </w:r>
            <w:r>
              <w:rPr>
                <w:szCs w:val="21"/>
              </w:rPr>
              <w:t>CT</w:t>
            </w:r>
            <w:r>
              <w:rPr>
                <w:szCs w:val="21"/>
              </w:rPr>
              <w:t>设备、数字减影血管造影设备应从</w:t>
            </w:r>
            <w:r>
              <w:rPr>
                <w:szCs w:val="21"/>
                <w:bdr w:val="single" w:sz="4" w:space="0" w:color="auto"/>
              </w:rPr>
              <w:t>配</w:t>
            </w:r>
            <w:r>
              <w:rPr>
                <w:szCs w:val="21"/>
              </w:rPr>
              <w:t>变电所引出专用的两路供电；</w:t>
            </w:r>
          </w:p>
          <w:p w:rsidR="009D6935" w:rsidRDefault="00C33E47">
            <w:pPr>
              <w:spacing w:line="360" w:lineRule="auto"/>
              <w:ind w:firstLineChars="200" w:firstLine="420"/>
              <w:rPr>
                <w:szCs w:val="21"/>
              </w:rPr>
            </w:pPr>
            <w:r>
              <w:rPr>
                <w:rFonts w:hint="eastAsia"/>
                <w:szCs w:val="21"/>
              </w:rPr>
              <w:t xml:space="preserve">4  </w:t>
            </w:r>
            <w:r>
              <w:rPr>
                <w:szCs w:val="21"/>
              </w:rPr>
              <w:t>多台单相、两相的</w:t>
            </w:r>
            <w:r>
              <w:rPr>
                <w:szCs w:val="21"/>
              </w:rPr>
              <w:t>X</w:t>
            </w:r>
            <w:r>
              <w:rPr>
                <w:szCs w:val="21"/>
              </w:rPr>
              <w:t>射线设备，应接在电源不同的相序上。</w:t>
            </w:r>
          </w:p>
        </w:tc>
      </w:tr>
      <w:tr w:rsidR="009D6935">
        <w:trPr>
          <w:trHeight w:val="833"/>
          <w:jc w:val="center"/>
        </w:trPr>
        <w:tc>
          <w:tcPr>
            <w:tcW w:w="4521" w:type="dxa"/>
          </w:tcPr>
          <w:p w:rsidR="009D6935" w:rsidRDefault="00C33E47">
            <w:pPr>
              <w:widowControl/>
              <w:spacing w:line="360" w:lineRule="auto"/>
              <w:jc w:val="left"/>
              <w:rPr>
                <w:szCs w:val="21"/>
              </w:rPr>
            </w:pPr>
            <w:r>
              <w:rPr>
                <w:szCs w:val="21"/>
              </w:rPr>
              <w:lastRenderedPageBreak/>
              <w:t>6.4.3</w:t>
            </w:r>
            <w:r>
              <w:rPr>
                <w:rFonts w:hint="eastAsia"/>
                <w:szCs w:val="21"/>
              </w:rPr>
              <w:t xml:space="preserve">  </w:t>
            </w:r>
            <w:r>
              <w:rPr>
                <w:szCs w:val="21"/>
              </w:rPr>
              <w:t>在直线加速器、回旋加速器、中子治疗机、质子治疗机等需射线防护安全的治疗室、机房，应设置门、机</w:t>
            </w:r>
            <w:proofErr w:type="gramStart"/>
            <w:r>
              <w:rPr>
                <w:szCs w:val="21"/>
              </w:rPr>
              <w:t>联锁</w:t>
            </w:r>
            <w:proofErr w:type="gramEnd"/>
            <w:r>
              <w:rPr>
                <w:szCs w:val="21"/>
              </w:rPr>
              <w:t>控制装置。</w:t>
            </w:r>
          </w:p>
        </w:tc>
        <w:tc>
          <w:tcPr>
            <w:tcW w:w="5627" w:type="dxa"/>
            <w:tcBorders>
              <w:top w:val="single" w:sz="6" w:space="0" w:color="auto"/>
              <w:bottom w:val="single" w:sz="6" w:space="0" w:color="auto"/>
              <w:right w:val="single" w:sz="6" w:space="0" w:color="auto"/>
            </w:tcBorders>
            <w:vAlign w:val="center"/>
          </w:tcPr>
          <w:p w:rsidR="009D6935" w:rsidRDefault="00C33E47">
            <w:pPr>
              <w:widowControl/>
              <w:spacing w:line="360" w:lineRule="auto"/>
              <w:jc w:val="left"/>
              <w:rPr>
                <w:szCs w:val="21"/>
                <w:bdr w:val="single" w:sz="6" w:space="0" w:color="auto"/>
              </w:rPr>
            </w:pPr>
            <w:r>
              <w:rPr>
                <w:szCs w:val="21"/>
                <w:bdr w:val="single" w:sz="6" w:space="0" w:color="auto"/>
              </w:rPr>
              <w:t>6.4.3</w:t>
            </w:r>
            <w:r>
              <w:rPr>
                <w:rFonts w:hint="eastAsia"/>
                <w:szCs w:val="21"/>
                <w:bdr w:val="single" w:sz="6" w:space="0" w:color="auto"/>
              </w:rPr>
              <w:t xml:space="preserve">  </w:t>
            </w:r>
            <w:r>
              <w:rPr>
                <w:szCs w:val="21"/>
                <w:bdr w:val="single" w:sz="6" w:space="0" w:color="auto"/>
              </w:rPr>
              <w:t>在直线加速器、回旋加速器、中子治疗机、质子治疗机等需射线防护安全的治疗室、机房，应设置门、机</w:t>
            </w:r>
            <w:proofErr w:type="gramStart"/>
            <w:r>
              <w:rPr>
                <w:szCs w:val="21"/>
                <w:bdr w:val="single" w:sz="6" w:space="0" w:color="auto"/>
              </w:rPr>
              <w:t>联锁</w:t>
            </w:r>
            <w:proofErr w:type="gramEnd"/>
            <w:r>
              <w:rPr>
                <w:szCs w:val="21"/>
                <w:bdr w:val="single" w:sz="6" w:space="0" w:color="auto"/>
              </w:rPr>
              <w:t>控制装置。</w:t>
            </w:r>
          </w:p>
        </w:tc>
      </w:tr>
      <w:tr w:rsidR="009D6935">
        <w:trPr>
          <w:trHeight w:val="833"/>
          <w:jc w:val="center"/>
        </w:trPr>
        <w:tc>
          <w:tcPr>
            <w:tcW w:w="4521" w:type="dxa"/>
          </w:tcPr>
          <w:p w:rsidR="009D6935" w:rsidRDefault="00C33E47">
            <w:pPr>
              <w:widowControl/>
              <w:jc w:val="left"/>
              <w:rPr>
                <w:szCs w:val="21"/>
              </w:rPr>
            </w:pPr>
            <w:r>
              <w:rPr>
                <w:szCs w:val="21"/>
              </w:rPr>
              <w:t>6.5.2</w:t>
            </w:r>
            <w:r>
              <w:rPr>
                <w:rFonts w:hint="eastAsia"/>
                <w:szCs w:val="21"/>
              </w:rPr>
              <w:t xml:space="preserve">  </w:t>
            </w:r>
            <w:proofErr w:type="gramStart"/>
            <w:r>
              <w:rPr>
                <w:rFonts w:hint="eastAsia"/>
                <w:szCs w:val="21"/>
              </w:rPr>
              <w:t>伽</w:t>
            </w:r>
            <w:proofErr w:type="gramEnd"/>
            <w:r>
              <w:rPr>
                <w:rFonts w:hint="eastAsia"/>
                <w:szCs w:val="21"/>
              </w:rPr>
              <w:t>马刀（</w:t>
            </w:r>
            <w:r>
              <w:rPr>
                <w:szCs w:val="21"/>
              </w:rPr>
              <w:t>γ</w:t>
            </w:r>
            <w:r>
              <w:rPr>
                <w:szCs w:val="21"/>
              </w:rPr>
              <w:t>刀</w:t>
            </w:r>
            <w:r>
              <w:rPr>
                <w:rFonts w:hint="eastAsia"/>
                <w:szCs w:val="21"/>
              </w:rPr>
              <w:t>）</w:t>
            </w:r>
            <w:r>
              <w:rPr>
                <w:szCs w:val="21"/>
              </w:rPr>
              <w:t>、</w:t>
            </w:r>
            <w:r>
              <w:rPr>
                <w:szCs w:val="21"/>
              </w:rPr>
              <w:t>PET-CT</w:t>
            </w:r>
            <w:r>
              <w:rPr>
                <w:szCs w:val="21"/>
              </w:rPr>
              <w:t>设备应采用专用的两路供电。</w:t>
            </w:r>
          </w:p>
          <w:p w:rsidR="009D6935" w:rsidRDefault="009D6935">
            <w:pPr>
              <w:jc w:val="left"/>
            </w:pPr>
          </w:p>
        </w:tc>
        <w:tc>
          <w:tcPr>
            <w:tcW w:w="5627" w:type="dxa"/>
            <w:tcBorders>
              <w:top w:val="single" w:sz="6" w:space="0" w:color="auto"/>
            </w:tcBorders>
            <w:vAlign w:val="center"/>
          </w:tcPr>
          <w:p w:rsidR="009D6935" w:rsidRDefault="00C33E47">
            <w:pPr>
              <w:widowControl/>
              <w:jc w:val="left"/>
              <w:rPr>
                <w:szCs w:val="21"/>
              </w:rPr>
            </w:pPr>
            <w:r>
              <w:rPr>
                <w:szCs w:val="21"/>
              </w:rPr>
              <w:t>6.5.2</w:t>
            </w:r>
            <w:r>
              <w:rPr>
                <w:rFonts w:hint="eastAsia"/>
                <w:szCs w:val="21"/>
              </w:rPr>
              <w:t xml:space="preserve">  </w:t>
            </w:r>
            <w:proofErr w:type="gramStart"/>
            <w:r>
              <w:rPr>
                <w:rFonts w:hint="eastAsia"/>
                <w:szCs w:val="21"/>
              </w:rPr>
              <w:t>伽</w:t>
            </w:r>
            <w:proofErr w:type="gramEnd"/>
            <w:r>
              <w:rPr>
                <w:rFonts w:hint="eastAsia"/>
                <w:szCs w:val="21"/>
              </w:rPr>
              <w:t>马刀（</w:t>
            </w:r>
            <w:r>
              <w:rPr>
                <w:szCs w:val="21"/>
              </w:rPr>
              <w:t>γ</w:t>
            </w:r>
            <w:r>
              <w:rPr>
                <w:szCs w:val="21"/>
              </w:rPr>
              <w:t>刀</w:t>
            </w:r>
            <w:r>
              <w:rPr>
                <w:rFonts w:hint="eastAsia"/>
                <w:szCs w:val="21"/>
              </w:rPr>
              <w:t>）</w:t>
            </w:r>
            <w:r>
              <w:rPr>
                <w:szCs w:val="21"/>
              </w:rPr>
              <w:t>、</w:t>
            </w:r>
            <w:r w:rsidRPr="006C5555">
              <w:rPr>
                <w:szCs w:val="21"/>
                <w:bdr w:val="single" w:sz="4" w:space="0" w:color="auto"/>
              </w:rPr>
              <w:t>PET-CT</w:t>
            </w:r>
            <w:r w:rsidR="006C5555" w:rsidRPr="006C5555">
              <w:rPr>
                <w:szCs w:val="21"/>
                <w:u w:val="single"/>
              </w:rPr>
              <w:t>ECT</w:t>
            </w:r>
            <w:r>
              <w:rPr>
                <w:szCs w:val="21"/>
              </w:rPr>
              <w:t>设备</w:t>
            </w:r>
            <w:r w:rsidRPr="008C1D87">
              <w:rPr>
                <w:rFonts w:hint="eastAsia"/>
                <w:szCs w:val="21"/>
                <w:u w:val="single"/>
              </w:rPr>
              <w:t>、质子设备</w:t>
            </w:r>
            <w:r>
              <w:rPr>
                <w:szCs w:val="21"/>
              </w:rPr>
              <w:t>应采用专用的两路供电。</w:t>
            </w:r>
          </w:p>
          <w:p w:rsidR="009D6935" w:rsidRDefault="009D6935">
            <w:pPr>
              <w:spacing w:line="360" w:lineRule="auto"/>
              <w:ind w:left="20"/>
              <w:jc w:val="left"/>
              <w:rPr>
                <w:rFonts w:hAnsi="宋体"/>
                <w:szCs w:val="21"/>
              </w:rPr>
            </w:pPr>
          </w:p>
        </w:tc>
      </w:tr>
      <w:tr w:rsidR="006C5555">
        <w:trPr>
          <w:trHeight w:val="833"/>
          <w:jc w:val="center"/>
        </w:trPr>
        <w:tc>
          <w:tcPr>
            <w:tcW w:w="4521" w:type="dxa"/>
          </w:tcPr>
          <w:p w:rsidR="006C5555" w:rsidRDefault="006C5555" w:rsidP="006C5555">
            <w:pPr>
              <w:widowControl/>
              <w:jc w:val="left"/>
              <w:rPr>
                <w:szCs w:val="21"/>
              </w:rPr>
            </w:pPr>
            <w:r w:rsidRPr="006C5555">
              <w:rPr>
                <w:rFonts w:hint="eastAsia"/>
                <w:szCs w:val="21"/>
              </w:rPr>
              <w:t xml:space="preserve">6.5.3  </w:t>
            </w:r>
            <w:r>
              <w:rPr>
                <w:szCs w:val="21"/>
              </w:rPr>
              <w:t>PET-</w:t>
            </w:r>
            <w:r w:rsidRPr="006C5555">
              <w:rPr>
                <w:rFonts w:hint="eastAsia"/>
                <w:szCs w:val="21"/>
              </w:rPr>
              <w:t>CT</w:t>
            </w:r>
            <w:r w:rsidRPr="006C5555">
              <w:rPr>
                <w:rFonts w:hint="eastAsia"/>
                <w:szCs w:val="21"/>
              </w:rPr>
              <w:t>设备的隔离及保护电器应按设备瞬时负荷的</w:t>
            </w:r>
            <w:r w:rsidRPr="006C5555">
              <w:rPr>
                <w:rFonts w:hint="eastAsia"/>
                <w:szCs w:val="21"/>
              </w:rPr>
              <w:t>50%</w:t>
            </w:r>
            <w:r w:rsidRPr="006C5555">
              <w:rPr>
                <w:rFonts w:hint="eastAsia"/>
                <w:szCs w:val="21"/>
              </w:rPr>
              <w:t>和持续负荷的</w:t>
            </w:r>
            <w:r w:rsidRPr="006C5555">
              <w:rPr>
                <w:rFonts w:hint="eastAsia"/>
                <w:szCs w:val="21"/>
              </w:rPr>
              <w:t>100%</w:t>
            </w:r>
            <w:r w:rsidRPr="006C5555">
              <w:rPr>
                <w:rFonts w:hint="eastAsia"/>
                <w:szCs w:val="21"/>
              </w:rPr>
              <w:t>中较大值进行参数整定。</w:t>
            </w:r>
          </w:p>
        </w:tc>
        <w:tc>
          <w:tcPr>
            <w:tcW w:w="5627" w:type="dxa"/>
            <w:tcBorders>
              <w:top w:val="single" w:sz="6" w:space="0" w:color="auto"/>
            </w:tcBorders>
            <w:vAlign w:val="center"/>
          </w:tcPr>
          <w:p w:rsidR="006C5555" w:rsidRPr="006C5555" w:rsidRDefault="006C5555">
            <w:pPr>
              <w:widowControl/>
              <w:jc w:val="left"/>
              <w:rPr>
                <w:szCs w:val="21"/>
              </w:rPr>
            </w:pPr>
            <w:r w:rsidRPr="006C5555">
              <w:rPr>
                <w:rFonts w:hint="eastAsia"/>
                <w:szCs w:val="21"/>
              </w:rPr>
              <w:t xml:space="preserve">6.5.3  </w:t>
            </w:r>
            <w:r w:rsidRPr="006C5555">
              <w:rPr>
                <w:szCs w:val="21"/>
                <w:bdr w:val="single" w:sz="4" w:space="0" w:color="auto"/>
              </w:rPr>
              <w:t>PET-CT</w:t>
            </w:r>
            <w:r w:rsidRPr="006C5555">
              <w:rPr>
                <w:szCs w:val="21"/>
                <w:u w:val="single"/>
              </w:rPr>
              <w:t>ECT</w:t>
            </w:r>
            <w:r w:rsidRPr="006C5555">
              <w:rPr>
                <w:rFonts w:hint="eastAsia"/>
                <w:szCs w:val="21"/>
              </w:rPr>
              <w:t>设备的隔离及保护电器应按设备瞬时负荷的</w:t>
            </w:r>
            <w:r w:rsidRPr="006C5555">
              <w:rPr>
                <w:rFonts w:hint="eastAsia"/>
                <w:szCs w:val="21"/>
              </w:rPr>
              <w:t>50%</w:t>
            </w:r>
            <w:r w:rsidRPr="006C5555">
              <w:rPr>
                <w:rFonts w:hint="eastAsia"/>
                <w:szCs w:val="21"/>
              </w:rPr>
              <w:t>和持续负荷的</w:t>
            </w:r>
            <w:r w:rsidRPr="006C5555">
              <w:rPr>
                <w:rFonts w:hint="eastAsia"/>
                <w:szCs w:val="21"/>
              </w:rPr>
              <w:t>100%</w:t>
            </w:r>
            <w:r w:rsidRPr="006C5555">
              <w:rPr>
                <w:rFonts w:hint="eastAsia"/>
                <w:szCs w:val="21"/>
              </w:rPr>
              <w:t>中较大值进行参数整定。</w:t>
            </w:r>
          </w:p>
        </w:tc>
      </w:tr>
      <w:tr w:rsidR="009D6935">
        <w:trPr>
          <w:trHeight w:val="861"/>
          <w:jc w:val="center"/>
        </w:trPr>
        <w:tc>
          <w:tcPr>
            <w:tcW w:w="4521" w:type="dxa"/>
          </w:tcPr>
          <w:p w:rsidR="009D6935" w:rsidRDefault="00C33E47">
            <w:pPr>
              <w:widowControl/>
              <w:jc w:val="left"/>
              <w:rPr>
                <w:szCs w:val="21"/>
              </w:rPr>
            </w:pPr>
            <w:r>
              <w:rPr>
                <w:szCs w:val="21"/>
              </w:rPr>
              <w:t>6.5.4</w:t>
            </w:r>
            <w:r>
              <w:rPr>
                <w:rFonts w:hint="eastAsia"/>
                <w:szCs w:val="21"/>
              </w:rPr>
              <w:t xml:space="preserve">  </w:t>
            </w:r>
            <w:proofErr w:type="gramStart"/>
            <w:r>
              <w:rPr>
                <w:szCs w:val="21"/>
              </w:rPr>
              <w:t>钴</w:t>
            </w:r>
            <w:proofErr w:type="gramEnd"/>
            <w:r>
              <w:rPr>
                <w:szCs w:val="21"/>
              </w:rPr>
              <w:t>60</w:t>
            </w:r>
            <w:r>
              <w:rPr>
                <w:szCs w:val="21"/>
              </w:rPr>
              <w:t>治疗室及其他远距离放射性核素治疗室应设置门、机</w:t>
            </w:r>
            <w:proofErr w:type="gramStart"/>
            <w:r>
              <w:rPr>
                <w:szCs w:val="21"/>
              </w:rPr>
              <w:t>联锁</w:t>
            </w:r>
            <w:proofErr w:type="gramEnd"/>
            <w:r>
              <w:rPr>
                <w:szCs w:val="21"/>
              </w:rPr>
              <w:t>控制装置。</w:t>
            </w:r>
          </w:p>
        </w:tc>
        <w:tc>
          <w:tcPr>
            <w:tcW w:w="5627" w:type="dxa"/>
            <w:vAlign w:val="center"/>
          </w:tcPr>
          <w:p w:rsidR="009D6935" w:rsidRDefault="00C33E47">
            <w:pPr>
              <w:widowControl/>
              <w:spacing w:line="360" w:lineRule="auto"/>
              <w:jc w:val="left"/>
              <w:rPr>
                <w:szCs w:val="21"/>
                <w:bdr w:val="single" w:sz="6" w:space="0" w:color="auto"/>
              </w:rPr>
            </w:pPr>
            <w:r>
              <w:rPr>
                <w:szCs w:val="21"/>
                <w:bdr w:val="single" w:sz="6" w:space="0" w:color="auto"/>
              </w:rPr>
              <w:t>6.5.4</w:t>
            </w:r>
            <w:r>
              <w:rPr>
                <w:rFonts w:hint="eastAsia"/>
                <w:szCs w:val="21"/>
                <w:bdr w:val="single" w:sz="6" w:space="0" w:color="auto"/>
              </w:rPr>
              <w:t xml:space="preserve">  </w:t>
            </w:r>
            <w:proofErr w:type="gramStart"/>
            <w:r>
              <w:rPr>
                <w:szCs w:val="21"/>
                <w:bdr w:val="single" w:sz="6" w:space="0" w:color="auto"/>
              </w:rPr>
              <w:t>钴</w:t>
            </w:r>
            <w:proofErr w:type="gramEnd"/>
            <w:r>
              <w:rPr>
                <w:szCs w:val="21"/>
                <w:bdr w:val="single" w:sz="6" w:space="0" w:color="auto"/>
              </w:rPr>
              <w:t>60</w:t>
            </w:r>
            <w:r>
              <w:rPr>
                <w:szCs w:val="21"/>
                <w:bdr w:val="single" w:sz="6" w:space="0" w:color="auto"/>
              </w:rPr>
              <w:t>治疗室及其他远距离放射性核素治疗室应设置门、机</w:t>
            </w:r>
            <w:proofErr w:type="gramStart"/>
            <w:r>
              <w:rPr>
                <w:szCs w:val="21"/>
                <w:bdr w:val="single" w:sz="6" w:space="0" w:color="auto"/>
              </w:rPr>
              <w:t>联锁</w:t>
            </w:r>
            <w:proofErr w:type="gramEnd"/>
            <w:r>
              <w:rPr>
                <w:szCs w:val="21"/>
                <w:bdr w:val="single" w:sz="6" w:space="0" w:color="auto"/>
              </w:rPr>
              <w:t>控制装置。</w:t>
            </w:r>
          </w:p>
        </w:tc>
      </w:tr>
      <w:tr w:rsidR="009D6935">
        <w:trPr>
          <w:trHeight w:val="833"/>
          <w:jc w:val="center"/>
        </w:trPr>
        <w:tc>
          <w:tcPr>
            <w:tcW w:w="4521" w:type="dxa"/>
            <w:vAlign w:val="center"/>
          </w:tcPr>
          <w:p w:rsidR="009D6935" w:rsidRDefault="00C33E47">
            <w:pPr>
              <w:autoSpaceDE w:val="0"/>
              <w:autoSpaceDN w:val="0"/>
              <w:spacing w:line="360" w:lineRule="auto"/>
              <w:jc w:val="center"/>
              <w:rPr>
                <w:szCs w:val="21"/>
              </w:rPr>
            </w:pPr>
            <w:r>
              <w:rPr>
                <w:rStyle w:val="javascript"/>
                <w:rFonts w:ascii="黑体" w:eastAsia="黑体" w:hAnsi="黑体" w:cs="黑体" w:hint="eastAsia"/>
                <w:szCs w:val="32"/>
              </w:rPr>
              <w:t>7  线 路 敷 设</w:t>
            </w:r>
          </w:p>
        </w:tc>
        <w:tc>
          <w:tcPr>
            <w:tcW w:w="5627" w:type="dxa"/>
            <w:vAlign w:val="center"/>
          </w:tcPr>
          <w:p w:rsidR="009D6935" w:rsidRDefault="00C33E47">
            <w:pPr>
              <w:autoSpaceDE w:val="0"/>
              <w:autoSpaceDN w:val="0"/>
              <w:spacing w:line="360" w:lineRule="auto"/>
              <w:jc w:val="center"/>
              <w:rPr>
                <w:rFonts w:ascii="宋体" w:hAnsi="宋体" w:cs="宋体"/>
                <w:b/>
                <w:szCs w:val="21"/>
                <w:u w:val="single"/>
              </w:rPr>
            </w:pPr>
            <w:r>
              <w:rPr>
                <w:rStyle w:val="javascript"/>
                <w:rFonts w:ascii="黑体" w:eastAsia="黑体" w:hAnsi="黑体" w:cs="黑体" w:hint="eastAsia"/>
                <w:szCs w:val="32"/>
              </w:rPr>
              <w:t>7  线 路 敷 设</w:t>
            </w:r>
          </w:p>
        </w:tc>
      </w:tr>
      <w:tr w:rsidR="009D6935">
        <w:trPr>
          <w:trHeight w:val="833"/>
          <w:jc w:val="center"/>
        </w:trPr>
        <w:tc>
          <w:tcPr>
            <w:tcW w:w="4521" w:type="dxa"/>
            <w:vAlign w:val="center"/>
          </w:tcPr>
          <w:p w:rsidR="009D6935" w:rsidRDefault="00C33E47">
            <w:pPr>
              <w:autoSpaceDE w:val="0"/>
              <w:autoSpaceDN w:val="0"/>
              <w:spacing w:line="360" w:lineRule="auto"/>
              <w:jc w:val="left"/>
              <w:rPr>
                <w:szCs w:val="21"/>
              </w:rPr>
            </w:pPr>
            <w:r>
              <w:rPr>
                <w:szCs w:val="21"/>
              </w:rPr>
              <w:t>7.2.1</w:t>
            </w:r>
            <w:r>
              <w:rPr>
                <w:rFonts w:hint="eastAsia"/>
                <w:szCs w:val="21"/>
              </w:rPr>
              <w:t xml:space="preserve">  </w:t>
            </w:r>
            <w:r>
              <w:rPr>
                <w:szCs w:val="21"/>
              </w:rPr>
              <w:t>病房等患者住院治疗场所宜采用多功能医用线槽布置照明、各种插座、接地端子等电气设施。</w:t>
            </w:r>
          </w:p>
          <w:p w:rsidR="009D6935" w:rsidRDefault="009D6935">
            <w:pPr>
              <w:autoSpaceDE w:val="0"/>
              <w:autoSpaceDN w:val="0"/>
              <w:spacing w:line="360" w:lineRule="auto"/>
              <w:jc w:val="center"/>
              <w:rPr>
                <w:szCs w:val="21"/>
              </w:rPr>
            </w:pPr>
          </w:p>
        </w:tc>
        <w:tc>
          <w:tcPr>
            <w:tcW w:w="5627" w:type="dxa"/>
            <w:vAlign w:val="center"/>
          </w:tcPr>
          <w:p w:rsidR="009D6935" w:rsidRDefault="00C33E47">
            <w:pPr>
              <w:autoSpaceDE w:val="0"/>
              <w:autoSpaceDN w:val="0"/>
              <w:spacing w:line="360" w:lineRule="auto"/>
              <w:jc w:val="left"/>
              <w:rPr>
                <w:rStyle w:val="javascript"/>
                <w:rFonts w:ascii="黑体" w:eastAsia="黑体" w:hAnsi="黑体" w:cs="黑体"/>
                <w:szCs w:val="32"/>
              </w:rPr>
            </w:pPr>
            <w:r>
              <w:rPr>
                <w:szCs w:val="21"/>
              </w:rPr>
              <w:t>7.2.1</w:t>
            </w:r>
            <w:r>
              <w:rPr>
                <w:rFonts w:hint="eastAsia"/>
                <w:szCs w:val="21"/>
              </w:rPr>
              <w:t xml:space="preserve">  </w:t>
            </w:r>
            <w:r>
              <w:rPr>
                <w:szCs w:val="21"/>
              </w:rPr>
              <w:t>病房等患者住院治疗场所宜采用多功能医用线槽</w:t>
            </w:r>
            <w:r>
              <w:rPr>
                <w:rFonts w:hint="eastAsia"/>
                <w:szCs w:val="21"/>
                <w:u w:val="single"/>
              </w:rPr>
              <w:t>按床位</w:t>
            </w:r>
            <w:r>
              <w:rPr>
                <w:szCs w:val="21"/>
              </w:rPr>
              <w:t>线槽照明、各种插座、接地端子等电气设施。</w:t>
            </w:r>
          </w:p>
        </w:tc>
      </w:tr>
      <w:tr w:rsidR="009D6935">
        <w:trPr>
          <w:trHeight w:val="833"/>
          <w:jc w:val="center"/>
        </w:trPr>
        <w:tc>
          <w:tcPr>
            <w:tcW w:w="4521" w:type="dxa"/>
            <w:vAlign w:val="center"/>
          </w:tcPr>
          <w:p w:rsidR="009D6935" w:rsidRDefault="00C33E47">
            <w:pPr>
              <w:autoSpaceDE w:val="0"/>
              <w:autoSpaceDN w:val="0"/>
              <w:adjustRightInd w:val="0"/>
              <w:snapToGrid w:val="0"/>
              <w:spacing w:line="360" w:lineRule="auto"/>
              <w:jc w:val="left"/>
              <w:rPr>
                <w:rStyle w:val="javascript"/>
                <w:szCs w:val="21"/>
              </w:rPr>
            </w:pPr>
            <w:r>
              <w:rPr>
                <w:szCs w:val="21"/>
              </w:rPr>
              <w:t>7.2.2</w:t>
            </w:r>
            <w:r>
              <w:rPr>
                <w:rFonts w:hint="eastAsia"/>
                <w:szCs w:val="21"/>
              </w:rPr>
              <w:t xml:space="preserve">  </w:t>
            </w:r>
            <w:r>
              <w:rPr>
                <w:szCs w:val="21"/>
              </w:rPr>
              <w:t>检验室、实验室宜</w:t>
            </w:r>
            <w:proofErr w:type="gramStart"/>
            <w:r>
              <w:rPr>
                <w:szCs w:val="21"/>
              </w:rPr>
              <w:t>采用槽盒布线</w:t>
            </w:r>
            <w:proofErr w:type="gramEnd"/>
            <w:r>
              <w:rPr>
                <w:szCs w:val="21"/>
              </w:rPr>
              <w:t>，</w:t>
            </w:r>
            <w:proofErr w:type="gramStart"/>
            <w:r>
              <w:rPr>
                <w:szCs w:val="21"/>
              </w:rPr>
              <w:t>槽盒可</w:t>
            </w:r>
            <w:proofErr w:type="gramEnd"/>
            <w:r>
              <w:rPr>
                <w:szCs w:val="21"/>
              </w:rPr>
              <w:t>敷设在地面、顶板、柱子表面或墙面上。</w:t>
            </w:r>
          </w:p>
        </w:tc>
        <w:tc>
          <w:tcPr>
            <w:tcW w:w="5627" w:type="dxa"/>
            <w:vAlign w:val="center"/>
          </w:tcPr>
          <w:p w:rsidR="009D6935" w:rsidRDefault="00C33E47">
            <w:pPr>
              <w:autoSpaceDE w:val="0"/>
              <w:autoSpaceDN w:val="0"/>
              <w:adjustRightInd w:val="0"/>
              <w:snapToGrid w:val="0"/>
              <w:spacing w:line="360" w:lineRule="auto"/>
              <w:jc w:val="left"/>
              <w:rPr>
                <w:rStyle w:val="javascript"/>
                <w:szCs w:val="21"/>
              </w:rPr>
            </w:pPr>
            <w:r>
              <w:rPr>
                <w:szCs w:val="21"/>
              </w:rPr>
              <w:t>7.2.2</w:t>
            </w:r>
            <w:r>
              <w:rPr>
                <w:rFonts w:hint="eastAsia"/>
                <w:szCs w:val="21"/>
              </w:rPr>
              <w:t xml:space="preserve">  </w:t>
            </w:r>
            <w:r>
              <w:rPr>
                <w:szCs w:val="21"/>
              </w:rPr>
              <w:t>检验室、实验室宜</w:t>
            </w:r>
            <w:proofErr w:type="gramStart"/>
            <w:r>
              <w:rPr>
                <w:szCs w:val="21"/>
              </w:rPr>
              <w:t>采用槽盒布线</w:t>
            </w:r>
            <w:proofErr w:type="gramEnd"/>
            <w:r>
              <w:rPr>
                <w:szCs w:val="21"/>
              </w:rPr>
              <w:t>，</w:t>
            </w:r>
            <w:proofErr w:type="gramStart"/>
            <w:r>
              <w:rPr>
                <w:szCs w:val="21"/>
              </w:rPr>
              <w:t>槽盒可</w:t>
            </w:r>
            <w:proofErr w:type="gramEnd"/>
            <w:r>
              <w:rPr>
                <w:szCs w:val="21"/>
              </w:rPr>
              <w:t>敷设在地面、顶板、柱子表面或墙面</w:t>
            </w:r>
            <w:r>
              <w:rPr>
                <w:rFonts w:hint="eastAsia"/>
                <w:szCs w:val="21"/>
                <w:u w:val="single"/>
              </w:rPr>
              <w:t>、背板</w:t>
            </w:r>
            <w:r>
              <w:rPr>
                <w:szCs w:val="21"/>
              </w:rPr>
              <w:t>上。</w:t>
            </w:r>
          </w:p>
        </w:tc>
      </w:tr>
      <w:tr w:rsidR="009D6935">
        <w:trPr>
          <w:trHeight w:val="833"/>
          <w:jc w:val="center"/>
        </w:trPr>
        <w:tc>
          <w:tcPr>
            <w:tcW w:w="4521" w:type="dxa"/>
            <w:vAlign w:val="center"/>
          </w:tcPr>
          <w:p w:rsidR="009D6935" w:rsidRDefault="00C33E47">
            <w:pPr>
              <w:autoSpaceDE w:val="0"/>
              <w:autoSpaceDN w:val="0"/>
              <w:adjustRightInd w:val="0"/>
              <w:snapToGrid w:val="0"/>
              <w:spacing w:line="360" w:lineRule="auto"/>
              <w:jc w:val="left"/>
              <w:rPr>
                <w:rStyle w:val="javascript"/>
                <w:szCs w:val="21"/>
              </w:rPr>
            </w:pPr>
            <w:r>
              <w:rPr>
                <w:szCs w:val="21"/>
              </w:rPr>
              <w:t>7.2.3</w:t>
            </w:r>
            <w:r>
              <w:rPr>
                <w:rFonts w:hint="eastAsia"/>
                <w:szCs w:val="21"/>
              </w:rPr>
              <w:t xml:space="preserve">  </w:t>
            </w:r>
            <w:r>
              <w:rPr>
                <w:szCs w:val="21"/>
              </w:rPr>
              <w:t>牙科诊室宜采用</w:t>
            </w:r>
            <w:proofErr w:type="gramStart"/>
            <w:r>
              <w:rPr>
                <w:szCs w:val="21"/>
              </w:rPr>
              <w:t>地面槽盒或</w:t>
            </w:r>
            <w:proofErr w:type="gramEnd"/>
            <w:r>
              <w:rPr>
                <w:szCs w:val="21"/>
              </w:rPr>
              <w:t>地面穿管的布线方式。</w:t>
            </w:r>
          </w:p>
        </w:tc>
        <w:tc>
          <w:tcPr>
            <w:tcW w:w="5627" w:type="dxa"/>
            <w:vAlign w:val="center"/>
          </w:tcPr>
          <w:p w:rsidR="009D6935" w:rsidRDefault="00C33E47">
            <w:pPr>
              <w:autoSpaceDE w:val="0"/>
              <w:autoSpaceDN w:val="0"/>
              <w:adjustRightInd w:val="0"/>
              <w:snapToGrid w:val="0"/>
              <w:spacing w:line="360" w:lineRule="auto"/>
              <w:jc w:val="left"/>
              <w:rPr>
                <w:rStyle w:val="javascript"/>
                <w:szCs w:val="21"/>
              </w:rPr>
            </w:pPr>
            <w:r>
              <w:rPr>
                <w:szCs w:val="21"/>
              </w:rPr>
              <w:t>7.2.3</w:t>
            </w:r>
            <w:r>
              <w:rPr>
                <w:rFonts w:hint="eastAsia"/>
                <w:szCs w:val="21"/>
              </w:rPr>
              <w:t xml:space="preserve">  </w:t>
            </w:r>
            <w:r>
              <w:rPr>
                <w:szCs w:val="21"/>
              </w:rPr>
              <w:t>牙科诊室</w:t>
            </w:r>
            <w:r>
              <w:rPr>
                <w:szCs w:val="21"/>
                <w:bdr w:val="single" w:sz="6" w:space="0" w:color="auto"/>
              </w:rPr>
              <w:t>宜采用</w:t>
            </w:r>
            <w:proofErr w:type="gramStart"/>
            <w:r>
              <w:rPr>
                <w:szCs w:val="21"/>
                <w:bdr w:val="single" w:sz="6" w:space="0" w:color="auto"/>
              </w:rPr>
              <w:t>地面槽盒或</w:t>
            </w:r>
            <w:proofErr w:type="gramEnd"/>
            <w:r>
              <w:rPr>
                <w:szCs w:val="21"/>
                <w:bdr w:val="single" w:sz="6" w:space="0" w:color="auto"/>
              </w:rPr>
              <w:t>地面穿管的布线方式。</w:t>
            </w:r>
            <w:r>
              <w:rPr>
                <w:rFonts w:hint="eastAsia"/>
                <w:szCs w:val="21"/>
                <w:u w:val="single"/>
              </w:rPr>
              <w:t>治疗椅下应根据工艺要求预留地箱，管线</w:t>
            </w:r>
            <w:r>
              <w:rPr>
                <w:szCs w:val="21"/>
                <w:u w:val="single"/>
              </w:rPr>
              <w:t>宜</w:t>
            </w:r>
            <w:r>
              <w:rPr>
                <w:rFonts w:hint="eastAsia"/>
                <w:szCs w:val="21"/>
                <w:u w:val="single"/>
              </w:rPr>
              <w:t>敷设在下一层吊顶内</w:t>
            </w:r>
            <w:r>
              <w:rPr>
                <w:rFonts w:hint="eastAsia"/>
                <w:szCs w:val="21"/>
              </w:rPr>
              <w:t>。</w:t>
            </w:r>
          </w:p>
        </w:tc>
      </w:tr>
      <w:tr w:rsidR="009D6935">
        <w:trPr>
          <w:trHeight w:val="833"/>
          <w:jc w:val="center"/>
        </w:trPr>
        <w:tc>
          <w:tcPr>
            <w:tcW w:w="4521" w:type="dxa"/>
          </w:tcPr>
          <w:p w:rsidR="009D6935" w:rsidRDefault="00C33E47" w:rsidP="005E212C">
            <w:pPr>
              <w:autoSpaceDE w:val="0"/>
              <w:autoSpaceDN w:val="0"/>
              <w:adjustRightInd w:val="0"/>
              <w:snapToGrid w:val="0"/>
              <w:spacing w:line="360" w:lineRule="auto"/>
              <w:jc w:val="left"/>
              <w:rPr>
                <w:rStyle w:val="javascript"/>
                <w:szCs w:val="21"/>
              </w:rPr>
            </w:pPr>
            <w:r>
              <w:rPr>
                <w:szCs w:val="21"/>
              </w:rPr>
              <w:t>7.2.6</w:t>
            </w:r>
            <w:r>
              <w:rPr>
                <w:rFonts w:hint="eastAsia"/>
                <w:szCs w:val="21"/>
              </w:rPr>
              <w:t xml:space="preserve">  </w:t>
            </w:r>
            <w:r>
              <w:rPr>
                <w:szCs w:val="21"/>
              </w:rPr>
              <w:t>穿手术室隔墙和楼板的线缆应加保护管</w:t>
            </w:r>
            <w:r w:rsidR="008D5C32">
              <w:rPr>
                <w:rFonts w:hint="eastAsia"/>
                <w:szCs w:val="21"/>
              </w:rPr>
              <w:t>，</w:t>
            </w:r>
            <w:r>
              <w:rPr>
                <w:szCs w:val="21"/>
              </w:rPr>
              <w:t>管</w:t>
            </w:r>
            <w:r>
              <w:rPr>
                <w:rFonts w:hint="eastAsia"/>
                <w:szCs w:val="21"/>
              </w:rPr>
              <w:t>内应采</w:t>
            </w:r>
            <w:r>
              <w:rPr>
                <w:szCs w:val="21"/>
              </w:rPr>
              <w:t>用不燃材料密封。进入手术室</w:t>
            </w:r>
            <w:r>
              <w:rPr>
                <w:rFonts w:hint="eastAsia"/>
                <w:szCs w:val="21"/>
              </w:rPr>
              <w:t>内</w:t>
            </w:r>
            <w:r>
              <w:rPr>
                <w:szCs w:val="21"/>
              </w:rPr>
              <w:t>的线缆敷设后，管口应采用无腐蚀</w:t>
            </w:r>
            <w:r>
              <w:rPr>
                <w:rFonts w:hint="eastAsia"/>
                <w:szCs w:val="21"/>
              </w:rPr>
              <w:t>、</w:t>
            </w:r>
            <w:r>
              <w:rPr>
                <w:szCs w:val="21"/>
              </w:rPr>
              <w:t>不燃</w:t>
            </w:r>
            <w:r>
              <w:rPr>
                <w:rFonts w:hint="eastAsia"/>
                <w:szCs w:val="21"/>
              </w:rPr>
              <w:t>、弹性密封</w:t>
            </w:r>
            <w:r>
              <w:rPr>
                <w:szCs w:val="21"/>
              </w:rPr>
              <w:t>材料封堵。</w:t>
            </w:r>
          </w:p>
        </w:tc>
        <w:tc>
          <w:tcPr>
            <w:tcW w:w="5627" w:type="dxa"/>
          </w:tcPr>
          <w:p w:rsidR="004F24D0" w:rsidRPr="004F24D0" w:rsidRDefault="00C33E47" w:rsidP="004F24D0">
            <w:pPr>
              <w:rPr>
                <w:sz w:val="24"/>
              </w:rPr>
            </w:pPr>
            <w:r w:rsidRPr="004F24D0">
              <w:rPr>
                <w:szCs w:val="21"/>
              </w:rPr>
              <w:t>7.2.6</w:t>
            </w:r>
            <w:r w:rsidRPr="004F24D0">
              <w:rPr>
                <w:rFonts w:hint="eastAsia"/>
                <w:szCs w:val="21"/>
              </w:rPr>
              <w:t xml:space="preserve">  </w:t>
            </w:r>
            <w:r w:rsidRPr="004F24D0">
              <w:rPr>
                <w:szCs w:val="21"/>
              </w:rPr>
              <w:t>穿手术室</w:t>
            </w:r>
            <w:r w:rsidRPr="004F24D0">
              <w:rPr>
                <w:rFonts w:hint="eastAsia"/>
                <w:szCs w:val="21"/>
                <w:u w:val="single"/>
              </w:rPr>
              <w:t>、清洁区与污染区和半污</w:t>
            </w:r>
            <w:r w:rsidR="00865013">
              <w:rPr>
                <w:rFonts w:hint="eastAsia"/>
                <w:szCs w:val="21"/>
                <w:u w:val="single"/>
              </w:rPr>
              <w:t>染区、</w:t>
            </w:r>
            <w:r w:rsidRPr="004F24D0">
              <w:rPr>
                <w:rFonts w:hint="eastAsia"/>
                <w:szCs w:val="21"/>
                <w:u w:val="single"/>
              </w:rPr>
              <w:t>负压区、“平疫结合”区、不同生物安全等级区</w:t>
            </w:r>
            <w:r w:rsidRPr="004F24D0">
              <w:rPr>
                <w:szCs w:val="21"/>
              </w:rPr>
              <w:t>隔墙和楼板的线缆应加保护管，</w:t>
            </w:r>
            <w:r w:rsidRPr="008D5C32">
              <w:rPr>
                <w:szCs w:val="21"/>
                <w:bdr w:val="single" w:sz="4" w:space="0" w:color="auto"/>
              </w:rPr>
              <w:t>管</w:t>
            </w:r>
            <w:r w:rsidRPr="008D5C32">
              <w:rPr>
                <w:rFonts w:hint="eastAsia"/>
                <w:szCs w:val="21"/>
                <w:bdr w:val="single" w:sz="4" w:space="0" w:color="auto"/>
              </w:rPr>
              <w:t>内应采</w:t>
            </w:r>
            <w:r w:rsidRPr="008D5C32">
              <w:rPr>
                <w:szCs w:val="21"/>
                <w:bdr w:val="single" w:sz="4" w:space="0" w:color="auto"/>
              </w:rPr>
              <w:t>用不燃材料密封。</w:t>
            </w:r>
            <w:r w:rsidRPr="004F24D0">
              <w:rPr>
                <w:szCs w:val="21"/>
              </w:rPr>
              <w:t>进入</w:t>
            </w:r>
            <w:r w:rsidRPr="004F24D0">
              <w:rPr>
                <w:szCs w:val="21"/>
                <w:bdr w:val="single" w:sz="4" w:space="0" w:color="auto"/>
              </w:rPr>
              <w:t>手术室</w:t>
            </w:r>
            <w:r w:rsidR="005E212C" w:rsidRPr="005E212C">
              <w:rPr>
                <w:rFonts w:ascii="宋体" w:hAnsi="宋体" w:hint="eastAsia"/>
                <w:szCs w:val="21"/>
                <w:u w:val="single"/>
              </w:rPr>
              <w:t>上述区域</w:t>
            </w:r>
          </w:p>
          <w:p w:rsidR="009D6935" w:rsidRPr="004F24D0" w:rsidRDefault="00C33E47" w:rsidP="00865013">
            <w:pPr>
              <w:rPr>
                <w:rStyle w:val="javascript"/>
                <w:sz w:val="24"/>
              </w:rPr>
            </w:pPr>
            <w:r w:rsidRPr="004F24D0">
              <w:rPr>
                <w:rFonts w:hint="eastAsia"/>
                <w:szCs w:val="21"/>
              </w:rPr>
              <w:t>内</w:t>
            </w:r>
            <w:r w:rsidRPr="004F24D0">
              <w:rPr>
                <w:szCs w:val="21"/>
              </w:rPr>
              <w:t>的</w:t>
            </w:r>
            <w:r w:rsidR="004F24D0" w:rsidRPr="004F24D0">
              <w:rPr>
                <w:rFonts w:ascii="宋体" w:hAnsi="宋体" w:hint="eastAsia"/>
                <w:szCs w:val="21"/>
                <w:u w:val="single"/>
              </w:rPr>
              <w:t>电气、通信</w:t>
            </w:r>
            <w:r w:rsidRPr="004F24D0">
              <w:rPr>
                <w:szCs w:val="21"/>
              </w:rPr>
              <w:t>线缆敷设后</w:t>
            </w:r>
            <w:r w:rsidR="00865013" w:rsidRPr="00865013">
              <w:rPr>
                <w:rFonts w:hint="eastAsia"/>
                <w:szCs w:val="21"/>
              </w:rPr>
              <w:t>，</w:t>
            </w:r>
            <w:r w:rsidR="004F24D0" w:rsidRPr="004F24D0">
              <w:rPr>
                <w:rFonts w:ascii="宋体" w:hAnsi="宋体" w:hint="eastAsia"/>
                <w:szCs w:val="21"/>
                <w:u w:val="single"/>
              </w:rPr>
              <w:t>管道穿越分区处及</w:t>
            </w:r>
            <w:r w:rsidRPr="004F24D0">
              <w:rPr>
                <w:szCs w:val="21"/>
              </w:rPr>
              <w:t>管口应采用无腐蚀</w:t>
            </w:r>
            <w:r w:rsidRPr="004F24D0">
              <w:rPr>
                <w:rFonts w:hint="eastAsia"/>
                <w:szCs w:val="21"/>
              </w:rPr>
              <w:t>、</w:t>
            </w:r>
            <w:r w:rsidRPr="004F24D0">
              <w:rPr>
                <w:szCs w:val="21"/>
              </w:rPr>
              <w:t>不燃</w:t>
            </w:r>
            <w:r w:rsidRPr="004F24D0">
              <w:rPr>
                <w:rFonts w:hint="eastAsia"/>
                <w:szCs w:val="21"/>
              </w:rPr>
              <w:t>、弹性</w:t>
            </w:r>
            <w:r w:rsidR="004F24D0" w:rsidRPr="004F24D0">
              <w:rPr>
                <w:rFonts w:ascii="宋体" w:hAnsi="宋体" w:hint="eastAsia"/>
                <w:szCs w:val="21"/>
                <w:u w:val="single"/>
              </w:rPr>
              <w:t>及不收缩、可膨胀</w:t>
            </w:r>
            <w:r w:rsidRPr="004F24D0">
              <w:rPr>
                <w:rFonts w:hint="eastAsia"/>
                <w:szCs w:val="21"/>
                <w:bdr w:val="single" w:sz="4" w:space="0" w:color="auto"/>
              </w:rPr>
              <w:t>密封</w:t>
            </w:r>
            <w:r w:rsidRPr="004F24D0">
              <w:rPr>
                <w:szCs w:val="21"/>
              </w:rPr>
              <w:t>材料</w:t>
            </w:r>
            <w:r w:rsidR="004F24D0" w:rsidRPr="004F24D0">
              <w:rPr>
                <w:rFonts w:hint="eastAsia"/>
                <w:szCs w:val="21"/>
                <w:u w:val="single"/>
              </w:rPr>
              <w:t>密</w:t>
            </w:r>
            <w:r w:rsidRPr="004F24D0">
              <w:rPr>
                <w:szCs w:val="21"/>
              </w:rPr>
              <w:t>封</w:t>
            </w:r>
            <w:r w:rsidRPr="004F24D0">
              <w:rPr>
                <w:szCs w:val="21"/>
                <w:bdr w:val="single" w:sz="4" w:space="0" w:color="auto"/>
              </w:rPr>
              <w:t>堵</w:t>
            </w:r>
            <w:r w:rsidRPr="004F24D0">
              <w:rPr>
                <w:szCs w:val="21"/>
              </w:rPr>
              <w:t>。</w:t>
            </w:r>
          </w:p>
        </w:tc>
      </w:tr>
      <w:tr w:rsidR="005E212C">
        <w:trPr>
          <w:trHeight w:val="833"/>
          <w:jc w:val="center"/>
        </w:trPr>
        <w:tc>
          <w:tcPr>
            <w:tcW w:w="4521" w:type="dxa"/>
          </w:tcPr>
          <w:p w:rsidR="005E212C" w:rsidRDefault="005E212C">
            <w:pPr>
              <w:autoSpaceDE w:val="0"/>
              <w:autoSpaceDN w:val="0"/>
              <w:spacing w:line="360" w:lineRule="auto"/>
              <w:jc w:val="center"/>
              <w:rPr>
                <w:rStyle w:val="javascript"/>
                <w:rFonts w:ascii="黑体" w:eastAsia="黑体" w:hAnsi="黑体" w:cs="黑体"/>
                <w:szCs w:val="32"/>
              </w:rPr>
            </w:pPr>
          </w:p>
        </w:tc>
        <w:tc>
          <w:tcPr>
            <w:tcW w:w="5627" w:type="dxa"/>
          </w:tcPr>
          <w:p w:rsidR="005E212C" w:rsidRPr="000456E1" w:rsidRDefault="005E212C" w:rsidP="005E212C">
            <w:pPr>
              <w:autoSpaceDE w:val="0"/>
              <w:autoSpaceDN w:val="0"/>
              <w:spacing w:line="360" w:lineRule="auto"/>
              <w:jc w:val="left"/>
              <w:rPr>
                <w:u w:val="single"/>
              </w:rPr>
            </w:pPr>
            <w:r w:rsidRPr="000456E1">
              <w:rPr>
                <w:rFonts w:hint="eastAsia"/>
                <w:u w:val="single"/>
              </w:rPr>
              <w:t xml:space="preserve">7.2.9  </w:t>
            </w:r>
            <w:r w:rsidRPr="000456E1">
              <w:rPr>
                <w:rFonts w:hint="eastAsia"/>
                <w:u w:val="single"/>
              </w:rPr>
              <w:t>电磁屏蔽室内的供电线路，宜在屏蔽体外侧装设电源滤波器。</w:t>
            </w:r>
          </w:p>
        </w:tc>
      </w:tr>
      <w:tr w:rsidR="009D6935">
        <w:trPr>
          <w:trHeight w:val="833"/>
          <w:jc w:val="center"/>
        </w:trPr>
        <w:tc>
          <w:tcPr>
            <w:tcW w:w="4521" w:type="dxa"/>
          </w:tcPr>
          <w:p w:rsidR="009D6935" w:rsidRDefault="009D6935">
            <w:pPr>
              <w:autoSpaceDE w:val="0"/>
              <w:autoSpaceDN w:val="0"/>
              <w:spacing w:line="360" w:lineRule="auto"/>
              <w:jc w:val="center"/>
              <w:rPr>
                <w:rStyle w:val="javascript"/>
                <w:rFonts w:ascii="黑体" w:eastAsia="黑体" w:hAnsi="黑体" w:cs="黑体"/>
                <w:szCs w:val="32"/>
              </w:rPr>
            </w:pPr>
          </w:p>
        </w:tc>
        <w:tc>
          <w:tcPr>
            <w:tcW w:w="5627" w:type="dxa"/>
          </w:tcPr>
          <w:p w:rsidR="005E212C" w:rsidRPr="000456E1" w:rsidRDefault="005E212C" w:rsidP="005E212C">
            <w:pPr>
              <w:autoSpaceDE w:val="0"/>
              <w:autoSpaceDN w:val="0"/>
              <w:spacing w:line="360" w:lineRule="auto"/>
              <w:jc w:val="left"/>
              <w:rPr>
                <w:u w:val="single"/>
              </w:rPr>
            </w:pPr>
            <w:r w:rsidRPr="000456E1">
              <w:rPr>
                <w:rFonts w:hint="eastAsia"/>
                <w:u w:val="single"/>
              </w:rPr>
              <w:t xml:space="preserve">7.2.10  </w:t>
            </w:r>
            <w:r w:rsidRPr="000456E1">
              <w:rPr>
                <w:rFonts w:hint="eastAsia"/>
                <w:u w:val="single"/>
              </w:rPr>
              <w:t>通信线缆穿入穿出电磁屏蔽室应符合下列规定：</w:t>
            </w:r>
          </w:p>
          <w:p w:rsidR="005E212C" w:rsidRPr="000456E1" w:rsidRDefault="005E212C" w:rsidP="003D2234">
            <w:pPr>
              <w:autoSpaceDE w:val="0"/>
              <w:autoSpaceDN w:val="0"/>
              <w:spacing w:line="360" w:lineRule="auto"/>
              <w:ind w:firstLineChars="200" w:firstLine="420"/>
              <w:jc w:val="left"/>
              <w:rPr>
                <w:u w:val="single"/>
              </w:rPr>
            </w:pPr>
            <w:r w:rsidRPr="000456E1">
              <w:rPr>
                <w:rFonts w:hint="eastAsia"/>
                <w:u w:val="single"/>
              </w:rPr>
              <w:t xml:space="preserve">1  </w:t>
            </w:r>
            <w:r w:rsidRPr="000456E1">
              <w:rPr>
                <w:rFonts w:hint="eastAsia"/>
                <w:u w:val="single"/>
              </w:rPr>
              <w:t>火灾自动报警系统的传输线路，屏蔽指标要求大于</w:t>
            </w:r>
            <w:r w:rsidRPr="000456E1">
              <w:rPr>
                <w:rFonts w:hint="eastAsia"/>
                <w:u w:val="single"/>
              </w:rPr>
              <w:t>30dB</w:t>
            </w:r>
            <w:r w:rsidRPr="000456E1">
              <w:rPr>
                <w:rFonts w:hint="eastAsia"/>
                <w:u w:val="single"/>
              </w:rPr>
              <w:t>时，应装设用于火警信号的带通滤波器；屏蔽指标要求小于或等于</w:t>
            </w:r>
            <w:r w:rsidRPr="000456E1">
              <w:rPr>
                <w:rFonts w:hint="eastAsia"/>
                <w:u w:val="single"/>
              </w:rPr>
              <w:t>30dB</w:t>
            </w:r>
            <w:r w:rsidRPr="000456E1">
              <w:rPr>
                <w:rFonts w:hint="eastAsia"/>
                <w:u w:val="single"/>
              </w:rPr>
              <w:t>时宜采用屏蔽线缆；</w:t>
            </w:r>
          </w:p>
          <w:p w:rsidR="005E212C" w:rsidRPr="000456E1" w:rsidRDefault="005E212C" w:rsidP="003D2234">
            <w:pPr>
              <w:autoSpaceDE w:val="0"/>
              <w:autoSpaceDN w:val="0"/>
              <w:spacing w:line="360" w:lineRule="auto"/>
              <w:ind w:firstLineChars="200" w:firstLine="420"/>
              <w:jc w:val="left"/>
              <w:rPr>
                <w:u w:val="single"/>
              </w:rPr>
            </w:pPr>
            <w:r w:rsidRPr="000456E1">
              <w:rPr>
                <w:rFonts w:hint="eastAsia"/>
                <w:u w:val="single"/>
              </w:rPr>
              <w:t xml:space="preserve">2  </w:t>
            </w:r>
            <w:r w:rsidRPr="000456E1">
              <w:rPr>
                <w:rFonts w:hint="eastAsia"/>
                <w:u w:val="single"/>
              </w:rPr>
              <w:t>通信、信息线路应装设屏蔽室专用滤波器或专用光端机；</w:t>
            </w:r>
          </w:p>
          <w:p w:rsidR="005E212C" w:rsidRPr="000456E1" w:rsidRDefault="005E212C" w:rsidP="003D2234">
            <w:pPr>
              <w:autoSpaceDE w:val="0"/>
              <w:autoSpaceDN w:val="0"/>
              <w:spacing w:line="360" w:lineRule="auto"/>
              <w:ind w:firstLineChars="200" w:firstLine="420"/>
              <w:jc w:val="left"/>
              <w:rPr>
                <w:u w:val="single"/>
              </w:rPr>
            </w:pPr>
            <w:r w:rsidRPr="000456E1">
              <w:rPr>
                <w:rFonts w:hint="eastAsia"/>
                <w:u w:val="single"/>
              </w:rPr>
              <w:t xml:space="preserve">3  </w:t>
            </w:r>
            <w:r w:rsidRPr="000456E1">
              <w:rPr>
                <w:rFonts w:hint="eastAsia"/>
                <w:u w:val="single"/>
              </w:rPr>
              <w:t>安全防范系统的传输线路，屏蔽指标小于或等于</w:t>
            </w:r>
            <w:r w:rsidRPr="000456E1">
              <w:rPr>
                <w:rFonts w:hint="eastAsia"/>
                <w:u w:val="single"/>
              </w:rPr>
              <w:t>30dB</w:t>
            </w:r>
            <w:r w:rsidRPr="000456E1">
              <w:rPr>
                <w:rFonts w:hint="eastAsia"/>
                <w:u w:val="single"/>
              </w:rPr>
              <w:t>时，视频及控制线缆宜采用屏蔽线缆；屏蔽指标要求</w:t>
            </w:r>
            <w:r w:rsidRPr="000456E1">
              <w:rPr>
                <w:rFonts w:hint="eastAsia"/>
                <w:u w:val="single"/>
              </w:rPr>
              <w:t>30dB~60dB</w:t>
            </w:r>
            <w:r w:rsidRPr="000456E1">
              <w:rPr>
                <w:rFonts w:hint="eastAsia"/>
                <w:u w:val="single"/>
              </w:rPr>
              <w:t>时，视频及控制线缆应经专用滤波器或专用光端机转为光纤；屏蔽指标要求大于</w:t>
            </w:r>
            <w:r w:rsidRPr="000456E1">
              <w:rPr>
                <w:rFonts w:hint="eastAsia"/>
                <w:u w:val="single"/>
              </w:rPr>
              <w:t>60dB</w:t>
            </w:r>
            <w:r w:rsidRPr="000456E1">
              <w:rPr>
                <w:rFonts w:hint="eastAsia"/>
                <w:u w:val="single"/>
              </w:rPr>
              <w:t>时，视频及控制线缆宜采用光缆；</w:t>
            </w:r>
          </w:p>
          <w:p w:rsidR="009D6935" w:rsidRPr="000456E1" w:rsidRDefault="005E212C" w:rsidP="003D2234">
            <w:pPr>
              <w:autoSpaceDE w:val="0"/>
              <w:autoSpaceDN w:val="0"/>
              <w:spacing w:line="360" w:lineRule="auto"/>
              <w:ind w:firstLineChars="200" w:firstLine="420"/>
              <w:jc w:val="left"/>
              <w:rPr>
                <w:u w:val="single"/>
              </w:rPr>
            </w:pPr>
            <w:r w:rsidRPr="000456E1">
              <w:rPr>
                <w:rFonts w:hint="eastAsia"/>
                <w:u w:val="single"/>
              </w:rPr>
              <w:t xml:space="preserve">4  </w:t>
            </w:r>
            <w:r w:rsidRPr="000456E1">
              <w:rPr>
                <w:rFonts w:hint="eastAsia"/>
                <w:u w:val="single"/>
              </w:rPr>
              <w:t>屏蔽线</w:t>
            </w:r>
            <w:proofErr w:type="gramStart"/>
            <w:r w:rsidRPr="000456E1">
              <w:rPr>
                <w:rFonts w:hint="eastAsia"/>
                <w:u w:val="single"/>
              </w:rPr>
              <w:t>缆</w:t>
            </w:r>
            <w:proofErr w:type="gramEnd"/>
            <w:r w:rsidRPr="000456E1">
              <w:rPr>
                <w:rFonts w:hint="eastAsia"/>
                <w:u w:val="single"/>
              </w:rPr>
              <w:t>屏蔽层应可靠接地并穿焊接钢管敷设，穿过屏蔽体处焊接钢管周边应与屏蔽体可靠焊接；光缆应穿光纤波导管敷设。</w:t>
            </w:r>
          </w:p>
        </w:tc>
      </w:tr>
      <w:tr w:rsidR="005E212C">
        <w:trPr>
          <w:trHeight w:val="833"/>
          <w:jc w:val="center"/>
        </w:trPr>
        <w:tc>
          <w:tcPr>
            <w:tcW w:w="4521" w:type="dxa"/>
          </w:tcPr>
          <w:p w:rsidR="005E212C" w:rsidRDefault="005E212C" w:rsidP="005E212C">
            <w:pPr>
              <w:autoSpaceDE w:val="0"/>
              <w:autoSpaceDN w:val="0"/>
              <w:spacing w:line="360" w:lineRule="auto"/>
              <w:jc w:val="center"/>
              <w:rPr>
                <w:rStyle w:val="javascript"/>
                <w:rFonts w:ascii="黑体" w:eastAsia="黑体" w:hAnsi="黑体" w:cs="黑体"/>
                <w:szCs w:val="32"/>
              </w:rPr>
            </w:pPr>
            <w:r>
              <w:rPr>
                <w:szCs w:val="21"/>
              </w:rPr>
              <w:t>7.3.1</w:t>
            </w:r>
            <w:r>
              <w:rPr>
                <w:rFonts w:hint="eastAsia"/>
                <w:szCs w:val="21"/>
              </w:rPr>
              <w:t xml:space="preserve">  </w:t>
            </w:r>
            <w:r>
              <w:rPr>
                <w:szCs w:val="21"/>
              </w:rPr>
              <w:t>二级及以上医院应分别设置电气及通信竖井，并应根据工程需要设置相应的设备间。</w:t>
            </w:r>
          </w:p>
        </w:tc>
        <w:tc>
          <w:tcPr>
            <w:tcW w:w="5627" w:type="dxa"/>
          </w:tcPr>
          <w:p w:rsidR="005E212C" w:rsidRDefault="005E212C" w:rsidP="005E212C">
            <w:pPr>
              <w:autoSpaceDE w:val="0"/>
              <w:autoSpaceDN w:val="0"/>
              <w:spacing w:line="360" w:lineRule="auto"/>
              <w:jc w:val="left"/>
            </w:pPr>
            <w:r>
              <w:rPr>
                <w:szCs w:val="21"/>
              </w:rPr>
              <w:t>7.3.1</w:t>
            </w:r>
            <w:r>
              <w:rPr>
                <w:rFonts w:hint="eastAsia"/>
                <w:szCs w:val="21"/>
              </w:rPr>
              <w:t xml:space="preserve">  </w:t>
            </w:r>
            <w:r>
              <w:rPr>
                <w:szCs w:val="21"/>
                <w:bdr w:val="single" w:sz="6" w:space="0" w:color="auto"/>
              </w:rPr>
              <w:t>二级及以上医院</w:t>
            </w:r>
            <w:r w:rsidRPr="005E212C">
              <w:rPr>
                <w:szCs w:val="21"/>
                <w:u w:val="single"/>
              </w:rPr>
              <w:t>医</w:t>
            </w:r>
            <w:r w:rsidRPr="005E212C">
              <w:rPr>
                <w:rFonts w:hint="eastAsia"/>
                <w:szCs w:val="21"/>
                <w:u w:val="single"/>
              </w:rPr>
              <w:t>疗建筑</w:t>
            </w:r>
            <w:r>
              <w:rPr>
                <w:szCs w:val="21"/>
              </w:rPr>
              <w:t>应分别设置电气及通信竖井，并应根据工程需要设置相应的设备间。</w:t>
            </w:r>
          </w:p>
        </w:tc>
      </w:tr>
      <w:tr w:rsidR="005E212C">
        <w:trPr>
          <w:trHeight w:val="833"/>
          <w:jc w:val="center"/>
        </w:trPr>
        <w:tc>
          <w:tcPr>
            <w:tcW w:w="4521" w:type="dxa"/>
          </w:tcPr>
          <w:p w:rsidR="005E212C" w:rsidRDefault="005E212C" w:rsidP="005E212C">
            <w:pPr>
              <w:autoSpaceDE w:val="0"/>
              <w:autoSpaceDN w:val="0"/>
              <w:adjustRightInd w:val="0"/>
              <w:snapToGrid w:val="0"/>
              <w:spacing w:line="360" w:lineRule="auto"/>
              <w:jc w:val="left"/>
              <w:rPr>
                <w:szCs w:val="21"/>
              </w:rPr>
            </w:pPr>
            <w:r>
              <w:rPr>
                <w:szCs w:val="21"/>
              </w:rPr>
              <w:t>7.3.2</w:t>
            </w:r>
            <w:r>
              <w:rPr>
                <w:rFonts w:hint="eastAsia"/>
                <w:szCs w:val="21"/>
              </w:rPr>
              <w:t xml:space="preserve">  </w:t>
            </w:r>
            <w:r>
              <w:rPr>
                <w:szCs w:val="21"/>
              </w:rPr>
              <w:t>竖井的位置及数量应根据建筑规模、供电半径、通信布线系统需求等因素确定，并应符合下列</w:t>
            </w:r>
            <w:r>
              <w:rPr>
                <w:rFonts w:hint="eastAsia"/>
                <w:szCs w:val="21"/>
              </w:rPr>
              <w:t>规定</w:t>
            </w:r>
            <w:r>
              <w:rPr>
                <w:szCs w:val="21"/>
              </w:rPr>
              <w:t>：</w:t>
            </w:r>
          </w:p>
          <w:p w:rsidR="005E212C" w:rsidRDefault="005E212C" w:rsidP="005E212C">
            <w:pPr>
              <w:autoSpaceDE w:val="0"/>
              <w:autoSpaceDN w:val="0"/>
              <w:adjustRightInd w:val="0"/>
              <w:snapToGrid w:val="0"/>
              <w:spacing w:line="360" w:lineRule="auto"/>
              <w:ind w:left="420"/>
              <w:jc w:val="left"/>
              <w:rPr>
                <w:szCs w:val="21"/>
              </w:rPr>
            </w:pPr>
            <w:r>
              <w:rPr>
                <w:szCs w:val="21"/>
              </w:rPr>
              <w:t>1</w:t>
            </w:r>
            <w:r>
              <w:rPr>
                <w:rFonts w:hint="eastAsia"/>
                <w:szCs w:val="21"/>
              </w:rPr>
              <w:t xml:space="preserve">  </w:t>
            </w:r>
            <w:r>
              <w:rPr>
                <w:szCs w:val="21"/>
              </w:rPr>
              <w:t>不应与电梯井、管道井共用同一竖井；</w:t>
            </w:r>
          </w:p>
          <w:p w:rsidR="005E212C" w:rsidRDefault="005E212C" w:rsidP="005E212C">
            <w:pPr>
              <w:autoSpaceDE w:val="0"/>
              <w:autoSpaceDN w:val="0"/>
              <w:adjustRightInd w:val="0"/>
              <w:snapToGrid w:val="0"/>
              <w:spacing w:line="360" w:lineRule="auto"/>
              <w:ind w:firstLineChars="200" w:firstLine="420"/>
              <w:jc w:val="left"/>
              <w:rPr>
                <w:szCs w:val="21"/>
              </w:rPr>
            </w:pPr>
            <w:r>
              <w:rPr>
                <w:szCs w:val="21"/>
              </w:rPr>
              <w:t>2</w:t>
            </w:r>
            <w:r>
              <w:rPr>
                <w:rFonts w:hint="eastAsia"/>
                <w:szCs w:val="21"/>
              </w:rPr>
              <w:t xml:space="preserve">  </w:t>
            </w:r>
            <w:r>
              <w:rPr>
                <w:szCs w:val="21"/>
              </w:rPr>
              <w:t>不宜贴邻烟道、热力管道、卫生间及其他散热量大或潮湿的场所，</w:t>
            </w:r>
            <w:proofErr w:type="gramStart"/>
            <w:r>
              <w:rPr>
                <w:szCs w:val="21"/>
              </w:rPr>
              <w:t>当无法</w:t>
            </w:r>
            <w:proofErr w:type="gramEnd"/>
            <w:r>
              <w:rPr>
                <w:szCs w:val="21"/>
              </w:rPr>
              <w:t>避免时</w:t>
            </w:r>
            <w:r>
              <w:rPr>
                <w:rFonts w:hint="eastAsia"/>
                <w:szCs w:val="21"/>
              </w:rPr>
              <w:t>，</w:t>
            </w:r>
            <w:r>
              <w:rPr>
                <w:szCs w:val="21"/>
              </w:rPr>
              <w:t>应采取隔热、防潮措施；</w:t>
            </w:r>
          </w:p>
          <w:p w:rsidR="005E212C" w:rsidRDefault="005E212C" w:rsidP="005E212C">
            <w:pPr>
              <w:autoSpaceDE w:val="0"/>
              <w:autoSpaceDN w:val="0"/>
              <w:adjustRightInd w:val="0"/>
              <w:snapToGrid w:val="0"/>
              <w:spacing w:line="360" w:lineRule="auto"/>
              <w:ind w:firstLineChars="200" w:firstLine="420"/>
              <w:jc w:val="left"/>
              <w:rPr>
                <w:rStyle w:val="javascript"/>
                <w:szCs w:val="21"/>
              </w:rPr>
            </w:pPr>
            <w:r>
              <w:rPr>
                <w:szCs w:val="21"/>
              </w:rPr>
              <w:t>3</w:t>
            </w:r>
            <w:r>
              <w:rPr>
                <w:rFonts w:hint="eastAsia"/>
                <w:szCs w:val="21"/>
              </w:rPr>
              <w:t xml:space="preserve">  </w:t>
            </w:r>
            <w:r>
              <w:rPr>
                <w:szCs w:val="21"/>
              </w:rPr>
              <w:t>电气和通信线路不应与医用气体管道敷设在同一竖井</w:t>
            </w:r>
            <w:r>
              <w:rPr>
                <w:rFonts w:hint="eastAsia"/>
                <w:szCs w:val="21"/>
              </w:rPr>
              <w:t>内</w:t>
            </w:r>
            <w:r>
              <w:rPr>
                <w:szCs w:val="21"/>
              </w:rPr>
              <w:t>，且竖井内不应有与电气无关的管道通过。</w:t>
            </w:r>
          </w:p>
        </w:tc>
        <w:tc>
          <w:tcPr>
            <w:tcW w:w="5627" w:type="dxa"/>
          </w:tcPr>
          <w:p w:rsidR="005E212C" w:rsidRDefault="005E212C" w:rsidP="005E212C">
            <w:pPr>
              <w:autoSpaceDE w:val="0"/>
              <w:autoSpaceDN w:val="0"/>
              <w:adjustRightInd w:val="0"/>
              <w:snapToGrid w:val="0"/>
              <w:spacing w:line="360" w:lineRule="auto"/>
              <w:jc w:val="left"/>
              <w:rPr>
                <w:szCs w:val="21"/>
              </w:rPr>
            </w:pPr>
            <w:r>
              <w:rPr>
                <w:szCs w:val="21"/>
              </w:rPr>
              <w:t>7.3.2</w:t>
            </w:r>
            <w:r>
              <w:rPr>
                <w:rFonts w:hint="eastAsia"/>
                <w:szCs w:val="21"/>
              </w:rPr>
              <w:t xml:space="preserve">  </w:t>
            </w:r>
            <w:r>
              <w:rPr>
                <w:szCs w:val="21"/>
              </w:rPr>
              <w:t>竖井的位置及数量应根据建筑规模、供电半径、通信布线系统需求等因素确定，并应符合下列</w:t>
            </w:r>
            <w:r>
              <w:rPr>
                <w:rFonts w:hint="eastAsia"/>
                <w:szCs w:val="21"/>
              </w:rPr>
              <w:t>规定</w:t>
            </w:r>
            <w:r>
              <w:rPr>
                <w:szCs w:val="21"/>
              </w:rPr>
              <w:t>：</w:t>
            </w:r>
          </w:p>
          <w:p w:rsidR="005E212C" w:rsidRDefault="005E212C" w:rsidP="005E212C">
            <w:pPr>
              <w:autoSpaceDE w:val="0"/>
              <w:autoSpaceDN w:val="0"/>
              <w:adjustRightInd w:val="0"/>
              <w:snapToGrid w:val="0"/>
              <w:spacing w:line="360" w:lineRule="auto"/>
              <w:ind w:left="420"/>
              <w:jc w:val="left"/>
              <w:rPr>
                <w:szCs w:val="21"/>
              </w:rPr>
            </w:pPr>
            <w:r>
              <w:rPr>
                <w:szCs w:val="21"/>
              </w:rPr>
              <w:t>1</w:t>
            </w:r>
            <w:r>
              <w:rPr>
                <w:rFonts w:hint="eastAsia"/>
                <w:szCs w:val="21"/>
              </w:rPr>
              <w:t xml:space="preserve">  </w:t>
            </w:r>
            <w:r>
              <w:rPr>
                <w:szCs w:val="21"/>
              </w:rPr>
              <w:t>不应与电梯井、</w:t>
            </w:r>
            <w:r>
              <w:rPr>
                <w:rFonts w:hint="eastAsia"/>
                <w:szCs w:val="21"/>
                <w:u w:val="single"/>
              </w:rPr>
              <w:t>水暖</w:t>
            </w:r>
            <w:r>
              <w:rPr>
                <w:szCs w:val="21"/>
              </w:rPr>
              <w:t>管道井共用</w:t>
            </w:r>
            <w:r w:rsidRPr="005E212C">
              <w:rPr>
                <w:rFonts w:hint="eastAsia"/>
                <w:szCs w:val="21"/>
                <w:bdr w:val="single" w:sz="4" w:space="0" w:color="auto"/>
              </w:rPr>
              <w:t>同</w:t>
            </w:r>
            <w:r w:rsidRPr="005E212C">
              <w:rPr>
                <w:szCs w:val="21"/>
                <w:bdr w:val="single" w:sz="4" w:space="0" w:color="auto"/>
              </w:rPr>
              <w:t>一竖</w:t>
            </w:r>
            <w:r>
              <w:rPr>
                <w:szCs w:val="21"/>
              </w:rPr>
              <w:t>井</w:t>
            </w:r>
            <w:r>
              <w:rPr>
                <w:rFonts w:hint="eastAsia"/>
                <w:szCs w:val="21"/>
                <w:u w:val="single"/>
              </w:rPr>
              <w:t>道</w:t>
            </w:r>
            <w:r w:rsidRPr="005E212C">
              <w:rPr>
                <w:szCs w:val="21"/>
              </w:rPr>
              <w:t>；</w:t>
            </w:r>
            <w:r>
              <w:rPr>
                <w:szCs w:val="21"/>
              </w:rPr>
              <w:t xml:space="preserve"> </w:t>
            </w:r>
          </w:p>
          <w:p w:rsidR="005E212C" w:rsidRDefault="005E212C" w:rsidP="005E212C">
            <w:pPr>
              <w:autoSpaceDE w:val="0"/>
              <w:autoSpaceDN w:val="0"/>
              <w:adjustRightInd w:val="0"/>
              <w:snapToGrid w:val="0"/>
              <w:spacing w:line="360" w:lineRule="auto"/>
              <w:ind w:firstLineChars="200" w:firstLine="420"/>
              <w:jc w:val="left"/>
              <w:rPr>
                <w:szCs w:val="21"/>
              </w:rPr>
            </w:pPr>
            <w:r>
              <w:rPr>
                <w:szCs w:val="21"/>
              </w:rPr>
              <w:t>2</w:t>
            </w:r>
            <w:r>
              <w:rPr>
                <w:rFonts w:hint="eastAsia"/>
                <w:szCs w:val="21"/>
              </w:rPr>
              <w:t xml:space="preserve">  </w:t>
            </w:r>
            <w:r>
              <w:rPr>
                <w:szCs w:val="21"/>
              </w:rPr>
              <w:t>不宜贴邻烟道、热力管道、卫生间及其他散热量大或潮湿的场所，</w:t>
            </w:r>
            <w:proofErr w:type="gramStart"/>
            <w:r>
              <w:rPr>
                <w:szCs w:val="21"/>
              </w:rPr>
              <w:t>当无法</w:t>
            </w:r>
            <w:proofErr w:type="gramEnd"/>
            <w:r>
              <w:rPr>
                <w:szCs w:val="21"/>
              </w:rPr>
              <w:t>避免时</w:t>
            </w:r>
            <w:r>
              <w:rPr>
                <w:rFonts w:hint="eastAsia"/>
                <w:szCs w:val="21"/>
              </w:rPr>
              <w:t>，</w:t>
            </w:r>
            <w:r>
              <w:rPr>
                <w:szCs w:val="21"/>
              </w:rPr>
              <w:t>应采取隔热、防潮措施；</w:t>
            </w:r>
          </w:p>
          <w:p w:rsidR="005E212C" w:rsidRDefault="005E212C" w:rsidP="005E212C">
            <w:pPr>
              <w:autoSpaceDE w:val="0"/>
              <w:autoSpaceDN w:val="0"/>
              <w:adjustRightInd w:val="0"/>
              <w:snapToGrid w:val="0"/>
              <w:spacing w:line="360" w:lineRule="auto"/>
              <w:ind w:firstLineChars="200" w:firstLine="420"/>
              <w:jc w:val="left"/>
              <w:rPr>
                <w:rStyle w:val="javascript"/>
                <w:szCs w:val="21"/>
              </w:rPr>
            </w:pPr>
            <w:r>
              <w:rPr>
                <w:szCs w:val="21"/>
              </w:rPr>
              <w:t>3</w:t>
            </w:r>
            <w:r>
              <w:rPr>
                <w:rFonts w:hint="eastAsia"/>
                <w:szCs w:val="21"/>
              </w:rPr>
              <w:t xml:space="preserve">  </w:t>
            </w:r>
            <w:r>
              <w:rPr>
                <w:szCs w:val="21"/>
              </w:rPr>
              <w:t>电气和通信线路不应与医用气体管道敷设在同一竖井</w:t>
            </w:r>
            <w:r>
              <w:rPr>
                <w:rFonts w:hint="eastAsia"/>
                <w:szCs w:val="21"/>
              </w:rPr>
              <w:t>内</w:t>
            </w:r>
            <w:r>
              <w:rPr>
                <w:szCs w:val="21"/>
              </w:rPr>
              <w:t>，且竖井内不应有与电气无关的管道通过。</w:t>
            </w:r>
          </w:p>
        </w:tc>
      </w:tr>
      <w:tr w:rsidR="005E212C">
        <w:trPr>
          <w:trHeight w:val="833"/>
          <w:jc w:val="center"/>
        </w:trPr>
        <w:tc>
          <w:tcPr>
            <w:tcW w:w="4521" w:type="dxa"/>
            <w:vAlign w:val="center"/>
          </w:tcPr>
          <w:p w:rsidR="005E212C" w:rsidRDefault="005E212C" w:rsidP="005E212C">
            <w:pPr>
              <w:autoSpaceDE w:val="0"/>
              <w:autoSpaceDN w:val="0"/>
              <w:adjustRightInd w:val="0"/>
              <w:snapToGrid w:val="0"/>
              <w:spacing w:line="360" w:lineRule="auto"/>
              <w:jc w:val="left"/>
              <w:rPr>
                <w:rStyle w:val="javascript"/>
                <w:szCs w:val="21"/>
              </w:rPr>
            </w:pPr>
            <w:r>
              <w:rPr>
                <w:szCs w:val="21"/>
              </w:rPr>
              <w:t>7.3.</w:t>
            </w:r>
            <w:r>
              <w:rPr>
                <w:rFonts w:hint="eastAsia"/>
                <w:szCs w:val="21"/>
              </w:rPr>
              <w:t xml:space="preserve">3  </w:t>
            </w:r>
            <w:r>
              <w:rPr>
                <w:szCs w:val="21"/>
              </w:rPr>
              <w:t>三级医院的通信网络设备间与其他</w:t>
            </w:r>
            <w:proofErr w:type="gramStart"/>
            <w:r>
              <w:rPr>
                <w:szCs w:val="21"/>
              </w:rPr>
              <w:t>通信间</w:t>
            </w:r>
            <w:proofErr w:type="gramEnd"/>
            <w:r>
              <w:rPr>
                <w:szCs w:val="21"/>
              </w:rPr>
              <w:t>宜分别设置。</w:t>
            </w:r>
          </w:p>
        </w:tc>
        <w:tc>
          <w:tcPr>
            <w:tcW w:w="5627" w:type="dxa"/>
            <w:vAlign w:val="center"/>
          </w:tcPr>
          <w:p w:rsidR="005E212C" w:rsidRDefault="005E212C" w:rsidP="005E212C">
            <w:pPr>
              <w:autoSpaceDE w:val="0"/>
              <w:autoSpaceDN w:val="0"/>
              <w:adjustRightInd w:val="0"/>
              <w:snapToGrid w:val="0"/>
              <w:spacing w:line="360" w:lineRule="auto"/>
              <w:jc w:val="left"/>
              <w:rPr>
                <w:rStyle w:val="javascript"/>
                <w:color w:val="FF0000"/>
                <w:szCs w:val="21"/>
                <w:highlight w:val="yellow"/>
                <w:u w:val="single"/>
              </w:rPr>
            </w:pPr>
            <w:r>
              <w:rPr>
                <w:szCs w:val="21"/>
              </w:rPr>
              <w:t>7.3.</w:t>
            </w:r>
            <w:r>
              <w:rPr>
                <w:rFonts w:hint="eastAsia"/>
                <w:szCs w:val="21"/>
              </w:rPr>
              <w:t xml:space="preserve">3  </w:t>
            </w:r>
            <w:r>
              <w:rPr>
                <w:szCs w:val="21"/>
                <w:bdr w:val="single" w:sz="6" w:space="0" w:color="auto"/>
              </w:rPr>
              <w:t>三级</w:t>
            </w:r>
            <w:r w:rsidRPr="005E212C">
              <w:rPr>
                <w:szCs w:val="21"/>
              </w:rPr>
              <w:t>医</w:t>
            </w:r>
            <w:r>
              <w:rPr>
                <w:rFonts w:hint="eastAsia"/>
                <w:szCs w:val="21"/>
                <w:u w:val="single"/>
              </w:rPr>
              <w:t>疗</w:t>
            </w:r>
            <w:r>
              <w:rPr>
                <w:szCs w:val="21"/>
                <w:bdr w:val="single" w:sz="6" w:space="0" w:color="auto"/>
              </w:rPr>
              <w:t>院</w:t>
            </w:r>
            <w:r>
              <w:rPr>
                <w:rFonts w:hint="eastAsia"/>
                <w:szCs w:val="21"/>
                <w:u w:val="single"/>
              </w:rPr>
              <w:t>建筑</w:t>
            </w:r>
            <w:r>
              <w:rPr>
                <w:szCs w:val="21"/>
              </w:rPr>
              <w:t>的通信网络</w:t>
            </w:r>
            <w:r>
              <w:rPr>
                <w:rFonts w:hint="eastAsia"/>
                <w:szCs w:val="21"/>
                <w:u w:val="single"/>
              </w:rPr>
              <w:t>各进线间、信息网络机房及配线间、</w:t>
            </w:r>
            <w:r>
              <w:rPr>
                <w:szCs w:val="21"/>
              </w:rPr>
              <w:t>设备间</w:t>
            </w:r>
            <w:r w:rsidRPr="005E212C">
              <w:rPr>
                <w:szCs w:val="21"/>
                <w:bdr w:val="single" w:sz="4" w:space="0" w:color="auto"/>
              </w:rPr>
              <w:t>与其他通信间</w:t>
            </w:r>
            <w:r>
              <w:rPr>
                <w:rFonts w:hint="eastAsia"/>
                <w:szCs w:val="21"/>
                <w:u w:val="single"/>
              </w:rPr>
              <w:t>（弱电间）、有线电视机房</w:t>
            </w:r>
            <w:r>
              <w:rPr>
                <w:szCs w:val="21"/>
              </w:rPr>
              <w:t>宜分别设置</w:t>
            </w:r>
            <w:r w:rsidRPr="005E212C">
              <w:rPr>
                <w:rFonts w:hint="eastAsia"/>
                <w:szCs w:val="21"/>
                <w:u w:val="single"/>
              </w:rPr>
              <w:t>，</w:t>
            </w:r>
            <w:r>
              <w:rPr>
                <w:rFonts w:hint="eastAsia"/>
                <w:szCs w:val="21"/>
                <w:u w:val="single"/>
              </w:rPr>
              <w:t>并应根据工程需要设置运营商机房、数据机房</w:t>
            </w:r>
            <w:r w:rsidRPr="005E212C">
              <w:rPr>
                <w:rFonts w:hint="eastAsia"/>
                <w:szCs w:val="21"/>
              </w:rPr>
              <w:t>。</w:t>
            </w:r>
          </w:p>
        </w:tc>
      </w:tr>
      <w:tr w:rsidR="005E212C">
        <w:trPr>
          <w:trHeight w:val="833"/>
          <w:jc w:val="center"/>
        </w:trPr>
        <w:tc>
          <w:tcPr>
            <w:tcW w:w="4521" w:type="dxa"/>
            <w:vAlign w:val="center"/>
          </w:tcPr>
          <w:p w:rsidR="005E212C" w:rsidRDefault="005E212C" w:rsidP="005E212C">
            <w:pPr>
              <w:autoSpaceDE w:val="0"/>
              <w:autoSpaceDN w:val="0"/>
              <w:spacing w:line="360" w:lineRule="auto"/>
              <w:jc w:val="left"/>
              <w:rPr>
                <w:rStyle w:val="javascript"/>
                <w:rFonts w:ascii="黑体" w:eastAsia="黑体" w:hAnsi="黑体" w:cs="黑体"/>
                <w:szCs w:val="32"/>
              </w:rPr>
            </w:pPr>
            <w:r>
              <w:rPr>
                <w:szCs w:val="21"/>
              </w:rPr>
              <w:t>7.3.</w:t>
            </w:r>
            <w:r>
              <w:rPr>
                <w:rFonts w:hint="eastAsia"/>
                <w:szCs w:val="21"/>
              </w:rPr>
              <w:t xml:space="preserve">4  </w:t>
            </w:r>
            <w:r>
              <w:rPr>
                <w:szCs w:val="21"/>
              </w:rPr>
              <w:t>设备、管线安装完毕后，每层竖井内及周围墙壁孔洞应</w:t>
            </w:r>
            <w:r>
              <w:rPr>
                <w:rFonts w:hint="eastAsia"/>
                <w:szCs w:val="21"/>
              </w:rPr>
              <w:t>进行</w:t>
            </w:r>
            <w:r>
              <w:rPr>
                <w:szCs w:val="21"/>
              </w:rPr>
              <w:t>防火封堵</w:t>
            </w:r>
            <w:r>
              <w:t>。</w:t>
            </w:r>
          </w:p>
        </w:tc>
        <w:tc>
          <w:tcPr>
            <w:tcW w:w="5627" w:type="dxa"/>
            <w:vAlign w:val="center"/>
          </w:tcPr>
          <w:p w:rsidR="005E212C" w:rsidRDefault="005E212C" w:rsidP="005E212C">
            <w:pPr>
              <w:autoSpaceDE w:val="0"/>
              <w:autoSpaceDN w:val="0"/>
              <w:spacing w:line="360" w:lineRule="auto"/>
              <w:jc w:val="left"/>
              <w:rPr>
                <w:rStyle w:val="javascript"/>
                <w:rFonts w:ascii="宋体" w:hAnsi="宋体" w:cs="黑体"/>
                <w:szCs w:val="32"/>
              </w:rPr>
            </w:pPr>
            <w:r>
              <w:rPr>
                <w:rStyle w:val="javascript"/>
                <w:rFonts w:ascii="宋体" w:hAnsi="宋体" w:cs="黑体"/>
                <w:szCs w:val="32"/>
              </w:rPr>
              <w:t>7.3.</w:t>
            </w:r>
            <w:r>
              <w:rPr>
                <w:rStyle w:val="javascript"/>
                <w:rFonts w:ascii="宋体" w:hAnsi="宋体" w:cs="黑体" w:hint="eastAsia"/>
                <w:szCs w:val="32"/>
              </w:rPr>
              <w:t xml:space="preserve">4  </w:t>
            </w:r>
            <w:r>
              <w:rPr>
                <w:rStyle w:val="javascript"/>
                <w:rFonts w:ascii="宋体" w:hAnsi="宋体" w:cs="黑体"/>
                <w:szCs w:val="32"/>
              </w:rPr>
              <w:t>设备、管线安装完毕后，每层竖井内</w:t>
            </w:r>
            <w:r>
              <w:rPr>
                <w:rStyle w:val="javascript"/>
                <w:rFonts w:ascii="宋体" w:hAnsi="宋体" w:cs="黑体" w:hint="eastAsia"/>
                <w:szCs w:val="32"/>
                <w:u w:val="single"/>
              </w:rPr>
              <w:t>楼板</w:t>
            </w:r>
            <w:r>
              <w:rPr>
                <w:rStyle w:val="javascript"/>
                <w:rFonts w:ascii="宋体" w:hAnsi="宋体" w:cs="黑体"/>
                <w:szCs w:val="32"/>
              </w:rPr>
              <w:t>及周围墙壁孔洞应</w:t>
            </w:r>
            <w:r>
              <w:rPr>
                <w:rStyle w:val="javascript"/>
                <w:rFonts w:ascii="宋体" w:hAnsi="宋体" w:cs="黑体" w:hint="eastAsia"/>
                <w:szCs w:val="32"/>
              </w:rPr>
              <w:t>进行</w:t>
            </w:r>
            <w:r>
              <w:rPr>
                <w:rStyle w:val="javascript"/>
                <w:rFonts w:ascii="宋体" w:hAnsi="宋体" w:cs="黑体"/>
                <w:szCs w:val="32"/>
              </w:rPr>
              <w:t>防火封堵。</w:t>
            </w:r>
          </w:p>
        </w:tc>
      </w:tr>
      <w:tr w:rsidR="005E212C">
        <w:trPr>
          <w:trHeight w:val="833"/>
          <w:jc w:val="center"/>
        </w:trPr>
        <w:tc>
          <w:tcPr>
            <w:tcW w:w="4521" w:type="dxa"/>
            <w:vAlign w:val="center"/>
          </w:tcPr>
          <w:p w:rsidR="005E212C" w:rsidRDefault="005E212C" w:rsidP="005E212C">
            <w:pPr>
              <w:autoSpaceDE w:val="0"/>
              <w:autoSpaceDN w:val="0"/>
              <w:spacing w:line="360" w:lineRule="auto"/>
              <w:jc w:val="center"/>
              <w:rPr>
                <w:rStyle w:val="javascript"/>
                <w:rFonts w:ascii="黑体" w:eastAsia="黑体" w:hAnsi="黑体" w:cs="黑体"/>
                <w:szCs w:val="32"/>
                <w:u w:val="single"/>
              </w:rPr>
            </w:pPr>
          </w:p>
        </w:tc>
        <w:tc>
          <w:tcPr>
            <w:tcW w:w="5627" w:type="dxa"/>
            <w:vAlign w:val="center"/>
          </w:tcPr>
          <w:p w:rsidR="005E212C" w:rsidRDefault="005E212C" w:rsidP="005E212C">
            <w:pPr>
              <w:autoSpaceDE w:val="0"/>
              <w:autoSpaceDN w:val="0"/>
              <w:adjustRightInd w:val="0"/>
              <w:snapToGrid w:val="0"/>
              <w:spacing w:line="360" w:lineRule="auto"/>
              <w:jc w:val="left"/>
              <w:rPr>
                <w:rStyle w:val="javascript"/>
                <w:szCs w:val="21"/>
                <w:u w:val="single"/>
              </w:rPr>
            </w:pPr>
            <w:r>
              <w:rPr>
                <w:szCs w:val="21"/>
                <w:u w:val="single"/>
              </w:rPr>
              <w:t xml:space="preserve">7.3.5  </w:t>
            </w:r>
            <w:r>
              <w:rPr>
                <w:rFonts w:hint="eastAsia"/>
                <w:szCs w:val="21"/>
                <w:u w:val="single"/>
              </w:rPr>
              <w:t>竖井内信息通信系统、安防系统宜提供不间断电源供电，并应具备设备必需的环境条件。</w:t>
            </w:r>
          </w:p>
        </w:tc>
      </w:tr>
      <w:tr w:rsidR="000456E1">
        <w:trPr>
          <w:trHeight w:val="833"/>
          <w:jc w:val="center"/>
        </w:trPr>
        <w:tc>
          <w:tcPr>
            <w:tcW w:w="4521" w:type="dxa"/>
            <w:vAlign w:val="center"/>
          </w:tcPr>
          <w:p w:rsidR="000456E1" w:rsidRDefault="000456E1" w:rsidP="000456E1">
            <w:pPr>
              <w:autoSpaceDE w:val="0"/>
              <w:autoSpaceDN w:val="0"/>
              <w:spacing w:line="360" w:lineRule="auto"/>
              <w:jc w:val="center"/>
              <w:rPr>
                <w:rStyle w:val="javascript"/>
                <w:rFonts w:ascii="黑体" w:eastAsia="黑体" w:hAnsi="黑体" w:cs="黑体"/>
                <w:szCs w:val="32"/>
                <w:u w:val="single"/>
              </w:rPr>
            </w:pPr>
            <w:bookmarkStart w:id="30" w:name="_Toc327972445"/>
            <w:r>
              <w:rPr>
                <w:rStyle w:val="javascript"/>
                <w:rFonts w:ascii="黑体" w:eastAsia="黑体" w:hAnsi="黑体" w:cs="黑体"/>
                <w:szCs w:val="32"/>
              </w:rPr>
              <w:t>8</w:t>
            </w:r>
            <w:r>
              <w:rPr>
                <w:rStyle w:val="javascript"/>
                <w:rFonts w:ascii="黑体" w:eastAsia="黑体" w:hAnsi="黑体" w:cs="黑体" w:hint="eastAsia"/>
                <w:szCs w:val="32"/>
              </w:rPr>
              <w:t xml:space="preserve">  </w:t>
            </w:r>
            <w:r>
              <w:rPr>
                <w:rStyle w:val="javascript"/>
                <w:rFonts w:ascii="黑体" w:eastAsia="黑体" w:hAnsi="黑体" w:cs="黑体"/>
                <w:szCs w:val="32"/>
              </w:rPr>
              <w:t>电</w:t>
            </w:r>
            <w:r>
              <w:rPr>
                <w:rStyle w:val="javascript"/>
                <w:rFonts w:ascii="黑体" w:eastAsia="黑体" w:hAnsi="黑体" w:cs="黑体" w:hint="eastAsia"/>
                <w:szCs w:val="32"/>
              </w:rPr>
              <w:t xml:space="preserve"> </w:t>
            </w:r>
            <w:r>
              <w:rPr>
                <w:rStyle w:val="javascript"/>
                <w:rFonts w:ascii="黑体" w:eastAsia="黑体" w:hAnsi="黑体" w:cs="黑体"/>
                <w:szCs w:val="32"/>
              </w:rPr>
              <w:t>气</w:t>
            </w:r>
            <w:r>
              <w:rPr>
                <w:rStyle w:val="javascript"/>
                <w:rFonts w:ascii="黑体" w:eastAsia="黑体" w:hAnsi="黑体" w:cs="黑体" w:hint="eastAsia"/>
                <w:szCs w:val="32"/>
              </w:rPr>
              <w:t xml:space="preserve"> </w:t>
            </w:r>
            <w:r>
              <w:rPr>
                <w:rStyle w:val="javascript"/>
                <w:rFonts w:ascii="黑体" w:eastAsia="黑体" w:hAnsi="黑体" w:cs="黑体"/>
                <w:szCs w:val="32"/>
              </w:rPr>
              <w:t>照</w:t>
            </w:r>
            <w:r>
              <w:rPr>
                <w:rStyle w:val="javascript"/>
                <w:rFonts w:ascii="黑体" w:eastAsia="黑体" w:hAnsi="黑体" w:cs="黑体" w:hint="eastAsia"/>
                <w:szCs w:val="32"/>
              </w:rPr>
              <w:t xml:space="preserve"> </w:t>
            </w:r>
            <w:r>
              <w:rPr>
                <w:rStyle w:val="javascript"/>
                <w:rFonts w:ascii="黑体" w:eastAsia="黑体" w:hAnsi="黑体" w:cs="黑体"/>
                <w:szCs w:val="32"/>
              </w:rPr>
              <w:t>明</w:t>
            </w:r>
            <w:bookmarkEnd w:id="30"/>
          </w:p>
        </w:tc>
        <w:tc>
          <w:tcPr>
            <w:tcW w:w="5627" w:type="dxa"/>
            <w:vAlign w:val="center"/>
          </w:tcPr>
          <w:p w:rsidR="000456E1" w:rsidRDefault="000456E1" w:rsidP="000456E1">
            <w:pPr>
              <w:autoSpaceDE w:val="0"/>
              <w:autoSpaceDN w:val="0"/>
              <w:adjustRightInd w:val="0"/>
              <w:snapToGrid w:val="0"/>
              <w:spacing w:beforeLines="100" w:before="326" w:line="360" w:lineRule="auto"/>
              <w:jc w:val="center"/>
            </w:pPr>
            <w:r>
              <w:rPr>
                <w:rStyle w:val="javascript"/>
                <w:rFonts w:ascii="黑体" w:eastAsia="黑体" w:hAnsi="黑体" w:cs="黑体"/>
                <w:szCs w:val="32"/>
              </w:rPr>
              <w:t>8</w:t>
            </w:r>
            <w:r>
              <w:rPr>
                <w:rStyle w:val="javascript"/>
                <w:rFonts w:ascii="黑体" w:eastAsia="黑体" w:hAnsi="黑体" w:cs="黑体" w:hint="eastAsia"/>
                <w:szCs w:val="32"/>
              </w:rPr>
              <w:t xml:space="preserve">  </w:t>
            </w:r>
            <w:r>
              <w:rPr>
                <w:rStyle w:val="javascript"/>
                <w:rFonts w:ascii="黑体" w:eastAsia="黑体" w:hAnsi="黑体" w:cs="黑体"/>
                <w:szCs w:val="32"/>
              </w:rPr>
              <w:t>电</w:t>
            </w:r>
            <w:r>
              <w:rPr>
                <w:rStyle w:val="javascript"/>
                <w:rFonts w:ascii="黑体" w:eastAsia="黑体" w:hAnsi="黑体" w:cs="黑体" w:hint="eastAsia"/>
                <w:szCs w:val="32"/>
              </w:rPr>
              <w:t xml:space="preserve"> </w:t>
            </w:r>
            <w:r>
              <w:rPr>
                <w:rStyle w:val="javascript"/>
                <w:rFonts w:ascii="黑体" w:eastAsia="黑体" w:hAnsi="黑体" w:cs="黑体"/>
                <w:szCs w:val="32"/>
              </w:rPr>
              <w:t>气</w:t>
            </w:r>
            <w:r>
              <w:rPr>
                <w:rStyle w:val="javascript"/>
                <w:rFonts w:ascii="黑体" w:eastAsia="黑体" w:hAnsi="黑体" w:cs="黑体" w:hint="eastAsia"/>
                <w:szCs w:val="32"/>
              </w:rPr>
              <w:t xml:space="preserve"> </w:t>
            </w:r>
            <w:r>
              <w:rPr>
                <w:rStyle w:val="javascript"/>
                <w:rFonts w:ascii="黑体" w:eastAsia="黑体" w:hAnsi="黑体" w:cs="黑体"/>
                <w:szCs w:val="32"/>
              </w:rPr>
              <w:t>照</w:t>
            </w:r>
            <w:r>
              <w:rPr>
                <w:rStyle w:val="javascript"/>
                <w:rFonts w:ascii="黑体" w:eastAsia="黑体" w:hAnsi="黑体" w:cs="黑体" w:hint="eastAsia"/>
                <w:szCs w:val="32"/>
              </w:rPr>
              <w:t xml:space="preserve"> </w:t>
            </w:r>
            <w:r>
              <w:rPr>
                <w:rStyle w:val="javascript"/>
                <w:rFonts w:ascii="黑体" w:eastAsia="黑体" w:hAnsi="黑体" w:cs="黑体"/>
                <w:szCs w:val="32"/>
              </w:rPr>
              <w:t>明</w:t>
            </w:r>
          </w:p>
        </w:tc>
      </w:tr>
      <w:tr w:rsidR="000456E1">
        <w:trPr>
          <w:trHeight w:val="833"/>
          <w:jc w:val="center"/>
        </w:trPr>
        <w:tc>
          <w:tcPr>
            <w:tcW w:w="4521" w:type="dxa"/>
            <w:vAlign w:val="center"/>
          </w:tcPr>
          <w:p w:rsidR="000456E1" w:rsidRDefault="000456E1" w:rsidP="005E212C">
            <w:pPr>
              <w:autoSpaceDE w:val="0"/>
              <w:autoSpaceDN w:val="0"/>
              <w:spacing w:line="360" w:lineRule="auto"/>
              <w:jc w:val="center"/>
              <w:rPr>
                <w:rStyle w:val="javascript"/>
                <w:rFonts w:ascii="黑体" w:eastAsia="黑体" w:hAnsi="黑体" w:cs="黑体"/>
                <w:szCs w:val="32"/>
                <w:u w:val="single"/>
              </w:rPr>
            </w:pPr>
            <w:r>
              <w:rPr>
                <w:szCs w:val="21"/>
              </w:rPr>
              <w:t>8.1.1</w:t>
            </w:r>
            <w:r>
              <w:rPr>
                <w:rFonts w:hint="eastAsia"/>
                <w:szCs w:val="21"/>
              </w:rPr>
              <w:t xml:space="preserve">  </w:t>
            </w:r>
            <w:r>
              <w:rPr>
                <w:szCs w:val="21"/>
              </w:rPr>
              <w:t>医疗建筑照明设计应符合医疗场所的工艺要求，</w:t>
            </w:r>
            <w:r>
              <w:rPr>
                <w:rFonts w:hint="eastAsia"/>
                <w:szCs w:val="21"/>
              </w:rPr>
              <w:t>并应</w:t>
            </w:r>
            <w:r>
              <w:rPr>
                <w:szCs w:val="21"/>
              </w:rPr>
              <w:t>实</w:t>
            </w:r>
            <w:r>
              <w:rPr>
                <w:rFonts w:hint="eastAsia"/>
                <w:szCs w:val="21"/>
              </w:rPr>
              <w:t>现</w:t>
            </w:r>
            <w:r>
              <w:rPr>
                <w:szCs w:val="21"/>
              </w:rPr>
              <w:t>绿色照明。</w:t>
            </w:r>
          </w:p>
        </w:tc>
        <w:tc>
          <w:tcPr>
            <w:tcW w:w="5627" w:type="dxa"/>
            <w:vAlign w:val="center"/>
          </w:tcPr>
          <w:p w:rsidR="000456E1" w:rsidRDefault="000456E1" w:rsidP="005E212C">
            <w:pPr>
              <w:autoSpaceDE w:val="0"/>
              <w:autoSpaceDN w:val="0"/>
              <w:adjustRightInd w:val="0"/>
              <w:snapToGrid w:val="0"/>
              <w:spacing w:beforeLines="100" w:before="326"/>
              <w:jc w:val="left"/>
              <w:rPr>
                <w:szCs w:val="21"/>
              </w:rPr>
            </w:pPr>
            <w:r>
              <w:rPr>
                <w:szCs w:val="21"/>
              </w:rPr>
              <w:t>8.1.1</w:t>
            </w:r>
            <w:r>
              <w:rPr>
                <w:rFonts w:hint="eastAsia"/>
                <w:szCs w:val="21"/>
              </w:rPr>
              <w:t xml:space="preserve">  </w:t>
            </w:r>
            <w:r>
              <w:rPr>
                <w:szCs w:val="21"/>
              </w:rPr>
              <w:t>医疗建筑照明设计应符合医疗场所的工艺要求，</w:t>
            </w:r>
            <w:r>
              <w:rPr>
                <w:rFonts w:hint="eastAsia"/>
                <w:szCs w:val="21"/>
              </w:rPr>
              <w:t>并应</w:t>
            </w:r>
            <w:r>
              <w:rPr>
                <w:szCs w:val="21"/>
              </w:rPr>
              <w:t>实</w:t>
            </w:r>
            <w:r>
              <w:rPr>
                <w:rFonts w:hint="eastAsia"/>
                <w:szCs w:val="21"/>
              </w:rPr>
              <w:t>现</w:t>
            </w:r>
            <w:r>
              <w:rPr>
                <w:szCs w:val="21"/>
              </w:rPr>
              <w:t>绿色</w:t>
            </w:r>
            <w:r>
              <w:rPr>
                <w:rFonts w:hint="eastAsia"/>
                <w:szCs w:val="21"/>
                <w:u w:val="single"/>
              </w:rPr>
              <w:t>健康</w:t>
            </w:r>
            <w:r>
              <w:rPr>
                <w:szCs w:val="21"/>
              </w:rPr>
              <w:t>照明。</w:t>
            </w:r>
          </w:p>
          <w:p w:rsidR="000456E1" w:rsidRDefault="000456E1" w:rsidP="005E212C">
            <w:pPr>
              <w:autoSpaceDE w:val="0"/>
              <w:autoSpaceDN w:val="0"/>
              <w:adjustRightInd w:val="0"/>
              <w:snapToGrid w:val="0"/>
              <w:spacing w:line="360" w:lineRule="auto"/>
              <w:rPr>
                <w:szCs w:val="21"/>
                <w:u w:val="single"/>
              </w:rPr>
            </w:pPr>
          </w:p>
        </w:tc>
      </w:tr>
      <w:tr w:rsidR="000456E1">
        <w:trPr>
          <w:trHeight w:val="224"/>
          <w:jc w:val="center"/>
        </w:trPr>
        <w:tc>
          <w:tcPr>
            <w:tcW w:w="4521" w:type="dxa"/>
            <w:vAlign w:val="center"/>
          </w:tcPr>
          <w:p w:rsidR="000456E1" w:rsidRDefault="000456E1" w:rsidP="005E212C">
            <w:pPr>
              <w:autoSpaceDE w:val="0"/>
              <w:autoSpaceDN w:val="0"/>
              <w:adjustRightInd w:val="0"/>
              <w:snapToGrid w:val="0"/>
              <w:jc w:val="left"/>
              <w:rPr>
                <w:szCs w:val="21"/>
              </w:rPr>
            </w:pPr>
            <w:r>
              <w:rPr>
                <w:szCs w:val="21"/>
              </w:rPr>
              <w:t>8.1.2</w:t>
            </w:r>
            <w:r>
              <w:rPr>
                <w:rFonts w:hint="eastAsia"/>
                <w:szCs w:val="21"/>
              </w:rPr>
              <w:t xml:space="preserve">  </w:t>
            </w:r>
            <w:r>
              <w:rPr>
                <w:szCs w:val="21"/>
              </w:rPr>
              <w:t>医疗建筑照明设计应根据场所功能、视觉要求和建筑的空间特点，合理选择光源、灯具，确定适宜的照明方案，构建舒适的光环境。</w:t>
            </w:r>
          </w:p>
          <w:p w:rsidR="000456E1" w:rsidRDefault="000456E1" w:rsidP="005E212C">
            <w:pPr>
              <w:autoSpaceDE w:val="0"/>
              <w:autoSpaceDN w:val="0"/>
              <w:spacing w:line="360" w:lineRule="auto"/>
              <w:jc w:val="center"/>
              <w:rPr>
                <w:rStyle w:val="javascript"/>
                <w:rFonts w:ascii="黑体" w:eastAsia="黑体" w:hAnsi="黑体" w:cs="黑体"/>
                <w:szCs w:val="32"/>
                <w:u w:val="single"/>
              </w:rPr>
            </w:pPr>
          </w:p>
        </w:tc>
        <w:tc>
          <w:tcPr>
            <w:tcW w:w="5627" w:type="dxa"/>
            <w:vAlign w:val="center"/>
          </w:tcPr>
          <w:p w:rsidR="000456E1" w:rsidRDefault="000456E1" w:rsidP="005E212C">
            <w:pPr>
              <w:autoSpaceDE w:val="0"/>
              <w:autoSpaceDN w:val="0"/>
              <w:adjustRightInd w:val="0"/>
              <w:snapToGrid w:val="0"/>
              <w:jc w:val="left"/>
              <w:rPr>
                <w:szCs w:val="21"/>
              </w:rPr>
            </w:pPr>
            <w:r>
              <w:rPr>
                <w:szCs w:val="21"/>
              </w:rPr>
              <w:t>8.1.2</w:t>
            </w:r>
            <w:r>
              <w:rPr>
                <w:rFonts w:hint="eastAsia"/>
                <w:szCs w:val="21"/>
              </w:rPr>
              <w:t xml:space="preserve">  </w:t>
            </w:r>
            <w:r>
              <w:rPr>
                <w:szCs w:val="21"/>
              </w:rPr>
              <w:t>医疗建筑照明设计应根据场所功能、视觉要求和建筑的空间特点，合理选择光源、灯具，确定适宜的照明方案，构建</w:t>
            </w:r>
            <w:r>
              <w:rPr>
                <w:rFonts w:hint="eastAsia"/>
                <w:szCs w:val="21"/>
                <w:u w:val="single"/>
              </w:rPr>
              <w:t>健康</w:t>
            </w:r>
            <w:r>
              <w:rPr>
                <w:szCs w:val="21"/>
              </w:rPr>
              <w:t>舒适的光环境。</w:t>
            </w:r>
          </w:p>
          <w:p w:rsidR="000456E1" w:rsidRDefault="000456E1" w:rsidP="005E212C">
            <w:pPr>
              <w:autoSpaceDE w:val="0"/>
              <w:autoSpaceDN w:val="0"/>
              <w:adjustRightInd w:val="0"/>
              <w:snapToGrid w:val="0"/>
              <w:spacing w:line="360" w:lineRule="auto"/>
              <w:jc w:val="center"/>
              <w:rPr>
                <w:szCs w:val="21"/>
                <w:u w:val="single"/>
              </w:rPr>
            </w:pPr>
          </w:p>
        </w:tc>
      </w:tr>
      <w:tr w:rsidR="000456E1" w:rsidTr="007B64F9">
        <w:trPr>
          <w:trHeight w:val="833"/>
          <w:jc w:val="center"/>
        </w:trPr>
        <w:tc>
          <w:tcPr>
            <w:tcW w:w="4521" w:type="dxa"/>
          </w:tcPr>
          <w:p w:rsidR="000456E1" w:rsidRDefault="000456E1" w:rsidP="005E212C">
            <w:pPr>
              <w:autoSpaceDE w:val="0"/>
              <w:autoSpaceDN w:val="0"/>
              <w:adjustRightInd w:val="0"/>
              <w:snapToGrid w:val="0"/>
              <w:spacing w:beforeLines="100" w:before="326" w:line="360" w:lineRule="auto"/>
              <w:jc w:val="left"/>
              <w:rPr>
                <w:szCs w:val="21"/>
              </w:rPr>
            </w:pPr>
            <w:r>
              <w:rPr>
                <w:szCs w:val="21"/>
              </w:rPr>
              <w:t>8.2.1</w:t>
            </w:r>
            <w:r>
              <w:rPr>
                <w:rFonts w:hint="eastAsia"/>
                <w:szCs w:val="21"/>
              </w:rPr>
              <w:t xml:space="preserve">  </w:t>
            </w:r>
            <w:r>
              <w:rPr>
                <w:szCs w:val="21"/>
              </w:rPr>
              <w:t>医疗建筑</w:t>
            </w:r>
            <w:r>
              <w:rPr>
                <w:rFonts w:hint="eastAsia"/>
                <w:szCs w:val="21"/>
              </w:rPr>
              <w:t>不同</w:t>
            </w:r>
            <w:r>
              <w:rPr>
                <w:szCs w:val="21"/>
              </w:rPr>
              <w:t>场所一般照明的照度标准值应符合表</w:t>
            </w:r>
            <w:r>
              <w:rPr>
                <w:szCs w:val="21"/>
              </w:rPr>
              <w:t>8.2.1</w:t>
            </w:r>
            <w:r>
              <w:rPr>
                <w:szCs w:val="21"/>
              </w:rPr>
              <w:t>的规定。</w:t>
            </w:r>
          </w:p>
          <w:p w:rsidR="000456E1" w:rsidRDefault="000456E1" w:rsidP="005E212C">
            <w:pPr>
              <w:pStyle w:val="16"/>
              <w:rPr>
                <w:rFonts w:ascii="黑体" w:hAnsi="黑体" w:cs="黑体"/>
                <w:szCs w:val="21"/>
              </w:rPr>
            </w:pPr>
            <w:r>
              <w:rPr>
                <w:rFonts w:ascii="黑体" w:hAnsi="黑体" w:cs="黑体"/>
                <w:szCs w:val="21"/>
              </w:rPr>
              <w:t>表8.2.1  医疗建筑</w:t>
            </w:r>
            <w:r>
              <w:rPr>
                <w:rFonts w:ascii="黑体" w:hAnsi="黑体" w:cs="黑体" w:hint="eastAsia"/>
                <w:szCs w:val="21"/>
              </w:rPr>
              <w:t>不同场所一般照明的</w:t>
            </w:r>
            <w:r>
              <w:rPr>
                <w:rFonts w:ascii="黑体" w:hAnsi="黑体" w:cs="黑体"/>
                <w:szCs w:val="21"/>
              </w:rPr>
              <w:t>照度标准值</w:t>
            </w:r>
          </w:p>
          <w:p w:rsidR="000456E1" w:rsidRDefault="000456E1" w:rsidP="005E212C">
            <w:pPr>
              <w:autoSpaceDE w:val="0"/>
              <w:autoSpaceDN w:val="0"/>
              <w:spacing w:line="360" w:lineRule="auto"/>
              <w:jc w:val="left"/>
              <w:rPr>
                <w:rStyle w:val="javascript"/>
                <w:rFonts w:ascii="黑体" w:eastAsia="黑体" w:hAnsi="黑体" w:cs="黑体"/>
                <w:szCs w:val="32"/>
                <w:u w:val="single"/>
              </w:rPr>
            </w:pPr>
            <w:r>
              <w:rPr>
                <w:noProof/>
              </w:rPr>
              <w:drawing>
                <wp:inline distT="0" distB="0" distL="0" distR="0" wp14:anchorId="747F58C4" wp14:editId="547D5C0D">
                  <wp:extent cx="2486025" cy="165753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2495303" cy="1663722"/>
                          </a:xfrm>
                          <a:prstGeom prst="rect">
                            <a:avLst/>
                          </a:prstGeom>
                        </pic:spPr>
                      </pic:pic>
                    </a:graphicData>
                  </a:graphic>
                </wp:inline>
              </w:drawing>
            </w:r>
          </w:p>
          <w:p w:rsidR="000456E1" w:rsidRDefault="000456E1" w:rsidP="005E212C">
            <w:pPr>
              <w:autoSpaceDE w:val="0"/>
              <w:autoSpaceDN w:val="0"/>
              <w:adjustRightInd w:val="0"/>
              <w:snapToGrid w:val="0"/>
              <w:spacing w:line="360" w:lineRule="auto"/>
              <w:rPr>
                <w:sz w:val="18"/>
                <w:szCs w:val="18"/>
              </w:rPr>
            </w:pPr>
            <w:r>
              <w:rPr>
                <w:sz w:val="18"/>
                <w:szCs w:val="18"/>
              </w:rPr>
              <w:t>注：</w:t>
            </w:r>
            <w:r>
              <w:rPr>
                <w:sz w:val="18"/>
                <w:szCs w:val="18"/>
              </w:rPr>
              <w:t>1</w:t>
            </w:r>
            <w:r>
              <w:rPr>
                <w:rFonts w:hint="eastAsia"/>
                <w:sz w:val="18"/>
                <w:szCs w:val="18"/>
              </w:rPr>
              <w:t xml:space="preserve">  </w:t>
            </w:r>
            <w:r>
              <w:rPr>
                <w:sz w:val="18"/>
                <w:szCs w:val="18"/>
              </w:rPr>
              <w:t>重症监护病房夜间值班用照明的照度宜大于</w:t>
            </w:r>
            <w:r>
              <w:rPr>
                <w:sz w:val="18"/>
                <w:szCs w:val="18"/>
              </w:rPr>
              <w:t>5lx</w:t>
            </w:r>
            <w:r>
              <w:rPr>
                <w:rFonts w:hint="eastAsia"/>
                <w:sz w:val="18"/>
                <w:szCs w:val="18"/>
              </w:rPr>
              <w:t>；</w:t>
            </w:r>
          </w:p>
          <w:p w:rsidR="000456E1" w:rsidRDefault="000456E1" w:rsidP="005E212C">
            <w:pPr>
              <w:autoSpaceDE w:val="0"/>
              <w:autoSpaceDN w:val="0"/>
              <w:spacing w:line="360" w:lineRule="auto"/>
              <w:jc w:val="left"/>
              <w:rPr>
                <w:rStyle w:val="javascript"/>
                <w:rFonts w:ascii="黑体" w:eastAsia="黑体" w:hAnsi="黑体" w:cs="黑体"/>
                <w:szCs w:val="32"/>
                <w:u w:val="single"/>
              </w:rPr>
            </w:pPr>
            <w:r>
              <w:rPr>
                <w:sz w:val="18"/>
                <w:szCs w:val="18"/>
              </w:rPr>
              <w:t>2</w:t>
            </w:r>
            <w:r>
              <w:rPr>
                <w:rFonts w:hint="eastAsia"/>
                <w:sz w:val="18"/>
                <w:szCs w:val="18"/>
              </w:rPr>
              <w:t xml:space="preserve">  </w:t>
            </w:r>
            <w:r>
              <w:rPr>
                <w:rFonts w:hint="eastAsia"/>
                <w:sz w:val="18"/>
                <w:szCs w:val="18"/>
              </w:rPr>
              <w:t>对于</w:t>
            </w:r>
            <w:r>
              <w:rPr>
                <w:sz w:val="18"/>
                <w:szCs w:val="18"/>
              </w:rPr>
              <w:t>手术室照明，在距地</w:t>
            </w:r>
            <w:r>
              <w:rPr>
                <w:sz w:val="18"/>
                <w:szCs w:val="18"/>
              </w:rPr>
              <w:t>1.5m</w:t>
            </w:r>
            <w:r>
              <w:rPr>
                <w:rFonts w:hint="eastAsia"/>
                <w:sz w:val="18"/>
                <w:szCs w:val="18"/>
              </w:rPr>
              <w:t>、</w:t>
            </w:r>
            <w:r>
              <w:rPr>
                <w:sz w:val="18"/>
                <w:szCs w:val="18"/>
              </w:rPr>
              <w:t>直径</w:t>
            </w:r>
            <w:r>
              <w:rPr>
                <w:sz w:val="18"/>
                <w:szCs w:val="18"/>
              </w:rPr>
              <w:t>300mm</w:t>
            </w:r>
            <w:r>
              <w:rPr>
                <w:sz w:val="18"/>
                <w:szCs w:val="18"/>
              </w:rPr>
              <w:t>的手术范围内，由专用手术无影灯产生的照度应符合本规范</w:t>
            </w:r>
            <w:r>
              <w:rPr>
                <w:rFonts w:hint="eastAsia"/>
                <w:sz w:val="18"/>
                <w:szCs w:val="18"/>
              </w:rPr>
              <w:t>第</w:t>
            </w:r>
            <w:r>
              <w:rPr>
                <w:sz w:val="18"/>
                <w:szCs w:val="18"/>
              </w:rPr>
              <w:t>8.3.3</w:t>
            </w:r>
            <w:r>
              <w:rPr>
                <w:sz w:val="18"/>
                <w:szCs w:val="18"/>
              </w:rPr>
              <w:t>条第</w:t>
            </w:r>
            <w:r>
              <w:rPr>
                <w:sz w:val="18"/>
                <w:szCs w:val="18"/>
              </w:rPr>
              <w:t>5</w:t>
            </w:r>
            <w:r>
              <w:rPr>
                <w:sz w:val="18"/>
                <w:szCs w:val="18"/>
              </w:rPr>
              <w:t>款</w:t>
            </w:r>
            <w:r>
              <w:rPr>
                <w:rFonts w:hint="eastAsia"/>
                <w:sz w:val="18"/>
                <w:szCs w:val="18"/>
              </w:rPr>
              <w:t>的规定</w:t>
            </w:r>
            <w:r>
              <w:rPr>
                <w:sz w:val="18"/>
                <w:szCs w:val="18"/>
              </w:rPr>
              <w:t>。</w:t>
            </w:r>
          </w:p>
        </w:tc>
        <w:tc>
          <w:tcPr>
            <w:tcW w:w="5627" w:type="dxa"/>
          </w:tcPr>
          <w:p w:rsidR="000456E1" w:rsidRDefault="000456E1" w:rsidP="005E212C">
            <w:pPr>
              <w:autoSpaceDE w:val="0"/>
              <w:autoSpaceDN w:val="0"/>
              <w:adjustRightInd w:val="0"/>
              <w:snapToGrid w:val="0"/>
              <w:spacing w:beforeLines="100" w:before="326" w:line="360" w:lineRule="auto"/>
              <w:jc w:val="left"/>
              <w:rPr>
                <w:szCs w:val="21"/>
              </w:rPr>
            </w:pPr>
            <w:r>
              <w:rPr>
                <w:szCs w:val="21"/>
              </w:rPr>
              <w:t>8.2.1</w:t>
            </w:r>
            <w:r>
              <w:rPr>
                <w:rFonts w:hint="eastAsia"/>
                <w:szCs w:val="21"/>
              </w:rPr>
              <w:t xml:space="preserve">  </w:t>
            </w:r>
            <w:r>
              <w:rPr>
                <w:szCs w:val="21"/>
              </w:rPr>
              <w:t>医疗建筑</w:t>
            </w:r>
            <w:r>
              <w:rPr>
                <w:rFonts w:hint="eastAsia"/>
                <w:szCs w:val="21"/>
              </w:rPr>
              <w:t>不同</w:t>
            </w:r>
            <w:r>
              <w:rPr>
                <w:szCs w:val="21"/>
              </w:rPr>
              <w:t>场所一般照明的照度标准值应符合表</w:t>
            </w:r>
            <w:r>
              <w:rPr>
                <w:szCs w:val="21"/>
              </w:rPr>
              <w:t>8.2.1</w:t>
            </w:r>
            <w:r>
              <w:rPr>
                <w:szCs w:val="21"/>
              </w:rPr>
              <w:t>的规定。</w:t>
            </w:r>
          </w:p>
          <w:p w:rsidR="000456E1" w:rsidRDefault="000456E1" w:rsidP="005E212C">
            <w:pPr>
              <w:pStyle w:val="16"/>
              <w:rPr>
                <w:rFonts w:ascii="黑体" w:hAnsi="黑体" w:cs="黑体"/>
                <w:szCs w:val="21"/>
              </w:rPr>
            </w:pPr>
            <w:r>
              <w:rPr>
                <w:rFonts w:ascii="黑体" w:hAnsi="黑体" w:cs="黑体"/>
                <w:szCs w:val="21"/>
              </w:rPr>
              <w:t>表8.2.1  医疗建筑</w:t>
            </w:r>
            <w:r>
              <w:rPr>
                <w:rFonts w:ascii="黑体" w:hAnsi="黑体" w:cs="黑体" w:hint="eastAsia"/>
                <w:szCs w:val="21"/>
              </w:rPr>
              <w:t>不同场所一般照明的</w:t>
            </w:r>
            <w:r>
              <w:rPr>
                <w:rFonts w:ascii="黑体" w:hAnsi="黑体" w:cs="黑体"/>
                <w:szCs w:val="21"/>
              </w:rPr>
              <w:t>照度标准值</w:t>
            </w:r>
          </w:p>
          <w:p w:rsidR="000456E1" w:rsidRDefault="000456E1" w:rsidP="005E212C">
            <w:pPr>
              <w:autoSpaceDE w:val="0"/>
              <w:autoSpaceDN w:val="0"/>
              <w:adjustRightInd w:val="0"/>
              <w:snapToGrid w:val="0"/>
              <w:spacing w:line="360" w:lineRule="auto"/>
              <w:jc w:val="center"/>
              <w:rPr>
                <w:szCs w:val="21"/>
                <w:u w:val="single"/>
              </w:rPr>
            </w:pPr>
            <w:r>
              <w:rPr>
                <w:noProof/>
              </w:rPr>
              <w:drawing>
                <wp:inline distT="0" distB="0" distL="0" distR="0" wp14:anchorId="68413A82" wp14:editId="296E7AA0">
                  <wp:extent cx="3218180" cy="1809115"/>
                  <wp:effectExtent l="0" t="0" r="127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3221332" cy="1810601"/>
                          </a:xfrm>
                          <a:prstGeom prst="rect">
                            <a:avLst/>
                          </a:prstGeom>
                        </pic:spPr>
                      </pic:pic>
                    </a:graphicData>
                  </a:graphic>
                </wp:inline>
              </w:drawing>
            </w:r>
          </w:p>
          <w:p w:rsidR="000456E1" w:rsidRDefault="000456E1" w:rsidP="005E212C">
            <w:pPr>
              <w:autoSpaceDE w:val="0"/>
              <w:autoSpaceDN w:val="0"/>
              <w:adjustRightInd w:val="0"/>
              <w:snapToGrid w:val="0"/>
              <w:spacing w:line="360" w:lineRule="auto"/>
              <w:jc w:val="left"/>
              <w:rPr>
                <w:sz w:val="18"/>
                <w:szCs w:val="18"/>
              </w:rPr>
            </w:pPr>
            <w:r>
              <w:rPr>
                <w:sz w:val="18"/>
                <w:szCs w:val="18"/>
              </w:rPr>
              <w:t>注：</w:t>
            </w:r>
            <w:r>
              <w:rPr>
                <w:sz w:val="18"/>
                <w:szCs w:val="18"/>
              </w:rPr>
              <w:t>1</w:t>
            </w:r>
            <w:r>
              <w:rPr>
                <w:rFonts w:hint="eastAsia"/>
                <w:sz w:val="18"/>
                <w:szCs w:val="18"/>
              </w:rPr>
              <w:t xml:space="preserve">  </w:t>
            </w:r>
            <w:r>
              <w:rPr>
                <w:sz w:val="18"/>
                <w:szCs w:val="18"/>
              </w:rPr>
              <w:t>重症监护病房夜间值班用照明的照度宜大于</w:t>
            </w:r>
            <w:r>
              <w:rPr>
                <w:sz w:val="18"/>
                <w:szCs w:val="18"/>
              </w:rPr>
              <w:t>5lx</w:t>
            </w:r>
            <w:r>
              <w:rPr>
                <w:rFonts w:hint="eastAsia"/>
                <w:sz w:val="18"/>
                <w:szCs w:val="18"/>
              </w:rPr>
              <w:t>；</w:t>
            </w:r>
          </w:p>
          <w:p w:rsidR="000456E1" w:rsidRDefault="000456E1" w:rsidP="005E212C">
            <w:pPr>
              <w:autoSpaceDE w:val="0"/>
              <w:autoSpaceDN w:val="0"/>
              <w:adjustRightInd w:val="0"/>
              <w:snapToGrid w:val="0"/>
              <w:spacing w:line="360" w:lineRule="auto"/>
              <w:ind w:firstLineChars="200" w:firstLine="360"/>
              <w:jc w:val="left"/>
              <w:rPr>
                <w:sz w:val="18"/>
                <w:szCs w:val="18"/>
              </w:rPr>
            </w:pPr>
            <w:r>
              <w:rPr>
                <w:sz w:val="18"/>
                <w:szCs w:val="18"/>
              </w:rPr>
              <w:t>2</w:t>
            </w:r>
            <w:r>
              <w:rPr>
                <w:rFonts w:hint="eastAsia"/>
                <w:sz w:val="18"/>
                <w:szCs w:val="18"/>
              </w:rPr>
              <w:t xml:space="preserve">  </w:t>
            </w:r>
            <w:r>
              <w:rPr>
                <w:rFonts w:hint="eastAsia"/>
                <w:sz w:val="18"/>
                <w:szCs w:val="18"/>
              </w:rPr>
              <w:t>对于</w:t>
            </w:r>
            <w:r>
              <w:rPr>
                <w:sz w:val="18"/>
                <w:szCs w:val="18"/>
              </w:rPr>
              <w:t>手术室照明，在距地</w:t>
            </w:r>
            <w:r>
              <w:rPr>
                <w:sz w:val="18"/>
                <w:szCs w:val="18"/>
              </w:rPr>
              <w:t>1.5m</w:t>
            </w:r>
            <w:r>
              <w:rPr>
                <w:rFonts w:hint="eastAsia"/>
                <w:sz w:val="18"/>
                <w:szCs w:val="18"/>
              </w:rPr>
              <w:t>、</w:t>
            </w:r>
            <w:r>
              <w:rPr>
                <w:sz w:val="18"/>
                <w:szCs w:val="18"/>
              </w:rPr>
              <w:t>直径</w:t>
            </w:r>
            <w:r>
              <w:rPr>
                <w:sz w:val="18"/>
                <w:szCs w:val="18"/>
              </w:rPr>
              <w:t>300mm</w:t>
            </w:r>
            <w:r>
              <w:rPr>
                <w:sz w:val="18"/>
                <w:szCs w:val="18"/>
              </w:rPr>
              <w:t>的手术范围内，由专用手术无影灯产生的照度应符合本规范</w:t>
            </w:r>
            <w:r>
              <w:rPr>
                <w:rFonts w:hint="eastAsia"/>
                <w:sz w:val="18"/>
                <w:szCs w:val="18"/>
              </w:rPr>
              <w:t>第</w:t>
            </w:r>
            <w:r>
              <w:rPr>
                <w:sz w:val="18"/>
                <w:szCs w:val="18"/>
              </w:rPr>
              <w:t>8.3.3</w:t>
            </w:r>
            <w:r>
              <w:rPr>
                <w:sz w:val="18"/>
                <w:szCs w:val="18"/>
              </w:rPr>
              <w:t>条第</w:t>
            </w:r>
            <w:r>
              <w:rPr>
                <w:sz w:val="18"/>
                <w:szCs w:val="18"/>
              </w:rPr>
              <w:t>5</w:t>
            </w:r>
            <w:r>
              <w:rPr>
                <w:sz w:val="18"/>
                <w:szCs w:val="18"/>
              </w:rPr>
              <w:t>款</w:t>
            </w:r>
            <w:r>
              <w:rPr>
                <w:rFonts w:hint="eastAsia"/>
                <w:sz w:val="18"/>
                <w:szCs w:val="18"/>
              </w:rPr>
              <w:t>的规定</w:t>
            </w:r>
            <w:r>
              <w:rPr>
                <w:sz w:val="18"/>
                <w:szCs w:val="18"/>
              </w:rPr>
              <w:t>。</w:t>
            </w:r>
          </w:p>
          <w:p w:rsidR="000456E1" w:rsidRDefault="000456E1" w:rsidP="005E212C">
            <w:pPr>
              <w:autoSpaceDE w:val="0"/>
              <w:autoSpaceDN w:val="0"/>
              <w:adjustRightInd w:val="0"/>
              <w:snapToGrid w:val="0"/>
              <w:spacing w:line="360" w:lineRule="auto"/>
              <w:jc w:val="left"/>
              <w:rPr>
                <w:szCs w:val="21"/>
                <w:u w:val="single"/>
              </w:rPr>
            </w:pPr>
          </w:p>
        </w:tc>
      </w:tr>
      <w:tr w:rsidR="000456E1">
        <w:trPr>
          <w:trHeight w:val="833"/>
          <w:jc w:val="center"/>
        </w:trPr>
        <w:tc>
          <w:tcPr>
            <w:tcW w:w="4521" w:type="dxa"/>
            <w:vAlign w:val="center"/>
          </w:tcPr>
          <w:p w:rsidR="000456E1" w:rsidRDefault="000456E1" w:rsidP="005E212C">
            <w:pPr>
              <w:autoSpaceDE w:val="0"/>
              <w:autoSpaceDN w:val="0"/>
              <w:spacing w:line="360" w:lineRule="auto"/>
              <w:jc w:val="center"/>
              <w:rPr>
                <w:rStyle w:val="javascript"/>
                <w:rFonts w:ascii="黑体" w:eastAsia="黑体" w:hAnsi="黑体" w:cs="黑体"/>
                <w:szCs w:val="32"/>
                <w:u w:val="single"/>
              </w:rPr>
            </w:pPr>
            <w:r>
              <w:rPr>
                <w:szCs w:val="21"/>
              </w:rPr>
              <w:t>8.2.3</w:t>
            </w:r>
            <w:r>
              <w:rPr>
                <w:rFonts w:hint="eastAsia"/>
                <w:szCs w:val="21"/>
              </w:rPr>
              <w:t xml:space="preserve">  </w:t>
            </w:r>
            <w:r>
              <w:rPr>
                <w:rFonts w:hint="eastAsia"/>
                <w:szCs w:val="21"/>
              </w:rPr>
              <w:t>医疗建筑</w:t>
            </w:r>
            <w:r>
              <w:rPr>
                <w:szCs w:val="21"/>
              </w:rPr>
              <w:t>照明光源颜色的色表特征宜为中间色，其相关色温</w:t>
            </w:r>
            <w:r>
              <w:rPr>
                <w:rFonts w:hint="eastAsia"/>
                <w:szCs w:val="21"/>
              </w:rPr>
              <w:t>宜</w:t>
            </w:r>
            <w:r>
              <w:rPr>
                <w:szCs w:val="21"/>
              </w:rPr>
              <w:t>为</w:t>
            </w:r>
            <w:r>
              <w:rPr>
                <w:szCs w:val="21"/>
              </w:rPr>
              <w:t>3300</w:t>
            </w:r>
            <w:r>
              <w:rPr>
                <w:rFonts w:hint="eastAsia"/>
                <w:szCs w:val="21"/>
              </w:rPr>
              <w:t>K</w:t>
            </w:r>
            <w:r>
              <w:rPr>
                <w:szCs w:val="21"/>
              </w:rPr>
              <w:t>～</w:t>
            </w:r>
            <w:r>
              <w:rPr>
                <w:szCs w:val="21"/>
              </w:rPr>
              <w:t>5300K</w:t>
            </w:r>
            <w:r>
              <w:rPr>
                <w:szCs w:val="21"/>
              </w:rPr>
              <w:t>。人工照明光源的色表特征宜与建筑色彩相适应。</w:t>
            </w:r>
          </w:p>
        </w:tc>
        <w:tc>
          <w:tcPr>
            <w:tcW w:w="5627" w:type="dxa"/>
            <w:vAlign w:val="center"/>
          </w:tcPr>
          <w:p w:rsidR="000456E1" w:rsidRDefault="000456E1" w:rsidP="005E212C">
            <w:pPr>
              <w:autoSpaceDE w:val="0"/>
              <w:autoSpaceDN w:val="0"/>
              <w:adjustRightInd w:val="0"/>
              <w:snapToGrid w:val="0"/>
              <w:spacing w:line="360" w:lineRule="auto"/>
              <w:jc w:val="left"/>
              <w:rPr>
                <w:szCs w:val="21"/>
                <w:u w:val="single"/>
              </w:rPr>
            </w:pPr>
            <w:r>
              <w:rPr>
                <w:szCs w:val="21"/>
              </w:rPr>
              <w:t>8.2.3</w:t>
            </w:r>
            <w:r>
              <w:rPr>
                <w:rFonts w:hint="eastAsia"/>
                <w:szCs w:val="21"/>
              </w:rPr>
              <w:t xml:space="preserve">  </w:t>
            </w:r>
            <w:r>
              <w:rPr>
                <w:rFonts w:hint="eastAsia"/>
                <w:szCs w:val="21"/>
              </w:rPr>
              <w:t>医疗建筑</w:t>
            </w:r>
            <w:r>
              <w:rPr>
                <w:szCs w:val="21"/>
              </w:rPr>
              <w:t>照明光源颜色的色表特征宜为中间色</w:t>
            </w:r>
            <w:r>
              <w:rPr>
                <w:rFonts w:hint="eastAsia"/>
                <w:szCs w:val="21"/>
              </w:rPr>
              <w:t>，</w:t>
            </w:r>
            <w:r>
              <w:rPr>
                <w:szCs w:val="21"/>
              </w:rPr>
              <w:t>其相关色温</w:t>
            </w:r>
            <w:r>
              <w:rPr>
                <w:rFonts w:hint="eastAsia"/>
                <w:szCs w:val="21"/>
                <w:bdr w:val="single" w:sz="6" w:space="0" w:color="auto"/>
              </w:rPr>
              <w:t>宜</w:t>
            </w:r>
            <w:r>
              <w:rPr>
                <w:szCs w:val="21"/>
                <w:bdr w:val="single" w:sz="6" w:space="0" w:color="auto"/>
              </w:rPr>
              <w:t>为</w:t>
            </w:r>
            <w:r>
              <w:rPr>
                <w:szCs w:val="21"/>
                <w:bdr w:val="single" w:sz="6" w:space="0" w:color="auto"/>
              </w:rPr>
              <w:t>3300</w:t>
            </w:r>
            <w:r>
              <w:rPr>
                <w:rFonts w:hint="eastAsia"/>
                <w:szCs w:val="21"/>
                <w:bdr w:val="single" w:sz="6" w:space="0" w:color="auto"/>
              </w:rPr>
              <w:t>K</w:t>
            </w:r>
            <w:r>
              <w:rPr>
                <w:szCs w:val="21"/>
                <w:bdr w:val="single" w:sz="6" w:space="0" w:color="auto"/>
              </w:rPr>
              <w:t>～</w:t>
            </w:r>
            <w:r>
              <w:rPr>
                <w:szCs w:val="21"/>
                <w:bdr w:val="single" w:sz="6" w:space="0" w:color="auto"/>
              </w:rPr>
              <w:t>5300K</w:t>
            </w:r>
            <w:r>
              <w:rPr>
                <w:szCs w:val="21"/>
                <w:bdr w:val="single" w:sz="6" w:space="0" w:color="auto"/>
              </w:rPr>
              <w:t>。</w:t>
            </w:r>
            <w:r>
              <w:rPr>
                <w:rFonts w:hint="eastAsia"/>
                <w:szCs w:val="21"/>
                <w:u w:val="single"/>
              </w:rPr>
              <w:t>儿科、眼科及病房不宜高于</w:t>
            </w:r>
            <w:r>
              <w:rPr>
                <w:rFonts w:hint="eastAsia"/>
                <w:szCs w:val="21"/>
                <w:u w:val="single"/>
              </w:rPr>
              <w:t>3000K</w:t>
            </w:r>
            <w:r>
              <w:rPr>
                <w:rFonts w:hint="eastAsia"/>
                <w:szCs w:val="21"/>
                <w:u w:val="single"/>
              </w:rPr>
              <w:t>，长时间工作场所不宜高于</w:t>
            </w:r>
            <w:r>
              <w:rPr>
                <w:rFonts w:hint="eastAsia"/>
                <w:szCs w:val="21"/>
                <w:u w:val="single"/>
              </w:rPr>
              <w:t>4000K</w:t>
            </w:r>
            <w:r>
              <w:rPr>
                <w:rFonts w:hint="eastAsia"/>
                <w:szCs w:val="21"/>
                <w:u w:val="single"/>
              </w:rPr>
              <w:t>，大厅等公共场所不宜高于</w:t>
            </w:r>
            <w:r w:rsidRPr="000456E1">
              <w:rPr>
                <w:rFonts w:hint="eastAsia"/>
                <w:szCs w:val="21"/>
                <w:u w:val="single"/>
              </w:rPr>
              <w:t>5000</w:t>
            </w:r>
            <w:r w:rsidRPr="000456E1">
              <w:rPr>
                <w:szCs w:val="21"/>
                <w:u w:val="single"/>
              </w:rPr>
              <w:t>K</w:t>
            </w:r>
            <w:r w:rsidRPr="000456E1">
              <w:rPr>
                <w:szCs w:val="21"/>
                <w:u w:val="single"/>
              </w:rPr>
              <w:t>。</w:t>
            </w:r>
            <w:r>
              <w:rPr>
                <w:szCs w:val="21"/>
              </w:rPr>
              <w:t>人工照明光源的色表特征宜与建筑色彩相适应。</w:t>
            </w:r>
          </w:p>
        </w:tc>
      </w:tr>
      <w:tr w:rsidR="000456E1" w:rsidTr="007B64F9">
        <w:trPr>
          <w:trHeight w:val="833"/>
          <w:jc w:val="center"/>
        </w:trPr>
        <w:tc>
          <w:tcPr>
            <w:tcW w:w="4521" w:type="dxa"/>
            <w:vAlign w:val="center"/>
          </w:tcPr>
          <w:p w:rsidR="000456E1" w:rsidRDefault="000456E1" w:rsidP="003D2234">
            <w:pPr>
              <w:autoSpaceDE w:val="0"/>
              <w:autoSpaceDN w:val="0"/>
              <w:adjustRightInd w:val="0"/>
              <w:snapToGrid w:val="0"/>
              <w:spacing w:line="360" w:lineRule="auto"/>
              <w:jc w:val="left"/>
              <w:rPr>
                <w:rStyle w:val="javascript"/>
                <w:sz w:val="18"/>
                <w:szCs w:val="18"/>
              </w:rPr>
            </w:pPr>
            <w:r>
              <w:rPr>
                <w:szCs w:val="21"/>
              </w:rPr>
              <w:lastRenderedPageBreak/>
              <w:t>8.2.4</w:t>
            </w:r>
            <w:r>
              <w:rPr>
                <w:rFonts w:hint="eastAsia"/>
                <w:szCs w:val="21"/>
              </w:rPr>
              <w:t xml:space="preserve">  </w:t>
            </w:r>
            <w:r>
              <w:rPr>
                <w:szCs w:val="21"/>
              </w:rPr>
              <w:t>诊室、检查室、手术室和病房宜采用高显色光源，</w:t>
            </w:r>
            <w:r>
              <w:rPr>
                <w:rFonts w:hint="eastAsia"/>
                <w:szCs w:val="21"/>
              </w:rPr>
              <w:t>且</w:t>
            </w:r>
            <w:r>
              <w:rPr>
                <w:szCs w:val="21"/>
              </w:rPr>
              <w:t>手术室光源显色指数（</w:t>
            </w:r>
            <w:r>
              <w:rPr>
                <w:szCs w:val="21"/>
              </w:rPr>
              <w:t>Ra</w:t>
            </w:r>
            <w:r>
              <w:rPr>
                <w:szCs w:val="21"/>
              </w:rPr>
              <w:t>）不应小于</w:t>
            </w:r>
            <w:r>
              <w:rPr>
                <w:szCs w:val="21"/>
              </w:rPr>
              <w:t>90</w:t>
            </w:r>
            <w:r>
              <w:rPr>
                <w:szCs w:val="21"/>
              </w:rPr>
              <w:t>，其他场所的光源显色指数（</w:t>
            </w:r>
            <w:r>
              <w:rPr>
                <w:szCs w:val="21"/>
              </w:rPr>
              <w:t>Ra</w:t>
            </w:r>
            <w:r>
              <w:rPr>
                <w:szCs w:val="21"/>
              </w:rPr>
              <w:t>）不应小于</w:t>
            </w:r>
            <w:r>
              <w:rPr>
                <w:szCs w:val="21"/>
              </w:rPr>
              <w:t>80</w:t>
            </w:r>
            <w:r>
              <w:rPr>
                <w:szCs w:val="21"/>
              </w:rPr>
              <w:t>。</w:t>
            </w:r>
          </w:p>
        </w:tc>
        <w:tc>
          <w:tcPr>
            <w:tcW w:w="5627" w:type="dxa"/>
            <w:vAlign w:val="center"/>
          </w:tcPr>
          <w:p w:rsidR="000456E1" w:rsidRDefault="000456E1" w:rsidP="005E212C">
            <w:pPr>
              <w:autoSpaceDE w:val="0"/>
              <w:autoSpaceDN w:val="0"/>
              <w:adjustRightInd w:val="0"/>
              <w:snapToGrid w:val="0"/>
              <w:spacing w:line="360" w:lineRule="auto"/>
              <w:jc w:val="center"/>
              <w:rPr>
                <w:szCs w:val="21"/>
                <w:u w:val="single"/>
              </w:rPr>
            </w:pPr>
            <w:r>
              <w:rPr>
                <w:szCs w:val="21"/>
              </w:rPr>
              <w:t>8.2.4</w:t>
            </w:r>
            <w:r>
              <w:rPr>
                <w:rFonts w:hint="eastAsia"/>
                <w:szCs w:val="21"/>
              </w:rPr>
              <w:t xml:space="preserve">  </w:t>
            </w:r>
            <w:r>
              <w:rPr>
                <w:szCs w:val="21"/>
              </w:rPr>
              <w:t>诊室、检查室、手术室和病房宜采用高显色光源，</w:t>
            </w:r>
            <w:r>
              <w:rPr>
                <w:rFonts w:hint="eastAsia"/>
                <w:szCs w:val="21"/>
              </w:rPr>
              <w:t>且</w:t>
            </w:r>
            <w:r>
              <w:rPr>
                <w:szCs w:val="21"/>
              </w:rPr>
              <w:t>手术室光源显色指数（</w:t>
            </w:r>
            <w:r>
              <w:rPr>
                <w:szCs w:val="21"/>
              </w:rPr>
              <w:t>Ra</w:t>
            </w:r>
            <w:r>
              <w:rPr>
                <w:szCs w:val="21"/>
              </w:rPr>
              <w:t>）不应小于</w:t>
            </w:r>
            <w:r>
              <w:rPr>
                <w:szCs w:val="21"/>
              </w:rPr>
              <w:t>90</w:t>
            </w:r>
            <w:r>
              <w:rPr>
                <w:szCs w:val="21"/>
              </w:rPr>
              <w:t>，其他场所的光源显色指数（</w:t>
            </w:r>
            <w:r>
              <w:rPr>
                <w:szCs w:val="21"/>
              </w:rPr>
              <w:t>Ra</w:t>
            </w:r>
            <w:r>
              <w:rPr>
                <w:szCs w:val="21"/>
              </w:rPr>
              <w:t>）不应小于</w:t>
            </w:r>
            <w:r>
              <w:rPr>
                <w:szCs w:val="21"/>
              </w:rPr>
              <w:t>80</w:t>
            </w:r>
            <w:r>
              <w:rPr>
                <w:rFonts w:hint="eastAsia"/>
                <w:szCs w:val="21"/>
                <w:u w:val="single"/>
              </w:rPr>
              <w:t>，特殊显色指数（</w:t>
            </w:r>
            <w:r>
              <w:rPr>
                <w:rFonts w:hint="eastAsia"/>
                <w:szCs w:val="21"/>
                <w:u w:val="single"/>
              </w:rPr>
              <w:t>R9</w:t>
            </w:r>
            <w:r>
              <w:rPr>
                <w:rFonts w:hint="eastAsia"/>
                <w:szCs w:val="21"/>
                <w:u w:val="single"/>
              </w:rPr>
              <w:t>）不应小于</w:t>
            </w:r>
            <w:r>
              <w:rPr>
                <w:rFonts w:hint="eastAsia"/>
                <w:szCs w:val="21"/>
                <w:u w:val="single"/>
              </w:rPr>
              <w:t>0</w:t>
            </w:r>
            <w:r>
              <w:rPr>
                <w:rFonts w:hint="eastAsia"/>
                <w:szCs w:val="21"/>
                <w:u w:val="single"/>
              </w:rPr>
              <w:t>，宜大于</w:t>
            </w:r>
            <w:r>
              <w:rPr>
                <w:rFonts w:hint="eastAsia"/>
                <w:szCs w:val="21"/>
                <w:u w:val="single"/>
              </w:rPr>
              <w:t>5</w:t>
            </w:r>
            <w:r>
              <w:rPr>
                <w:szCs w:val="21"/>
                <w:u w:val="single"/>
              </w:rPr>
              <w:t>0</w:t>
            </w:r>
            <w:r w:rsidRPr="000456E1">
              <w:rPr>
                <w:rFonts w:hint="eastAsia"/>
                <w:szCs w:val="21"/>
              </w:rPr>
              <w:t>。</w:t>
            </w:r>
          </w:p>
        </w:tc>
      </w:tr>
      <w:tr w:rsidR="000456E1">
        <w:trPr>
          <w:trHeight w:val="833"/>
          <w:jc w:val="center"/>
        </w:trPr>
        <w:tc>
          <w:tcPr>
            <w:tcW w:w="4521" w:type="dxa"/>
            <w:vAlign w:val="center"/>
          </w:tcPr>
          <w:p w:rsidR="000456E1" w:rsidRDefault="000456E1" w:rsidP="005E212C">
            <w:pPr>
              <w:autoSpaceDE w:val="0"/>
              <w:autoSpaceDN w:val="0"/>
              <w:adjustRightInd w:val="0"/>
              <w:snapToGrid w:val="0"/>
              <w:spacing w:line="360" w:lineRule="auto"/>
              <w:jc w:val="left"/>
              <w:outlineLvl w:val="8"/>
              <w:rPr>
                <w:rStyle w:val="javascript"/>
                <w:rFonts w:ascii="黑体" w:eastAsia="黑体" w:hAnsi="黑体" w:cs="黑体"/>
                <w:szCs w:val="32"/>
                <w:u w:val="single"/>
              </w:rPr>
            </w:pPr>
            <w:r>
              <w:rPr>
                <w:szCs w:val="21"/>
              </w:rPr>
              <w:t>8.2.5</w:t>
            </w:r>
            <w:r>
              <w:rPr>
                <w:rFonts w:hint="eastAsia"/>
                <w:szCs w:val="21"/>
              </w:rPr>
              <w:t xml:space="preserve">  </w:t>
            </w:r>
            <w:r>
              <w:rPr>
                <w:rFonts w:hint="eastAsia"/>
                <w:szCs w:val="21"/>
              </w:rPr>
              <w:t>医疗建筑照明</w:t>
            </w:r>
            <w:r>
              <w:rPr>
                <w:szCs w:val="21"/>
              </w:rPr>
              <w:t>应避免直接眩光对患者和有精细视觉医疗作业者的干扰。门厅、挂号厅、候诊区、等候区</w:t>
            </w:r>
            <w:r>
              <w:rPr>
                <w:rFonts w:hint="eastAsia"/>
                <w:szCs w:val="21"/>
              </w:rPr>
              <w:t>的</w:t>
            </w:r>
            <w:r>
              <w:rPr>
                <w:szCs w:val="21"/>
              </w:rPr>
              <w:t>统一眩光值（</w:t>
            </w:r>
            <w:r>
              <w:rPr>
                <w:szCs w:val="21"/>
              </w:rPr>
              <w:t>UGR</w:t>
            </w:r>
            <w:r>
              <w:rPr>
                <w:szCs w:val="21"/>
              </w:rPr>
              <w:t>）不应大于</w:t>
            </w:r>
            <w:r>
              <w:rPr>
                <w:szCs w:val="21"/>
              </w:rPr>
              <w:t>22</w:t>
            </w:r>
            <w:r>
              <w:rPr>
                <w:szCs w:val="21"/>
              </w:rPr>
              <w:t>，其他诊疗场所统一眩光值（</w:t>
            </w:r>
            <w:r>
              <w:rPr>
                <w:szCs w:val="21"/>
              </w:rPr>
              <w:t>UGR</w:t>
            </w:r>
            <w:r>
              <w:rPr>
                <w:szCs w:val="21"/>
              </w:rPr>
              <w:t>）不应大于</w:t>
            </w:r>
            <w:r>
              <w:rPr>
                <w:szCs w:val="21"/>
              </w:rPr>
              <w:t>19</w:t>
            </w:r>
            <w:r>
              <w:rPr>
                <w:szCs w:val="21"/>
              </w:rPr>
              <w:t>。</w:t>
            </w:r>
          </w:p>
        </w:tc>
        <w:tc>
          <w:tcPr>
            <w:tcW w:w="5627" w:type="dxa"/>
            <w:vAlign w:val="center"/>
          </w:tcPr>
          <w:p w:rsidR="000456E1" w:rsidRDefault="000456E1" w:rsidP="005E212C">
            <w:pPr>
              <w:autoSpaceDE w:val="0"/>
              <w:autoSpaceDN w:val="0"/>
              <w:adjustRightInd w:val="0"/>
              <w:snapToGrid w:val="0"/>
              <w:spacing w:line="360" w:lineRule="auto"/>
              <w:outlineLvl w:val="8"/>
              <w:rPr>
                <w:szCs w:val="21"/>
              </w:rPr>
            </w:pPr>
            <w:r>
              <w:rPr>
                <w:szCs w:val="21"/>
              </w:rPr>
              <w:t>8.2.5</w:t>
            </w:r>
            <w:r>
              <w:rPr>
                <w:rFonts w:hint="eastAsia"/>
                <w:szCs w:val="21"/>
              </w:rPr>
              <w:t xml:space="preserve">  </w:t>
            </w:r>
            <w:r>
              <w:rPr>
                <w:rFonts w:hint="eastAsia"/>
                <w:szCs w:val="21"/>
              </w:rPr>
              <w:t>医疗建筑照明</w:t>
            </w:r>
            <w:r>
              <w:rPr>
                <w:szCs w:val="21"/>
              </w:rPr>
              <w:t>应避免直接眩光对患者和有精细视觉医疗作业者的干扰。门厅、挂号厅、候诊区、等候区</w:t>
            </w:r>
            <w:r>
              <w:rPr>
                <w:rFonts w:hint="eastAsia"/>
                <w:szCs w:val="21"/>
              </w:rPr>
              <w:t>的</w:t>
            </w:r>
            <w:r>
              <w:rPr>
                <w:szCs w:val="21"/>
              </w:rPr>
              <w:t>统一眩光值（</w:t>
            </w:r>
            <w:r>
              <w:rPr>
                <w:szCs w:val="21"/>
              </w:rPr>
              <w:t>UGR</w:t>
            </w:r>
            <w:r>
              <w:rPr>
                <w:szCs w:val="21"/>
              </w:rPr>
              <w:t>）不应大于</w:t>
            </w:r>
            <w:r>
              <w:rPr>
                <w:szCs w:val="21"/>
              </w:rPr>
              <w:t>22</w:t>
            </w:r>
            <w:r>
              <w:rPr>
                <w:szCs w:val="21"/>
              </w:rPr>
              <w:t>，其他诊疗场所统一眩光值（</w:t>
            </w:r>
            <w:r>
              <w:rPr>
                <w:szCs w:val="21"/>
              </w:rPr>
              <w:t>UGR</w:t>
            </w:r>
            <w:r>
              <w:rPr>
                <w:szCs w:val="21"/>
              </w:rPr>
              <w:t>）不应大于</w:t>
            </w:r>
            <w:r>
              <w:rPr>
                <w:szCs w:val="21"/>
              </w:rPr>
              <w:t>19</w:t>
            </w:r>
            <w:r>
              <w:rPr>
                <w:rFonts w:hint="eastAsia"/>
                <w:szCs w:val="21"/>
                <w:u w:val="single"/>
              </w:rPr>
              <w:t>；同类产品的色容差不宜大于</w:t>
            </w:r>
            <w:r>
              <w:rPr>
                <w:szCs w:val="21"/>
                <w:u w:val="single"/>
              </w:rPr>
              <w:t>3</w:t>
            </w:r>
            <w:r>
              <w:rPr>
                <w:rFonts w:hint="eastAsia"/>
                <w:szCs w:val="21"/>
                <w:u w:val="single"/>
              </w:rPr>
              <w:t>SDCM</w:t>
            </w:r>
            <w:r>
              <w:rPr>
                <w:rFonts w:hint="eastAsia"/>
                <w:szCs w:val="21"/>
                <w:u w:val="single"/>
              </w:rPr>
              <w:t>；儿科、眼科及病房选用光源和灯具的闪变指数（</w:t>
            </w:r>
            <w:r>
              <w:rPr>
                <w:rFonts w:hint="eastAsia"/>
                <w:szCs w:val="21"/>
                <w:u w:val="single"/>
              </w:rPr>
              <w:t>PstLM</w:t>
            </w:r>
            <w:r>
              <w:rPr>
                <w:rFonts w:hint="eastAsia"/>
                <w:szCs w:val="21"/>
                <w:u w:val="single"/>
              </w:rPr>
              <w:t>）不应大于</w:t>
            </w:r>
            <w:r>
              <w:rPr>
                <w:rFonts w:hint="eastAsia"/>
                <w:szCs w:val="21"/>
                <w:u w:val="single"/>
              </w:rPr>
              <w:t xml:space="preserve"> 1</w:t>
            </w:r>
            <w:r>
              <w:rPr>
                <w:rFonts w:hint="eastAsia"/>
                <w:szCs w:val="21"/>
                <w:u w:val="single"/>
              </w:rPr>
              <w:t>，频闪效应可视度（</w:t>
            </w:r>
            <w:r>
              <w:rPr>
                <w:rFonts w:hint="eastAsia"/>
                <w:szCs w:val="21"/>
                <w:u w:val="single"/>
              </w:rPr>
              <w:t>SVM</w:t>
            </w:r>
            <w:r>
              <w:rPr>
                <w:rFonts w:hint="eastAsia"/>
                <w:szCs w:val="21"/>
                <w:u w:val="single"/>
              </w:rPr>
              <w:t>）不宜大于</w:t>
            </w:r>
            <w:r>
              <w:rPr>
                <w:rFonts w:hint="eastAsia"/>
                <w:szCs w:val="21"/>
                <w:u w:val="single"/>
              </w:rPr>
              <w:t>0.4</w:t>
            </w:r>
            <w:r w:rsidRPr="000456E1">
              <w:rPr>
                <w:rFonts w:hint="eastAsia"/>
                <w:szCs w:val="21"/>
              </w:rPr>
              <w:t>。</w:t>
            </w:r>
          </w:p>
        </w:tc>
      </w:tr>
      <w:tr w:rsidR="000456E1">
        <w:trPr>
          <w:trHeight w:val="833"/>
          <w:jc w:val="center"/>
        </w:trPr>
        <w:tc>
          <w:tcPr>
            <w:tcW w:w="4521" w:type="dxa"/>
            <w:vAlign w:val="center"/>
          </w:tcPr>
          <w:p w:rsidR="000456E1" w:rsidRDefault="000456E1" w:rsidP="005E212C">
            <w:pPr>
              <w:autoSpaceDE w:val="0"/>
              <w:autoSpaceDN w:val="0"/>
              <w:adjustRightInd w:val="0"/>
              <w:snapToGrid w:val="0"/>
              <w:spacing w:line="360" w:lineRule="auto"/>
              <w:jc w:val="left"/>
              <w:outlineLvl w:val="8"/>
              <w:rPr>
                <w:rStyle w:val="javascript"/>
                <w:szCs w:val="21"/>
              </w:rPr>
            </w:pPr>
          </w:p>
        </w:tc>
        <w:tc>
          <w:tcPr>
            <w:tcW w:w="5627" w:type="dxa"/>
            <w:vAlign w:val="center"/>
          </w:tcPr>
          <w:p w:rsidR="000456E1" w:rsidRDefault="000456E1" w:rsidP="005E212C">
            <w:pPr>
              <w:autoSpaceDE w:val="0"/>
              <w:autoSpaceDN w:val="0"/>
              <w:adjustRightInd w:val="0"/>
              <w:snapToGrid w:val="0"/>
              <w:spacing w:line="360" w:lineRule="auto"/>
              <w:jc w:val="left"/>
              <w:outlineLvl w:val="8"/>
              <w:rPr>
                <w:szCs w:val="21"/>
              </w:rPr>
            </w:pPr>
            <w:r>
              <w:rPr>
                <w:rFonts w:hint="eastAsia"/>
                <w:szCs w:val="21"/>
                <w:u w:val="single"/>
              </w:rPr>
              <w:t>8</w:t>
            </w:r>
            <w:r>
              <w:rPr>
                <w:szCs w:val="21"/>
                <w:u w:val="single"/>
              </w:rPr>
              <w:t xml:space="preserve">.2.6 </w:t>
            </w:r>
            <w:r>
              <w:rPr>
                <w:rFonts w:hint="eastAsia"/>
                <w:szCs w:val="21"/>
                <w:u w:val="single"/>
              </w:rPr>
              <w:t>儿科、眼科及病房灯具光生物安全等级应选用无危险类（</w:t>
            </w:r>
            <w:r>
              <w:rPr>
                <w:rFonts w:hint="eastAsia"/>
                <w:szCs w:val="21"/>
                <w:u w:val="single"/>
              </w:rPr>
              <w:t>RG0</w:t>
            </w:r>
            <w:r>
              <w:rPr>
                <w:rFonts w:hint="eastAsia"/>
                <w:szCs w:val="21"/>
                <w:u w:val="single"/>
              </w:rPr>
              <w:t>）灯具；其他住院病房应选用无危险类（</w:t>
            </w:r>
            <w:r>
              <w:rPr>
                <w:rFonts w:hint="eastAsia"/>
                <w:szCs w:val="21"/>
                <w:u w:val="single"/>
              </w:rPr>
              <w:t>RG0</w:t>
            </w:r>
            <w:r>
              <w:rPr>
                <w:rFonts w:hint="eastAsia"/>
                <w:szCs w:val="21"/>
                <w:u w:val="single"/>
              </w:rPr>
              <w:t>）或</w:t>
            </w:r>
            <w:r>
              <w:rPr>
                <w:rFonts w:hint="eastAsia"/>
                <w:szCs w:val="21"/>
                <w:u w:val="single"/>
              </w:rPr>
              <w:t>1</w:t>
            </w:r>
            <w:r>
              <w:rPr>
                <w:rFonts w:hint="eastAsia"/>
                <w:szCs w:val="21"/>
                <w:u w:val="single"/>
              </w:rPr>
              <w:t>类危险（</w:t>
            </w:r>
            <w:r>
              <w:rPr>
                <w:rFonts w:hint="eastAsia"/>
                <w:szCs w:val="21"/>
                <w:u w:val="single"/>
              </w:rPr>
              <w:t>RG1</w:t>
            </w:r>
            <w:r>
              <w:rPr>
                <w:rFonts w:hint="eastAsia"/>
                <w:szCs w:val="21"/>
                <w:u w:val="single"/>
              </w:rPr>
              <w:t>）。</w:t>
            </w:r>
          </w:p>
        </w:tc>
      </w:tr>
      <w:tr w:rsidR="000456E1">
        <w:trPr>
          <w:trHeight w:val="833"/>
          <w:jc w:val="center"/>
        </w:trPr>
        <w:tc>
          <w:tcPr>
            <w:tcW w:w="4521" w:type="dxa"/>
            <w:vAlign w:val="center"/>
          </w:tcPr>
          <w:p w:rsidR="000456E1" w:rsidRDefault="000456E1" w:rsidP="005E212C">
            <w:pPr>
              <w:autoSpaceDE w:val="0"/>
              <w:autoSpaceDN w:val="0"/>
              <w:adjustRightInd w:val="0"/>
              <w:snapToGrid w:val="0"/>
              <w:spacing w:line="360" w:lineRule="auto"/>
              <w:rPr>
                <w:szCs w:val="21"/>
              </w:rPr>
            </w:pPr>
            <w:r>
              <w:rPr>
                <w:szCs w:val="21"/>
              </w:rPr>
              <w:t>8.3.2</w:t>
            </w:r>
            <w:r>
              <w:rPr>
                <w:rFonts w:hint="eastAsia"/>
                <w:szCs w:val="21"/>
              </w:rPr>
              <w:t xml:space="preserve">  </w:t>
            </w:r>
            <w:r>
              <w:rPr>
                <w:szCs w:val="21"/>
              </w:rPr>
              <w:t>一般照明设计除应符合本规范</w:t>
            </w:r>
            <w:r>
              <w:rPr>
                <w:rFonts w:hint="eastAsia"/>
                <w:szCs w:val="21"/>
              </w:rPr>
              <w:t>第</w:t>
            </w:r>
            <w:r>
              <w:rPr>
                <w:szCs w:val="21"/>
              </w:rPr>
              <w:t>8.2</w:t>
            </w:r>
            <w:r>
              <w:rPr>
                <w:szCs w:val="21"/>
              </w:rPr>
              <w:t>节的</w:t>
            </w:r>
            <w:r>
              <w:rPr>
                <w:rFonts w:hint="eastAsia"/>
                <w:szCs w:val="21"/>
              </w:rPr>
              <w:t>规定</w:t>
            </w:r>
            <w:r>
              <w:rPr>
                <w:szCs w:val="21"/>
              </w:rPr>
              <w:t>外，还应符合下列规定：</w:t>
            </w:r>
          </w:p>
          <w:p w:rsidR="000456E1" w:rsidRDefault="000456E1" w:rsidP="005E212C">
            <w:pPr>
              <w:autoSpaceDE w:val="0"/>
              <w:autoSpaceDN w:val="0"/>
              <w:adjustRightInd w:val="0"/>
              <w:snapToGrid w:val="0"/>
              <w:spacing w:line="360" w:lineRule="auto"/>
              <w:ind w:firstLineChars="200" w:firstLine="420"/>
              <w:rPr>
                <w:szCs w:val="21"/>
              </w:rPr>
            </w:pPr>
            <w:r>
              <w:rPr>
                <w:rFonts w:hint="eastAsia"/>
                <w:szCs w:val="21"/>
              </w:rPr>
              <w:t xml:space="preserve">1  </w:t>
            </w:r>
            <w:r>
              <w:rPr>
                <w:szCs w:val="21"/>
              </w:rPr>
              <w:t>室内同一场所一般照明光源的色温、显色性宜一致</w:t>
            </w:r>
            <w:r>
              <w:rPr>
                <w:rFonts w:hint="eastAsia"/>
                <w:szCs w:val="21"/>
              </w:rPr>
              <w:t>；</w:t>
            </w:r>
            <w:r>
              <w:rPr>
                <w:szCs w:val="21"/>
              </w:rPr>
              <w:t>除配合治疗用的特殊照明外，其他一般照明不应采用彩色光，室内装饰照明不宜采用彩色光；</w:t>
            </w:r>
          </w:p>
          <w:p w:rsidR="000456E1" w:rsidRDefault="000456E1" w:rsidP="005E212C">
            <w:pPr>
              <w:autoSpaceDE w:val="0"/>
              <w:autoSpaceDN w:val="0"/>
              <w:adjustRightInd w:val="0"/>
              <w:snapToGrid w:val="0"/>
              <w:spacing w:line="360" w:lineRule="auto"/>
              <w:ind w:firstLineChars="200" w:firstLine="420"/>
              <w:rPr>
                <w:szCs w:val="21"/>
              </w:rPr>
            </w:pPr>
            <w:r>
              <w:rPr>
                <w:rFonts w:hint="eastAsia"/>
                <w:szCs w:val="21"/>
              </w:rPr>
              <w:t xml:space="preserve">2  </w:t>
            </w:r>
            <w:r>
              <w:rPr>
                <w:szCs w:val="21"/>
              </w:rPr>
              <w:t>病房一般照明宜选用带罩灯具吸顶或嵌入安装，当选用荧光灯具时，宜选用无光泽白色反射体；除特别需要，不</w:t>
            </w:r>
            <w:r>
              <w:rPr>
                <w:rFonts w:hint="eastAsia"/>
                <w:szCs w:val="21"/>
              </w:rPr>
              <w:t>宜</w:t>
            </w:r>
            <w:r>
              <w:rPr>
                <w:szCs w:val="21"/>
              </w:rPr>
              <w:t>采用反射式间接照明方式；</w:t>
            </w:r>
          </w:p>
          <w:p w:rsidR="000456E1" w:rsidRDefault="000456E1" w:rsidP="005E212C">
            <w:pPr>
              <w:autoSpaceDE w:val="0"/>
              <w:autoSpaceDN w:val="0"/>
              <w:adjustRightInd w:val="0"/>
              <w:snapToGrid w:val="0"/>
              <w:spacing w:line="360" w:lineRule="auto"/>
              <w:ind w:firstLineChars="200" w:firstLine="420"/>
              <w:rPr>
                <w:szCs w:val="21"/>
              </w:rPr>
            </w:pPr>
            <w:r>
              <w:rPr>
                <w:rFonts w:hint="eastAsia"/>
                <w:szCs w:val="21"/>
              </w:rPr>
              <w:t xml:space="preserve">3  </w:t>
            </w:r>
            <w:r>
              <w:rPr>
                <w:rFonts w:hint="eastAsia"/>
                <w:szCs w:val="21"/>
              </w:rPr>
              <w:t>对于</w:t>
            </w:r>
            <w:r>
              <w:rPr>
                <w:szCs w:val="21"/>
              </w:rPr>
              <w:t>病房及通往手术室的走道，其照明灯具</w:t>
            </w:r>
            <w:r>
              <w:rPr>
                <w:rFonts w:hint="eastAsia"/>
                <w:szCs w:val="21"/>
              </w:rPr>
              <w:t>不宜居中</w:t>
            </w:r>
            <w:r>
              <w:rPr>
                <w:szCs w:val="21"/>
              </w:rPr>
              <w:t>布置，灯具造型及安装位置宜避免卧床患者视野内产生直射眩光；</w:t>
            </w:r>
          </w:p>
          <w:p w:rsidR="000456E1" w:rsidRDefault="000456E1" w:rsidP="005E212C">
            <w:pPr>
              <w:autoSpaceDE w:val="0"/>
              <w:autoSpaceDN w:val="0"/>
              <w:adjustRightInd w:val="0"/>
              <w:snapToGrid w:val="0"/>
              <w:spacing w:line="360" w:lineRule="auto"/>
              <w:ind w:firstLineChars="200" w:firstLine="420"/>
              <w:rPr>
                <w:szCs w:val="21"/>
              </w:rPr>
            </w:pPr>
            <w:r>
              <w:rPr>
                <w:rFonts w:hint="eastAsia"/>
                <w:szCs w:val="21"/>
              </w:rPr>
              <w:t xml:space="preserve">4  </w:t>
            </w:r>
            <w:r>
              <w:rPr>
                <w:szCs w:val="21"/>
              </w:rPr>
              <w:t>手术室、无菌室、新生儿隔离病房、灼伤病房、洁净病房、病理实验屏障环境设施</w:t>
            </w:r>
            <w:proofErr w:type="gramStart"/>
            <w:r>
              <w:rPr>
                <w:szCs w:val="21"/>
              </w:rPr>
              <w:t>净化区</w:t>
            </w:r>
            <w:proofErr w:type="gramEnd"/>
            <w:r>
              <w:rPr>
                <w:szCs w:val="21"/>
              </w:rPr>
              <w:t>等有洁净要求的场所，应采用不易积尘、易于擦拭的密闭洁净灯具</w:t>
            </w:r>
            <w:r>
              <w:rPr>
                <w:rFonts w:hint="eastAsia"/>
                <w:szCs w:val="21"/>
              </w:rPr>
              <w:t>，且</w:t>
            </w:r>
            <w:proofErr w:type="gramStart"/>
            <w:r>
              <w:rPr>
                <w:szCs w:val="21"/>
              </w:rPr>
              <w:t>照明灯具宜吸顶</w:t>
            </w:r>
            <w:proofErr w:type="gramEnd"/>
            <w:r>
              <w:rPr>
                <w:szCs w:val="21"/>
              </w:rPr>
              <w:t>安装；当需要嵌入暗装时，其安装缝隙应有可靠的密封措施；</w:t>
            </w:r>
          </w:p>
          <w:p w:rsidR="000456E1" w:rsidRDefault="000456E1" w:rsidP="005E212C">
            <w:pPr>
              <w:autoSpaceDE w:val="0"/>
              <w:autoSpaceDN w:val="0"/>
              <w:adjustRightInd w:val="0"/>
              <w:snapToGrid w:val="0"/>
              <w:spacing w:line="360" w:lineRule="auto"/>
              <w:ind w:firstLineChars="200" w:firstLine="420"/>
              <w:rPr>
                <w:szCs w:val="21"/>
              </w:rPr>
            </w:pPr>
            <w:r>
              <w:rPr>
                <w:rFonts w:hint="eastAsia"/>
                <w:szCs w:val="21"/>
              </w:rPr>
              <w:lastRenderedPageBreak/>
              <w:t xml:space="preserve">5  </w:t>
            </w:r>
            <w:r>
              <w:rPr>
                <w:szCs w:val="21"/>
              </w:rPr>
              <w:t>洗衣房、开水间、卫浴间、消毒室、病理解剖室等潮湿场所，宜采用防潮型灯具；</w:t>
            </w:r>
          </w:p>
          <w:p w:rsidR="000456E1" w:rsidRDefault="000456E1" w:rsidP="005E212C">
            <w:pPr>
              <w:autoSpaceDE w:val="0"/>
              <w:autoSpaceDN w:val="0"/>
              <w:adjustRightInd w:val="0"/>
              <w:snapToGrid w:val="0"/>
              <w:spacing w:line="360" w:lineRule="auto"/>
              <w:ind w:firstLineChars="200" w:firstLine="420"/>
              <w:rPr>
                <w:szCs w:val="21"/>
              </w:rPr>
            </w:pPr>
            <w:r>
              <w:rPr>
                <w:rFonts w:hint="eastAsia"/>
                <w:szCs w:val="21"/>
              </w:rPr>
              <w:t xml:space="preserve">6  </w:t>
            </w:r>
            <w:r>
              <w:rPr>
                <w:szCs w:val="21"/>
              </w:rPr>
              <w:t>磁共振设备房间的灯具应</w:t>
            </w:r>
            <w:r>
              <w:rPr>
                <w:rFonts w:hint="eastAsia"/>
                <w:szCs w:val="21"/>
              </w:rPr>
              <w:t>采用</w:t>
            </w:r>
            <w:r>
              <w:rPr>
                <w:szCs w:val="21"/>
              </w:rPr>
              <w:t>铜、铝、工程塑料等非磁性材料；</w:t>
            </w:r>
          </w:p>
          <w:p w:rsidR="000456E1" w:rsidRDefault="000456E1" w:rsidP="005E212C">
            <w:pPr>
              <w:autoSpaceDE w:val="0"/>
              <w:autoSpaceDN w:val="0"/>
              <w:adjustRightInd w:val="0"/>
              <w:snapToGrid w:val="0"/>
              <w:spacing w:line="360" w:lineRule="auto"/>
              <w:ind w:firstLineChars="200" w:firstLine="420"/>
              <w:rPr>
                <w:szCs w:val="21"/>
              </w:rPr>
            </w:pPr>
            <w:r>
              <w:rPr>
                <w:rFonts w:hint="eastAsia"/>
                <w:szCs w:val="21"/>
              </w:rPr>
              <w:t xml:space="preserve">7  </w:t>
            </w:r>
            <w:r>
              <w:rPr>
                <w:szCs w:val="21"/>
              </w:rPr>
              <w:t>灯具的材质和结构应便于清洁和更换光源</w:t>
            </w:r>
            <w:r>
              <w:rPr>
                <w:rFonts w:hint="eastAsia"/>
                <w:szCs w:val="21"/>
              </w:rPr>
              <w:t>，</w:t>
            </w:r>
            <w:r>
              <w:rPr>
                <w:szCs w:val="21"/>
              </w:rPr>
              <w:t>灯具的布置不应妨碍固定诊疗设备和器械的使用，且</w:t>
            </w:r>
            <w:r>
              <w:rPr>
                <w:rFonts w:hint="eastAsia"/>
                <w:szCs w:val="21"/>
              </w:rPr>
              <w:t>应</w:t>
            </w:r>
            <w:r>
              <w:rPr>
                <w:szCs w:val="21"/>
              </w:rPr>
              <w:t>便于维护；</w:t>
            </w:r>
          </w:p>
          <w:p w:rsidR="000456E1" w:rsidRDefault="000456E1" w:rsidP="003D2234">
            <w:pPr>
              <w:autoSpaceDE w:val="0"/>
              <w:autoSpaceDN w:val="0"/>
              <w:adjustRightInd w:val="0"/>
              <w:snapToGrid w:val="0"/>
              <w:spacing w:line="360" w:lineRule="auto"/>
              <w:ind w:firstLineChars="200" w:firstLine="420"/>
              <w:outlineLvl w:val="8"/>
              <w:rPr>
                <w:rStyle w:val="javascript"/>
                <w:szCs w:val="21"/>
              </w:rPr>
            </w:pPr>
            <w:r>
              <w:rPr>
                <w:rFonts w:hint="eastAsia"/>
                <w:szCs w:val="21"/>
              </w:rPr>
              <w:t xml:space="preserve">8  </w:t>
            </w:r>
            <w:r>
              <w:rPr>
                <w:szCs w:val="21"/>
              </w:rPr>
              <w:t>精神病房照明</w:t>
            </w:r>
            <w:proofErr w:type="gramStart"/>
            <w:r>
              <w:rPr>
                <w:szCs w:val="21"/>
              </w:rPr>
              <w:t>宜设置</w:t>
            </w:r>
            <w:proofErr w:type="gramEnd"/>
            <w:r>
              <w:rPr>
                <w:szCs w:val="21"/>
              </w:rPr>
              <w:t>在患者不易接触处，并应采用带保护罩的吸顶或嵌入式灯具。</w:t>
            </w:r>
          </w:p>
        </w:tc>
        <w:tc>
          <w:tcPr>
            <w:tcW w:w="5627" w:type="dxa"/>
            <w:vAlign w:val="center"/>
          </w:tcPr>
          <w:p w:rsidR="000456E1" w:rsidRDefault="000456E1" w:rsidP="005E212C">
            <w:pPr>
              <w:autoSpaceDE w:val="0"/>
              <w:autoSpaceDN w:val="0"/>
              <w:adjustRightInd w:val="0"/>
              <w:snapToGrid w:val="0"/>
              <w:spacing w:line="360" w:lineRule="auto"/>
              <w:rPr>
                <w:szCs w:val="21"/>
              </w:rPr>
            </w:pPr>
            <w:r>
              <w:rPr>
                <w:szCs w:val="21"/>
              </w:rPr>
              <w:lastRenderedPageBreak/>
              <w:t>8.3.2</w:t>
            </w:r>
            <w:r>
              <w:rPr>
                <w:rFonts w:hint="eastAsia"/>
                <w:szCs w:val="21"/>
              </w:rPr>
              <w:t xml:space="preserve">  </w:t>
            </w:r>
            <w:r>
              <w:rPr>
                <w:szCs w:val="21"/>
              </w:rPr>
              <w:t>一般照明设计除应符合本规范</w:t>
            </w:r>
            <w:r>
              <w:rPr>
                <w:rFonts w:hint="eastAsia"/>
                <w:szCs w:val="21"/>
              </w:rPr>
              <w:t>第</w:t>
            </w:r>
            <w:r>
              <w:rPr>
                <w:szCs w:val="21"/>
              </w:rPr>
              <w:t>8.2</w:t>
            </w:r>
            <w:r>
              <w:rPr>
                <w:szCs w:val="21"/>
              </w:rPr>
              <w:t>节的</w:t>
            </w:r>
            <w:r>
              <w:rPr>
                <w:rFonts w:hint="eastAsia"/>
                <w:szCs w:val="21"/>
              </w:rPr>
              <w:t>规定</w:t>
            </w:r>
            <w:r>
              <w:rPr>
                <w:szCs w:val="21"/>
              </w:rPr>
              <w:t>外，还应符合下列规定：</w:t>
            </w:r>
          </w:p>
          <w:p w:rsidR="000456E1" w:rsidRDefault="000456E1" w:rsidP="005E212C">
            <w:pPr>
              <w:autoSpaceDE w:val="0"/>
              <w:autoSpaceDN w:val="0"/>
              <w:adjustRightInd w:val="0"/>
              <w:snapToGrid w:val="0"/>
              <w:spacing w:line="360" w:lineRule="auto"/>
              <w:ind w:firstLineChars="200" w:firstLine="420"/>
              <w:rPr>
                <w:szCs w:val="21"/>
              </w:rPr>
            </w:pPr>
            <w:r>
              <w:rPr>
                <w:rFonts w:hint="eastAsia"/>
                <w:szCs w:val="21"/>
              </w:rPr>
              <w:t xml:space="preserve">1  </w:t>
            </w:r>
            <w:r>
              <w:rPr>
                <w:szCs w:val="21"/>
              </w:rPr>
              <w:t>室内同一场所一般照明光源的色温、显色性宜一致</w:t>
            </w:r>
            <w:r>
              <w:rPr>
                <w:rFonts w:hint="eastAsia"/>
                <w:szCs w:val="21"/>
              </w:rPr>
              <w:t>；</w:t>
            </w:r>
            <w:r>
              <w:rPr>
                <w:szCs w:val="21"/>
              </w:rPr>
              <w:t>除配合治疗用的特殊照明外，其他一般照明不应采用彩色光，室内装饰照明不宜采用彩色光；</w:t>
            </w:r>
          </w:p>
          <w:p w:rsidR="000456E1" w:rsidRDefault="000456E1" w:rsidP="005E212C">
            <w:pPr>
              <w:autoSpaceDE w:val="0"/>
              <w:autoSpaceDN w:val="0"/>
              <w:adjustRightInd w:val="0"/>
              <w:snapToGrid w:val="0"/>
              <w:spacing w:line="360" w:lineRule="auto"/>
              <w:ind w:firstLineChars="200" w:firstLine="420"/>
              <w:rPr>
                <w:szCs w:val="21"/>
              </w:rPr>
            </w:pPr>
            <w:r>
              <w:rPr>
                <w:rFonts w:hint="eastAsia"/>
                <w:szCs w:val="21"/>
              </w:rPr>
              <w:t xml:space="preserve">2  </w:t>
            </w:r>
            <w:r>
              <w:rPr>
                <w:szCs w:val="21"/>
              </w:rPr>
              <w:t>病房一般照明宜选用带罩灯具吸顶或嵌入安装，当选用荧光灯具时，宜选用无光泽白色反射体；除特别需要，不</w:t>
            </w:r>
            <w:r>
              <w:rPr>
                <w:rFonts w:hint="eastAsia"/>
                <w:szCs w:val="21"/>
              </w:rPr>
              <w:t>宜</w:t>
            </w:r>
            <w:r>
              <w:rPr>
                <w:szCs w:val="21"/>
              </w:rPr>
              <w:t>采用反射式间接照明方式；</w:t>
            </w:r>
          </w:p>
          <w:p w:rsidR="000456E1" w:rsidRDefault="000456E1" w:rsidP="005E212C">
            <w:pPr>
              <w:autoSpaceDE w:val="0"/>
              <w:autoSpaceDN w:val="0"/>
              <w:adjustRightInd w:val="0"/>
              <w:snapToGrid w:val="0"/>
              <w:spacing w:line="360" w:lineRule="auto"/>
              <w:ind w:firstLineChars="200" w:firstLine="420"/>
              <w:rPr>
                <w:szCs w:val="21"/>
              </w:rPr>
            </w:pPr>
            <w:r>
              <w:rPr>
                <w:rFonts w:hint="eastAsia"/>
                <w:szCs w:val="21"/>
              </w:rPr>
              <w:t xml:space="preserve">3  </w:t>
            </w:r>
            <w:r>
              <w:rPr>
                <w:rFonts w:hint="eastAsia"/>
                <w:szCs w:val="21"/>
              </w:rPr>
              <w:t>对于</w:t>
            </w:r>
            <w:r>
              <w:rPr>
                <w:szCs w:val="21"/>
              </w:rPr>
              <w:t>病房及通往手术室的走道，其照明灯具</w:t>
            </w:r>
            <w:r>
              <w:rPr>
                <w:rFonts w:hint="eastAsia"/>
                <w:szCs w:val="21"/>
              </w:rPr>
              <w:t>不宜居中</w:t>
            </w:r>
            <w:r>
              <w:rPr>
                <w:szCs w:val="21"/>
              </w:rPr>
              <w:t>布置，灯具造型及安装位置宜避免卧床患者视野内产生直射眩光；</w:t>
            </w:r>
          </w:p>
          <w:p w:rsidR="000456E1" w:rsidRDefault="000456E1" w:rsidP="005E212C">
            <w:pPr>
              <w:autoSpaceDE w:val="0"/>
              <w:autoSpaceDN w:val="0"/>
              <w:adjustRightInd w:val="0"/>
              <w:snapToGrid w:val="0"/>
              <w:spacing w:line="360" w:lineRule="auto"/>
              <w:ind w:firstLineChars="200" w:firstLine="420"/>
              <w:rPr>
                <w:szCs w:val="21"/>
              </w:rPr>
            </w:pPr>
            <w:r>
              <w:rPr>
                <w:rFonts w:hint="eastAsia"/>
                <w:szCs w:val="21"/>
              </w:rPr>
              <w:t xml:space="preserve">4  </w:t>
            </w:r>
            <w:r>
              <w:rPr>
                <w:szCs w:val="21"/>
              </w:rPr>
              <w:t>手术室、无菌室、</w:t>
            </w:r>
            <w:r>
              <w:rPr>
                <w:szCs w:val="21"/>
                <w:bdr w:val="single" w:sz="6" w:space="0" w:color="auto"/>
              </w:rPr>
              <w:t>新生儿</w:t>
            </w:r>
            <w:r>
              <w:rPr>
                <w:szCs w:val="21"/>
              </w:rPr>
              <w:t>隔离病房、灼伤病房、洁净病房、病理实验屏障环境设施</w:t>
            </w:r>
            <w:proofErr w:type="gramStart"/>
            <w:r>
              <w:rPr>
                <w:szCs w:val="21"/>
              </w:rPr>
              <w:t>净化区</w:t>
            </w:r>
            <w:proofErr w:type="gramEnd"/>
            <w:r>
              <w:rPr>
                <w:szCs w:val="21"/>
              </w:rPr>
              <w:t>等有洁净要求的场所，应采用不易积尘、易于擦拭的密闭洁净灯具</w:t>
            </w:r>
            <w:r>
              <w:rPr>
                <w:rFonts w:hint="eastAsia"/>
                <w:szCs w:val="21"/>
              </w:rPr>
              <w:t>，且</w:t>
            </w:r>
            <w:proofErr w:type="gramStart"/>
            <w:r>
              <w:rPr>
                <w:szCs w:val="21"/>
              </w:rPr>
              <w:t>照明灯具宜吸顶</w:t>
            </w:r>
            <w:proofErr w:type="gramEnd"/>
            <w:r>
              <w:rPr>
                <w:szCs w:val="21"/>
              </w:rPr>
              <w:t>安装；当需要嵌入暗装时，其安装缝隙应有可靠的密封措施；</w:t>
            </w:r>
          </w:p>
          <w:p w:rsidR="000456E1" w:rsidRDefault="000456E1" w:rsidP="005E212C">
            <w:pPr>
              <w:autoSpaceDE w:val="0"/>
              <w:autoSpaceDN w:val="0"/>
              <w:adjustRightInd w:val="0"/>
              <w:snapToGrid w:val="0"/>
              <w:spacing w:line="360" w:lineRule="auto"/>
              <w:ind w:firstLineChars="200" w:firstLine="420"/>
              <w:rPr>
                <w:szCs w:val="21"/>
              </w:rPr>
            </w:pPr>
            <w:r>
              <w:rPr>
                <w:rFonts w:hint="eastAsia"/>
                <w:szCs w:val="21"/>
              </w:rPr>
              <w:t xml:space="preserve">5  </w:t>
            </w:r>
            <w:r>
              <w:rPr>
                <w:szCs w:val="21"/>
              </w:rPr>
              <w:t>洗衣房、开水间、卫浴间、消毒室、病理解剖室等潮湿场所，宜采用防潮型灯具；</w:t>
            </w:r>
          </w:p>
          <w:p w:rsidR="000456E1" w:rsidRDefault="000456E1" w:rsidP="005E212C">
            <w:pPr>
              <w:autoSpaceDE w:val="0"/>
              <w:autoSpaceDN w:val="0"/>
              <w:adjustRightInd w:val="0"/>
              <w:snapToGrid w:val="0"/>
              <w:spacing w:line="360" w:lineRule="auto"/>
              <w:ind w:firstLineChars="200" w:firstLine="420"/>
              <w:rPr>
                <w:szCs w:val="21"/>
              </w:rPr>
            </w:pPr>
            <w:r>
              <w:rPr>
                <w:rFonts w:hint="eastAsia"/>
                <w:szCs w:val="21"/>
              </w:rPr>
              <w:t xml:space="preserve">6  </w:t>
            </w:r>
            <w:r>
              <w:rPr>
                <w:szCs w:val="21"/>
              </w:rPr>
              <w:t>磁共振设备房间的灯具应</w:t>
            </w:r>
            <w:r>
              <w:rPr>
                <w:rFonts w:hint="eastAsia"/>
                <w:szCs w:val="21"/>
              </w:rPr>
              <w:t>采用</w:t>
            </w:r>
            <w:r>
              <w:rPr>
                <w:szCs w:val="21"/>
              </w:rPr>
              <w:t>铜、铝、工程塑料等非</w:t>
            </w:r>
            <w:r>
              <w:rPr>
                <w:szCs w:val="21"/>
              </w:rPr>
              <w:lastRenderedPageBreak/>
              <w:t>磁性材料；</w:t>
            </w:r>
          </w:p>
          <w:p w:rsidR="000456E1" w:rsidRDefault="000456E1" w:rsidP="005E212C">
            <w:pPr>
              <w:autoSpaceDE w:val="0"/>
              <w:autoSpaceDN w:val="0"/>
              <w:adjustRightInd w:val="0"/>
              <w:snapToGrid w:val="0"/>
              <w:spacing w:line="360" w:lineRule="auto"/>
              <w:ind w:firstLineChars="200" w:firstLine="420"/>
              <w:rPr>
                <w:szCs w:val="21"/>
              </w:rPr>
            </w:pPr>
            <w:r>
              <w:rPr>
                <w:rFonts w:hint="eastAsia"/>
                <w:szCs w:val="21"/>
              </w:rPr>
              <w:t xml:space="preserve">7  </w:t>
            </w:r>
            <w:r>
              <w:rPr>
                <w:szCs w:val="21"/>
              </w:rPr>
              <w:t>灯具的材质和结构应便于清洁和更换光源</w:t>
            </w:r>
            <w:r>
              <w:rPr>
                <w:rFonts w:hint="eastAsia"/>
                <w:szCs w:val="21"/>
              </w:rPr>
              <w:t>，</w:t>
            </w:r>
            <w:r>
              <w:rPr>
                <w:szCs w:val="21"/>
              </w:rPr>
              <w:t>灯具的布置不应妨碍固定诊疗设备和器械的使用，且</w:t>
            </w:r>
            <w:r>
              <w:rPr>
                <w:rFonts w:hint="eastAsia"/>
                <w:szCs w:val="21"/>
              </w:rPr>
              <w:t>应</w:t>
            </w:r>
            <w:r>
              <w:rPr>
                <w:szCs w:val="21"/>
              </w:rPr>
              <w:t>便于维护；</w:t>
            </w:r>
          </w:p>
          <w:p w:rsidR="000456E1" w:rsidRDefault="000456E1" w:rsidP="005E212C">
            <w:pPr>
              <w:autoSpaceDE w:val="0"/>
              <w:autoSpaceDN w:val="0"/>
              <w:adjustRightInd w:val="0"/>
              <w:snapToGrid w:val="0"/>
              <w:spacing w:line="360" w:lineRule="auto"/>
              <w:ind w:firstLineChars="200" w:firstLine="420"/>
              <w:rPr>
                <w:szCs w:val="21"/>
              </w:rPr>
            </w:pPr>
            <w:r>
              <w:rPr>
                <w:rFonts w:hint="eastAsia"/>
                <w:szCs w:val="21"/>
              </w:rPr>
              <w:t xml:space="preserve">8  </w:t>
            </w:r>
            <w:r>
              <w:rPr>
                <w:szCs w:val="21"/>
              </w:rPr>
              <w:t>精神病房照明</w:t>
            </w:r>
            <w:proofErr w:type="gramStart"/>
            <w:r>
              <w:rPr>
                <w:szCs w:val="21"/>
              </w:rPr>
              <w:t>宜设置</w:t>
            </w:r>
            <w:proofErr w:type="gramEnd"/>
            <w:r>
              <w:rPr>
                <w:szCs w:val="21"/>
              </w:rPr>
              <w:t>在患者不易接触处，并应采用带保护罩的吸顶或嵌入式灯具。</w:t>
            </w:r>
          </w:p>
          <w:p w:rsidR="000456E1" w:rsidRDefault="000456E1" w:rsidP="003D2234">
            <w:pPr>
              <w:autoSpaceDE w:val="0"/>
              <w:autoSpaceDN w:val="0"/>
              <w:adjustRightInd w:val="0"/>
              <w:snapToGrid w:val="0"/>
              <w:spacing w:line="360" w:lineRule="auto"/>
              <w:ind w:firstLineChars="200" w:firstLine="420"/>
              <w:outlineLvl w:val="8"/>
              <w:rPr>
                <w:color w:val="FF0000"/>
                <w:szCs w:val="21"/>
                <w:highlight w:val="yellow"/>
                <w:u w:val="single"/>
              </w:rPr>
            </w:pPr>
            <w:r>
              <w:rPr>
                <w:szCs w:val="21"/>
                <w:u w:val="single"/>
              </w:rPr>
              <w:t xml:space="preserve">9  </w:t>
            </w:r>
            <w:r>
              <w:rPr>
                <w:rFonts w:hint="eastAsia"/>
                <w:szCs w:val="21"/>
                <w:u w:val="single"/>
              </w:rPr>
              <w:t>动物实验室的饲养间应分别设置工作照明和动物照明，动物照明的照度应连续可调。</w:t>
            </w:r>
          </w:p>
        </w:tc>
      </w:tr>
      <w:tr w:rsidR="000456E1" w:rsidTr="007B64F9">
        <w:trPr>
          <w:trHeight w:val="752"/>
          <w:jc w:val="center"/>
        </w:trPr>
        <w:tc>
          <w:tcPr>
            <w:tcW w:w="4521" w:type="dxa"/>
          </w:tcPr>
          <w:p w:rsidR="000456E1" w:rsidRDefault="000456E1" w:rsidP="005E212C">
            <w:pPr>
              <w:autoSpaceDE w:val="0"/>
              <w:autoSpaceDN w:val="0"/>
              <w:adjustRightInd w:val="0"/>
              <w:snapToGrid w:val="0"/>
              <w:spacing w:line="360" w:lineRule="auto"/>
              <w:jc w:val="left"/>
              <w:rPr>
                <w:szCs w:val="21"/>
              </w:rPr>
            </w:pPr>
            <w:r>
              <w:rPr>
                <w:szCs w:val="21"/>
              </w:rPr>
              <w:lastRenderedPageBreak/>
              <w:t>8.3.3</w:t>
            </w:r>
            <w:r>
              <w:rPr>
                <w:rFonts w:hint="eastAsia"/>
                <w:szCs w:val="21"/>
              </w:rPr>
              <w:t xml:space="preserve">  </w:t>
            </w:r>
            <w:r>
              <w:rPr>
                <w:szCs w:val="21"/>
              </w:rPr>
              <w:t>局部照明设计应符合下列规定：</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1</w:t>
            </w:r>
            <w:r>
              <w:rPr>
                <w:rFonts w:hint="eastAsia"/>
                <w:szCs w:val="21"/>
              </w:rPr>
              <w:t xml:space="preserve">  </w:t>
            </w:r>
            <w:r>
              <w:rPr>
                <w:szCs w:val="21"/>
              </w:rPr>
              <w:t>呼吸科、骨科等诊室工作台墙面、手术室面向主刀医生的墙面</w:t>
            </w:r>
            <w:r>
              <w:rPr>
                <w:rFonts w:hint="eastAsia"/>
                <w:szCs w:val="21"/>
              </w:rPr>
              <w:t>，</w:t>
            </w:r>
            <w:r>
              <w:rPr>
                <w:szCs w:val="21"/>
              </w:rPr>
              <w:t>宜设嵌入式观片照明；化验室、治疗室、口腔科、耳鼻喉科等诊室</w:t>
            </w:r>
            <w:r>
              <w:rPr>
                <w:rFonts w:hint="eastAsia"/>
                <w:szCs w:val="21"/>
              </w:rPr>
              <w:t>，</w:t>
            </w:r>
            <w:r>
              <w:rPr>
                <w:szCs w:val="21"/>
              </w:rPr>
              <w:t>应预留局部照明电源插座；</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2</w:t>
            </w:r>
            <w:r>
              <w:rPr>
                <w:rFonts w:hint="eastAsia"/>
                <w:szCs w:val="21"/>
              </w:rPr>
              <w:t xml:space="preserve">  </w:t>
            </w:r>
            <w:r>
              <w:rPr>
                <w:szCs w:val="21"/>
              </w:rPr>
              <w:t>除精神病房外，病房内应按一床一灯设置床头局部照明，且配光</w:t>
            </w:r>
            <w:r>
              <w:rPr>
                <w:rFonts w:hint="eastAsia"/>
                <w:szCs w:val="21"/>
              </w:rPr>
              <w:t>应</w:t>
            </w:r>
            <w:r>
              <w:rPr>
                <w:szCs w:val="21"/>
              </w:rPr>
              <w:t>适宜，灯具及开关控制宜与多功能医用线槽结合；</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3</w:t>
            </w:r>
            <w:r>
              <w:rPr>
                <w:rFonts w:hint="eastAsia"/>
                <w:szCs w:val="21"/>
              </w:rPr>
              <w:t xml:space="preserve">  </w:t>
            </w:r>
            <w:r>
              <w:rPr>
                <w:szCs w:val="21"/>
              </w:rPr>
              <w:t>除精神病房外，三级医院病房可按床位在多功能医用线槽上设置工作照明；</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 xml:space="preserve">4 </w:t>
            </w:r>
            <w:r>
              <w:rPr>
                <w:rFonts w:hint="eastAsia"/>
                <w:szCs w:val="21"/>
              </w:rPr>
              <w:t xml:space="preserve"> </w:t>
            </w:r>
            <w:r>
              <w:rPr>
                <w:szCs w:val="21"/>
              </w:rPr>
              <w:t>应选用安全型电源插座；</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 xml:space="preserve">5 </w:t>
            </w:r>
            <w:r>
              <w:rPr>
                <w:rFonts w:hint="eastAsia"/>
                <w:szCs w:val="21"/>
              </w:rPr>
              <w:t xml:space="preserve"> </w:t>
            </w:r>
            <w:r>
              <w:rPr>
                <w:szCs w:val="21"/>
              </w:rPr>
              <w:t>手术室应</w:t>
            </w:r>
            <w:proofErr w:type="gramStart"/>
            <w:r>
              <w:rPr>
                <w:szCs w:val="21"/>
              </w:rPr>
              <w:t>设手术</w:t>
            </w:r>
            <w:proofErr w:type="gramEnd"/>
            <w:r>
              <w:rPr>
                <w:szCs w:val="21"/>
              </w:rPr>
              <w:t>专用无影灯</w:t>
            </w:r>
            <w:r>
              <w:rPr>
                <w:rFonts w:hint="eastAsia"/>
                <w:szCs w:val="21"/>
              </w:rPr>
              <w:t>，且</w:t>
            </w:r>
            <w:r>
              <w:rPr>
                <w:szCs w:val="21"/>
              </w:rPr>
              <w:t>无影灯设置高度宜为</w:t>
            </w:r>
            <w:r>
              <w:rPr>
                <w:szCs w:val="21"/>
              </w:rPr>
              <w:t>3.0m</w:t>
            </w:r>
            <w:r>
              <w:rPr>
                <w:szCs w:val="21"/>
              </w:rPr>
              <w:t>～</w:t>
            </w:r>
            <w:r>
              <w:rPr>
                <w:szCs w:val="21"/>
              </w:rPr>
              <w:t>3.2m</w:t>
            </w:r>
            <w:r>
              <w:rPr>
                <w:rFonts w:hint="eastAsia"/>
                <w:szCs w:val="21"/>
              </w:rPr>
              <w:t>；</w:t>
            </w:r>
            <w:r>
              <w:rPr>
                <w:szCs w:val="21"/>
              </w:rPr>
              <w:t>无影灯的照度应为</w:t>
            </w:r>
            <w:r>
              <w:rPr>
                <w:szCs w:val="21"/>
              </w:rPr>
              <w:t>20×10</w:t>
            </w:r>
            <w:r>
              <w:rPr>
                <w:szCs w:val="21"/>
                <w:vertAlign w:val="superscript"/>
              </w:rPr>
              <w:t>3</w:t>
            </w:r>
            <w:r>
              <w:rPr>
                <w:szCs w:val="21"/>
              </w:rPr>
              <w:t xml:space="preserve"> lx</w:t>
            </w:r>
            <w:r>
              <w:rPr>
                <w:szCs w:val="21"/>
              </w:rPr>
              <w:t>～</w:t>
            </w:r>
            <w:r>
              <w:rPr>
                <w:szCs w:val="21"/>
              </w:rPr>
              <w:t>100×10</w:t>
            </w:r>
            <w:r>
              <w:rPr>
                <w:szCs w:val="21"/>
                <w:vertAlign w:val="superscript"/>
              </w:rPr>
              <w:t>3</w:t>
            </w:r>
            <w:r>
              <w:rPr>
                <w:szCs w:val="21"/>
              </w:rPr>
              <w:t>lx</w:t>
            </w:r>
            <w:r>
              <w:rPr>
                <w:szCs w:val="21"/>
              </w:rPr>
              <w:t>，</w:t>
            </w:r>
            <w:proofErr w:type="gramStart"/>
            <w:r>
              <w:rPr>
                <w:rFonts w:hint="eastAsia"/>
                <w:szCs w:val="21"/>
              </w:rPr>
              <w:t>且</w:t>
            </w:r>
            <w:r>
              <w:rPr>
                <w:szCs w:val="21"/>
              </w:rPr>
              <w:t>胸外科手术</w:t>
            </w:r>
            <w:proofErr w:type="gramEnd"/>
            <w:r>
              <w:rPr>
                <w:szCs w:val="21"/>
              </w:rPr>
              <w:t>专用无影灯的照度应为</w:t>
            </w:r>
            <w:r>
              <w:rPr>
                <w:szCs w:val="21"/>
              </w:rPr>
              <w:t>60×10</w:t>
            </w:r>
            <w:r>
              <w:rPr>
                <w:szCs w:val="21"/>
                <w:vertAlign w:val="superscript"/>
              </w:rPr>
              <w:t>3</w:t>
            </w:r>
            <w:r>
              <w:rPr>
                <w:szCs w:val="21"/>
              </w:rPr>
              <w:t>lx</w:t>
            </w:r>
            <w:r>
              <w:rPr>
                <w:szCs w:val="21"/>
              </w:rPr>
              <w:t>～</w:t>
            </w:r>
            <w:r>
              <w:rPr>
                <w:szCs w:val="21"/>
              </w:rPr>
              <w:t>100×10</w:t>
            </w:r>
            <w:r>
              <w:rPr>
                <w:szCs w:val="21"/>
                <w:vertAlign w:val="superscript"/>
              </w:rPr>
              <w:t>3</w:t>
            </w:r>
            <w:r>
              <w:rPr>
                <w:szCs w:val="21"/>
              </w:rPr>
              <w:t>lx</w:t>
            </w:r>
            <w:r>
              <w:rPr>
                <w:rFonts w:hint="eastAsia"/>
                <w:szCs w:val="21"/>
              </w:rPr>
              <w:t>；</w:t>
            </w:r>
            <w:r>
              <w:rPr>
                <w:szCs w:val="21"/>
              </w:rPr>
              <w:t>有影像要求的手术室应采用内置摄像机的无影灯；</w:t>
            </w:r>
          </w:p>
          <w:p w:rsidR="000456E1" w:rsidRDefault="000456E1" w:rsidP="003D2234">
            <w:pPr>
              <w:autoSpaceDE w:val="0"/>
              <w:autoSpaceDN w:val="0"/>
              <w:spacing w:line="360" w:lineRule="auto"/>
              <w:ind w:firstLineChars="200" w:firstLine="420"/>
              <w:rPr>
                <w:rStyle w:val="javascript"/>
                <w:rFonts w:ascii="黑体" w:eastAsia="黑体" w:hAnsi="黑体" w:cs="黑体"/>
                <w:szCs w:val="32"/>
                <w:u w:val="single"/>
              </w:rPr>
            </w:pPr>
            <w:r>
              <w:rPr>
                <w:szCs w:val="21"/>
              </w:rPr>
              <w:t xml:space="preserve">6 </w:t>
            </w:r>
            <w:r>
              <w:rPr>
                <w:rFonts w:hint="eastAsia"/>
                <w:szCs w:val="21"/>
              </w:rPr>
              <w:t xml:space="preserve"> </w:t>
            </w:r>
            <w:r>
              <w:rPr>
                <w:szCs w:val="21"/>
              </w:rPr>
              <w:t>口腔科无影灯的照度</w:t>
            </w:r>
            <w:r>
              <w:rPr>
                <w:rFonts w:hint="eastAsia"/>
                <w:szCs w:val="21"/>
              </w:rPr>
              <w:t>不</w:t>
            </w:r>
            <w:r>
              <w:rPr>
                <w:szCs w:val="21"/>
              </w:rPr>
              <w:t>应</w:t>
            </w:r>
            <w:r>
              <w:rPr>
                <w:rFonts w:hint="eastAsia"/>
                <w:szCs w:val="21"/>
              </w:rPr>
              <w:t>小于</w:t>
            </w:r>
            <w:r>
              <w:rPr>
                <w:szCs w:val="21"/>
              </w:rPr>
              <w:t>10×10</w:t>
            </w:r>
            <w:r>
              <w:rPr>
                <w:szCs w:val="21"/>
                <w:vertAlign w:val="superscript"/>
              </w:rPr>
              <w:t>3</w:t>
            </w:r>
            <w:r>
              <w:rPr>
                <w:szCs w:val="21"/>
              </w:rPr>
              <w:t>lx</w:t>
            </w:r>
            <w:r>
              <w:rPr>
                <w:szCs w:val="21"/>
              </w:rPr>
              <w:t>。</w:t>
            </w:r>
          </w:p>
        </w:tc>
        <w:tc>
          <w:tcPr>
            <w:tcW w:w="5627" w:type="dxa"/>
          </w:tcPr>
          <w:p w:rsidR="000456E1" w:rsidRDefault="000456E1" w:rsidP="005E212C">
            <w:pPr>
              <w:autoSpaceDE w:val="0"/>
              <w:autoSpaceDN w:val="0"/>
              <w:adjustRightInd w:val="0"/>
              <w:snapToGrid w:val="0"/>
              <w:spacing w:line="360" w:lineRule="auto"/>
              <w:jc w:val="left"/>
              <w:rPr>
                <w:szCs w:val="21"/>
              </w:rPr>
            </w:pPr>
            <w:r>
              <w:rPr>
                <w:szCs w:val="21"/>
              </w:rPr>
              <w:t>8.3.3</w:t>
            </w:r>
            <w:r>
              <w:rPr>
                <w:rFonts w:hint="eastAsia"/>
                <w:szCs w:val="21"/>
              </w:rPr>
              <w:t xml:space="preserve">  </w:t>
            </w:r>
            <w:r>
              <w:rPr>
                <w:szCs w:val="21"/>
              </w:rPr>
              <w:t>局部照明设计应符合下列规定：</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1</w:t>
            </w:r>
            <w:r>
              <w:rPr>
                <w:rFonts w:hint="eastAsia"/>
                <w:szCs w:val="21"/>
              </w:rPr>
              <w:t xml:space="preserve">  </w:t>
            </w:r>
            <w:r>
              <w:rPr>
                <w:szCs w:val="21"/>
              </w:rPr>
              <w:t>呼吸科、骨科等诊室工作台墙面、手术室面向主刀医生的墙面</w:t>
            </w:r>
            <w:r>
              <w:rPr>
                <w:rFonts w:hint="eastAsia"/>
                <w:szCs w:val="21"/>
              </w:rPr>
              <w:t>，</w:t>
            </w:r>
            <w:r>
              <w:rPr>
                <w:szCs w:val="21"/>
              </w:rPr>
              <w:t>宜设嵌入式观片照明；化验室、治疗室、口腔科、耳鼻喉科等</w:t>
            </w:r>
            <w:r>
              <w:rPr>
                <w:rFonts w:hint="eastAsia"/>
                <w:szCs w:val="21"/>
              </w:rPr>
              <w:t>诊室，</w:t>
            </w:r>
            <w:r>
              <w:rPr>
                <w:szCs w:val="21"/>
              </w:rPr>
              <w:t>应预留局部照明电源插座；</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2</w:t>
            </w:r>
            <w:r>
              <w:rPr>
                <w:rFonts w:hint="eastAsia"/>
                <w:szCs w:val="21"/>
              </w:rPr>
              <w:t xml:space="preserve">  </w:t>
            </w:r>
            <w:r>
              <w:rPr>
                <w:szCs w:val="21"/>
              </w:rPr>
              <w:t>除精神病房外，病房内应按一床一灯设置床头局部照明，且配光</w:t>
            </w:r>
            <w:r>
              <w:rPr>
                <w:rFonts w:hint="eastAsia"/>
                <w:szCs w:val="21"/>
              </w:rPr>
              <w:t>应</w:t>
            </w:r>
            <w:r>
              <w:rPr>
                <w:szCs w:val="21"/>
              </w:rPr>
              <w:t>适宜，灯具及开关控制宜与多功能医用线槽结合；</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3</w:t>
            </w:r>
            <w:r>
              <w:rPr>
                <w:rFonts w:hint="eastAsia"/>
                <w:szCs w:val="21"/>
              </w:rPr>
              <w:t xml:space="preserve">  </w:t>
            </w:r>
            <w:r>
              <w:rPr>
                <w:szCs w:val="21"/>
              </w:rPr>
              <w:t>除</w:t>
            </w:r>
            <w:r w:rsidRPr="00F91441">
              <w:rPr>
                <w:szCs w:val="21"/>
              </w:rPr>
              <w:t>精神病房</w:t>
            </w:r>
            <w:r>
              <w:rPr>
                <w:szCs w:val="21"/>
              </w:rPr>
              <w:t>外，</w:t>
            </w:r>
            <w:r w:rsidR="00F91441" w:rsidRPr="00F91441">
              <w:rPr>
                <w:rFonts w:hint="eastAsia"/>
                <w:szCs w:val="21"/>
                <w:bdr w:val="single" w:sz="4" w:space="0" w:color="auto"/>
              </w:rPr>
              <w:t>三级医院</w:t>
            </w:r>
            <w:r>
              <w:rPr>
                <w:szCs w:val="21"/>
              </w:rPr>
              <w:t>病房可按床位在多功能医用线槽上设置</w:t>
            </w:r>
            <w:r>
              <w:rPr>
                <w:rFonts w:hint="eastAsia"/>
                <w:szCs w:val="21"/>
                <w:u w:val="single"/>
              </w:rPr>
              <w:t>医护</w:t>
            </w:r>
            <w:r>
              <w:rPr>
                <w:szCs w:val="21"/>
              </w:rPr>
              <w:t>工作照明；</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 xml:space="preserve">4 </w:t>
            </w:r>
            <w:r>
              <w:rPr>
                <w:rFonts w:hint="eastAsia"/>
                <w:szCs w:val="21"/>
              </w:rPr>
              <w:t xml:space="preserve"> </w:t>
            </w:r>
            <w:r>
              <w:rPr>
                <w:szCs w:val="21"/>
              </w:rPr>
              <w:t>应选用安全型电源插座；</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 xml:space="preserve">5 </w:t>
            </w:r>
            <w:r>
              <w:rPr>
                <w:rFonts w:hint="eastAsia"/>
                <w:szCs w:val="21"/>
              </w:rPr>
              <w:t xml:space="preserve"> </w:t>
            </w:r>
            <w:r>
              <w:rPr>
                <w:szCs w:val="21"/>
              </w:rPr>
              <w:t>手术室应</w:t>
            </w:r>
            <w:proofErr w:type="gramStart"/>
            <w:r>
              <w:rPr>
                <w:szCs w:val="21"/>
              </w:rPr>
              <w:t>设手术</w:t>
            </w:r>
            <w:proofErr w:type="gramEnd"/>
            <w:r>
              <w:rPr>
                <w:szCs w:val="21"/>
              </w:rPr>
              <w:t>专用无影灯</w:t>
            </w:r>
            <w:r>
              <w:rPr>
                <w:rFonts w:hint="eastAsia"/>
                <w:szCs w:val="21"/>
              </w:rPr>
              <w:t>，且</w:t>
            </w:r>
            <w:r>
              <w:rPr>
                <w:szCs w:val="21"/>
              </w:rPr>
              <w:t>无影灯设置高度宜为</w:t>
            </w:r>
            <w:r>
              <w:rPr>
                <w:szCs w:val="21"/>
              </w:rPr>
              <w:t>3.0m</w:t>
            </w:r>
            <w:r>
              <w:rPr>
                <w:szCs w:val="21"/>
              </w:rPr>
              <w:t>～</w:t>
            </w:r>
            <w:r>
              <w:rPr>
                <w:szCs w:val="21"/>
              </w:rPr>
              <w:t>3.2m</w:t>
            </w:r>
            <w:r>
              <w:rPr>
                <w:rFonts w:hint="eastAsia"/>
                <w:szCs w:val="21"/>
              </w:rPr>
              <w:t>；</w:t>
            </w:r>
            <w:r>
              <w:rPr>
                <w:szCs w:val="21"/>
              </w:rPr>
              <w:t>无影灯的照度应为</w:t>
            </w:r>
            <w:r>
              <w:rPr>
                <w:szCs w:val="21"/>
              </w:rPr>
              <w:t>20×10</w:t>
            </w:r>
            <w:r>
              <w:rPr>
                <w:szCs w:val="21"/>
                <w:vertAlign w:val="superscript"/>
              </w:rPr>
              <w:t>3</w:t>
            </w:r>
            <w:r>
              <w:rPr>
                <w:szCs w:val="21"/>
              </w:rPr>
              <w:t xml:space="preserve"> lx</w:t>
            </w:r>
            <w:r>
              <w:rPr>
                <w:szCs w:val="21"/>
              </w:rPr>
              <w:t>～</w:t>
            </w:r>
            <w:r>
              <w:rPr>
                <w:szCs w:val="21"/>
              </w:rPr>
              <w:t>100×10</w:t>
            </w:r>
            <w:r>
              <w:rPr>
                <w:szCs w:val="21"/>
                <w:vertAlign w:val="superscript"/>
              </w:rPr>
              <w:t>3</w:t>
            </w:r>
            <w:r>
              <w:rPr>
                <w:szCs w:val="21"/>
              </w:rPr>
              <w:t>lx</w:t>
            </w:r>
            <w:r>
              <w:rPr>
                <w:szCs w:val="21"/>
              </w:rPr>
              <w:t>，</w:t>
            </w:r>
            <w:proofErr w:type="gramStart"/>
            <w:r>
              <w:rPr>
                <w:rFonts w:hint="eastAsia"/>
                <w:szCs w:val="21"/>
              </w:rPr>
              <w:t>且</w:t>
            </w:r>
            <w:r>
              <w:rPr>
                <w:szCs w:val="21"/>
              </w:rPr>
              <w:t>胸外科手术</w:t>
            </w:r>
            <w:proofErr w:type="gramEnd"/>
            <w:r>
              <w:rPr>
                <w:szCs w:val="21"/>
              </w:rPr>
              <w:t>专用无影灯的照度应为</w:t>
            </w:r>
            <w:r>
              <w:rPr>
                <w:szCs w:val="21"/>
              </w:rPr>
              <w:t>60×10</w:t>
            </w:r>
            <w:r>
              <w:rPr>
                <w:szCs w:val="21"/>
                <w:vertAlign w:val="superscript"/>
              </w:rPr>
              <w:t>3</w:t>
            </w:r>
            <w:r>
              <w:rPr>
                <w:szCs w:val="21"/>
              </w:rPr>
              <w:t>lx</w:t>
            </w:r>
            <w:r>
              <w:rPr>
                <w:szCs w:val="21"/>
              </w:rPr>
              <w:t>～</w:t>
            </w:r>
            <w:r>
              <w:rPr>
                <w:szCs w:val="21"/>
              </w:rPr>
              <w:t>100×10</w:t>
            </w:r>
            <w:r>
              <w:rPr>
                <w:szCs w:val="21"/>
                <w:vertAlign w:val="superscript"/>
              </w:rPr>
              <w:t>3</w:t>
            </w:r>
            <w:r>
              <w:rPr>
                <w:szCs w:val="21"/>
              </w:rPr>
              <w:t>lx</w:t>
            </w:r>
            <w:r>
              <w:rPr>
                <w:rFonts w:hint="eastAsia"/>
                <w:szCs w:val="21"/>
              </w:rPr>
              <w:t>；</w:t>
            </w:r>
            <w:r>
              <w:rPr>
                <w:szCs w:val="21"/>
              </w:rPr>
              <w:t>有影像要求的手术室应采用内置摄像机的无影灯；</w:t>
            </w:r>
          </w:p>
          <w:p w:rsidR="000456E1" w:rsidRDefault="000456E1" w:rsidP="003D2234">
            <w:pPr>
              <w:autoSpaceDE w:val="0"/>
              <w:autoSpaceDN w:val="0"/>
              <w:adjustRightInd w:val="0"/>
              <w:snapToGrid w:val="0"/>
              <w:spacing w:line="360" w:lineRule="auto"/>
              <w:ind w:firstLineChars="200" w:firstLine="420"/>
              <w:rPr>
                <w:szCs w:val="21"/>
                <w:u w:val="single"/>
              </w:rPr>
            </w:pPr>
            <w:r>
              <w:rPr>
                <w:szCs w:val="21"/>
              </w:rPr>
              <w:t xml:space="preserve">6 </w:t>
            </w:r>
            <w:r>
              <w:rPr>
                <w:rFonts w:hint="eastAsia"/>
                <w:szCs w:val="21"/>
              </w:rPr>
              <w:t xml:space="preserve"> </w:t>
            </w:r>
            <w:r>
              <w:rPr>
                <w:szCs w:val="21"/>
              </w:rPr>
              <w:t>口腔科无影灯的照度</w:t>
            </w:r>
            <w:r>
              <w:rPr>
                <w:rFonts w:hint="eastAsia"/>
                <w:szCs w:val="21"/>
              </w:rPr>
              <w:t>不</w:t>
            </w:r>
            <w:r>
              <w:rPr>
                <w:szCs w:val="21"/>
              </w:rPr>
              <w:t>应</w:t>
            </w:r>
            <w:r>
              <w:rPr>
                <w:rFonts w:hint="eastAsia"/>
                <w:szCs w:val="21"/>
              </w:rPr>
              <w:t>小于</w:t>
            </w:r>
            <w:r>
              <w:rPr>
                <w:szCs w:val="21"/>
              </w:rPr>
              <w:t>10×10</w:t>
            </w:r>
            <w:r>
              <w:rPr>
                <w:szCs w:val="21"/>
                <w:vertAlign w:val="superscript"/>
              </w:rPr>
              <w:t>3</w:t>
            </w:r>
            <w:r>
              <w:rPr>
                <w:szCs w:val="21"/>
              </w:rPr>
              <w:t>lx</w:t>
            </w:r>
            <w:r>
              <w:rPr>
                <w:rFonts w:hint="eastAsia"/>
                <w:szCs w:val="21"/>
              </w:rPr>
              <w:t>；</w:t>
            </w:r>
          </w:p>
        </w:tc>
      </w:tr>
      <w:tr w:rsidR="000456E1" w:rsidRPr="00C06E80">
        <w:trPr>
          <w:trHeight w:val="833"/>
          <w:jc w:val="center"/>
        </w:trPr>
        <w:tc>
          <w:tcPr>
            <w:tcW w:w="4521" w:type="dxa"/>
            <w:vAlign w:val="center"/>
          </w:tcPr>
          <w:p w:rsidR="000456E1" w:rsidRPr="00823895" w:rsidRDefault="000456E1" w:rsidP="00823895">
            <w:pPr>
              <w:autoSpaceDE w:val="0"/>
              <w:autoSpaceDN w:val="0"/>
              <w:adjustRightInd w:val="0"/>
              <w:snapToGrid w:val="0"/>
              <w:spacing w:line="360" w:lineRule="auto"/>
              <w:outlineLvl w:val="8"/>
              <w:rPr>
                <w:rStyle w:val="javascript"/>
                <w:color w:val="000000"/>
                <w:szCs w:val="21"/>
              </w:rPr>
            </w:pPr>
            <w:r>
              <w:rPr>
                <w:szCs w:val="21"/>
              </w:rPr>
              <w:t>8.3.5</w:t>
            </w:r>
            <w:r>
              <w:rPr>
                <w:rFonts w:hint="eastAsia"/>
                <w:szCs w:val="21"/>
              </w:rPr>
              <w:t xml:space="preserve">  </w:t>
            </w:r>
            <w:r>
              <w:rPr>
                <w:szCs w:val="21"/>
              </w:rPr>
              <w:t>候诊区、传染病诊室及病房、手术室、血库、洗消间、消毒供应室、太平间、垃圾处理站等场所</w:t>
            </w:r>
            <w:r>
              <w:rPr>
                <w:rFonts w:hint="eastAsia"/>
                <w:szCs w:val="21"/>
              </w:rPr>
              <w:t>，</w:t>
            </w:r>
            <w:r>
              <w:rPr>
                <w:szCs w:val="21"/>
              </w:rPr>
              <w:t>宜设紫外线消毒器或紫外线消毒灯。</w:t>
            </w:r>
          </w:p>
        </w:tc>
        <w:tc>
          <w:tcPr>
            <w:tcW w:w="5627" w:type="dxa"/>
            <w:vAlign w:val="center"/>
          </w:tcPr>
          <w:p w:rsidR="000456E1" w:rsidRPr="00823895" w:rsidRDefault="00823895" w:rsidP="00823895">
            <w:pPr>
              <w:autoSpaceDE w:val="0"/>
              <w:autoSpaceDN w:val="0"/>
              <w:adjustRightInd w:val="0"/>
              <w:snapToGrid w:val="0"/>
              <w:spacing w:line="360" w:lineRule="auto"/>
              <w:outlineLvl w:val="8"/>
              <w:rPr>
                <w:color w:val="000000"/>
                <w:szCs w:val="21"/>
              </w:rPr>
            </w:pPr>
            <w:r w:rsidRPr="00823895">
              <w:rPr>
                <w:rFonts w:hint="eastAsia"/>
                <w:color w:val="000000"/>
                <w:szCs w:val="21"/>
              </w:rPr>
              <w:t>8.3.5</w:t>
            </w:r>
            <w:r>
              <w:rPr>
                <w:color w:val="000000"/>
                <w:szCs w:val="21"/>
              </w:rPr>
              <w:t xml:space="preserve"> </w:t>
            </w:r>
            <w:r w:rsidRPr="00823895">
              <w:rPr>
                <w:szCs w:val="21"/>
                <w:bdr w:val="single" w:sz="4" w:space="0" w:color="auto"/>
              </w:rPr>
              <w:t>候诊区、传染病诊室及病房、</w:t>
            </w:r>
            <w:r w:rsidRPr="00823895">
              <w:rPr>
                <w:rFonts w:hint="eastAsia"/>
                <w:color w:val="000000"/>
                <w:szCs w:val="21"/>
              </w:rPr>
              <w:t>手术室、血库、洗消间、消毒供应室、太平间、垃圾处理站等</w:t>
            </w:r>
            <w:r w:rsidRPr="00823895">
              <w:rPr>
                <w:rFonts w:hint="eastAsia"/>
                <w:color w:val="000000"/>
                <w:szCs w:val="21"/>
                <w:u w:val="single"/>
              </w:rPr>
              <w:t>需灭菌消毒的</w:t>
            </w:r>
            <w:r w:rsidRPr="00823895">
              <w:rPr>
                <w:rFonts w:hint="eastAsia"/>
                <w:color w:val="000000"/>
                <w:szCs w:val="21"/>
              </w:rPr>
              <w:t>场所，宜设</w:t>
            </w:r>
            <w:r w:rsidRPr="00823895">
              <w:rPr>
                <w:rFonts w:hint="eastAsia"/>
                <w:color w:val="000000"/>
                <w:szCs w:val="21"/>
                <w:u w:val="single"/>
              </w:rPr>
              <w:t>表面直接消杀的</w:t>
            </w:r>
            <w:r w:rsidRPr="00823895">
              <w:rPr>
                <w:rFonts w:hint="eastAsia"/>
                <w:color w:val="000000"/>
                <w:szCs w:val="21"/>
              </w:rPr>
              <w:t>紫外线消毒器或紫外线消毒灯。</w:t>
            </w:r>
          </w:p>
        </w:tc>
      </w:tr>
      <w:tr w:rsidR="00C06E80" w:rsidRPr="00C06E80">
        <w:trPr>
          <w:trHeight w:val="833"/>
          <w:jc w:val="center"/>
        </w:trPr>
        <w:tc>
          <w:tcPr>
            <w:tcW w:w="4521" w:type="dxa"/>
            <w:vAlign w:val="center"/>
          </w:tcPr>
          <w:p w:rsidR="00C06E80" w:rsidRDefault="00C06E80" w:rsidP="00823895">
            <w:pPr>
              <w:autoSpaceDE w:val="0"/>
              <w:autoSpaceDN w:val="0"/>
              <w:adjustRightInd w:val="0"/>
              <w:snapToGrid w:val="0"/>
              <w:spacing w:line="360" w:lineRule="auto"/>
              <w:outlineLvl w:val="8"/>
              <w:rPr>
                <w:szCs w:val="21"/>
              </w:rPr>
            </w:pPr>
          </w:p>
        </w:tc>
        <w:tc>
          <w:tcPr>
            <w:tcW w:w="5627" w:type="dxa"/>
            <w:vAlign w:val="center"/>
          </w:tcPr>
          <w:p w:rsidR="00C06E80" w:rsidRPr="00C06E80" w:rsidRDefault="00866B05" w:rsidP="00823895">
            <w:pPr>
              <w:autoSpaceDE w:val="0"/>
              <w:autoSpaceDN w:val="0"/>
              <w:adjustRightInd w:val="0"/>
              <w:snapToGrid w:val="0"/>
              <w:spacing w:line="360" w:lineRule="auto"/>
              <w:outlineLvl w:val="8"/>
              <w:rPr>
                <w:color w:val="000000"/>
                <w:szCs w:val="21"/>
                <w:u w:val="single"/>
              </w:rPr>
            </w:pPr>
            <w:r>
              <w:rPr>
                <w:rFonts w:hint="eastAsia"/>
                <w:color w:val="000000"/>
                <w:szCs w:val="21"/>
                <w:u w:val="single"/>
              </w:rPr>
              <w:t xml:space="preserve">8.3.5A </w:t>
            </w:r>
            <w:r w:rsidR="00C06E80" w:rsidRPr="00C06E80">
              <w:rPr>
                <w:rFonts w:hint="eastAsia"/>
                <w:color w:val="000000"/>
                <w:szCs w:val="21"/>
                <w:u w:val="single"/>
              </w:rPr>
              <w:t>大厅、候诊区、传染病诊室、负压场所及病房等患者聚集、需灭菌消毒的场所，宜设人机共存的紫外线空气消毒</w:t>
            </w:r>
            <w:r w:rsidR="00C06E80" w:rsidRPr="00C06E80">
              <w:rPr>
                <w:rFonts w:hint="eastAsia"/>
                <w:color w:val="000000"/>
                <w:szCs w:val="21"/>
                <w:u w:val="single"/>
              </w:rPr>
              <w:lastRenderedPageBreak/>
              <w:t>装置。</w:t>
            </w:r>
          </w:p>
        </w:tc>
      </w:tr>
      <w:tr w:rsidR="000456E1" w:rsidTr="007B64F9">
        <w:trPr>
          <w:trHeight w:val="833"/>
          <w:jc w:val="center"/>
        </w:trPr>
        <w:tc>
          <w:tcPr>
            <w:tcW w:w="4521" w:type="dxa"/>
            <w:vAlign w:val="center"/>
          </w:tcPr>
          <w:p w:rsidR="000456E1" w:rsidRDefault="000456E1" w:rsidP="005E212C">
            <w:pPr>
              <w:autoSpaceDE w:val="0"/>
              <w:autoSpaceDN w:val="0"/>
              <w:adjustRightInd w:val="0"/>
              <w:snapToGrid w:val="0"/>
              <w:spacing w:line="360" w:lineRule="auto"/>
              <w:ind w:firstLineChars="200" w:firstLine="420"/>
              <w:jc w:val="left"/>
              <w:rPr>
                <w:rStyle w:val="javascript"/>
                <w:szCs w:val="21"/>
              </w:rPr>
            </w:pPr>
          </w:p>
        </w:tc>
        <w:tc>
          <w:tcPr>
            <w:tcW w:w="5627" w:type="dxa"/>
            <w:vAlign w:val="center"/>
          </w:tcPr>
          <w:p w:rsidR="000456E1" w:rsidRDefault="000456E1" w:rsidP="00F91441">
            <w:pPr>
              <w:autoSpaceDE w:val="0"/>
              <w:autoSpaceDN w:val="0"/>
              <w:adjustRightInd w:val="0"/>
              <w:snapToGrid w:val="0"/>
              <w:spacing w:line="360" w:lineRule="auto"/>
              <w:jc w:val="left"/>
              <w:rPr>
                <w:szCs w:val="21"/>
              </w:rPr>
            </w:pPr>
            <w:r>
              <w:rPr>
                <w:szCs w:val="21"/>
                <w:u w:val="single"/>
              </w:rPr>
              <w:t xml:space="preserve">8.3.8  </w:t>
            </w:r>
            <w:r>
              <w:rPr>
                <w:rFonts w:hint="eastAsia"/>
                <w:szCs w:val="21"/>
                <w:u w:val="single"/>
              </w:rPr>
              <w:t>自动扶梯的扶手</w:t>
            </w:r>
            <w:proofErr w:type="gramStart"/>
            <w:r>
              <w:rPr>
                <w:rFonts w:hint="eastAsia"/>
                <w:szCs w:val="21"/>
                <w:u w:val="single"/>
              </w:rPr>
              <w:t>宜设置</w:t>
            </w:r>
            <w:proofErr w:type="gramEnd"/>
            <w:r>
              <w:rPr>
                <w:rFonts w:hint="eastAsia"/>
                <w:szCs w:val="21"/>
                <w:u w:val="single"/>
              </w:rPr>
              <w:t>消毒设施。</w:t>
            </w:r>
          </w:p>
        </w:tc>
      </w:tr>
      <w:tr w:rsidR="000456E1">
        <w:trPr>
          <w:trHeight w:val="833"/>
          <w:jc w:val="center"/>
        </w:trPr>
        <w:tc>
          <w:tcPr>
            <w:tcW w:w="4521" w:type="dxa"/>
            <w:vAlign w:val="center"/>
          </w:tcPr>
          <w:p w:rsidR="000456E1" w:rsidRDefault="000456E1" w:rsidP="005E212C">
            <w:pPr>
              <w:autoSpaceDE w:val="0"/>
              <w:autoSpaceDN w:val="0"/>
              <w:spacing w:line="360" w:lineRule="auto"/>
              <w:rPr>
                <w:rStyle w:val="javascript"/>
                <w:rFonts w:ascii="黑体" w:eastAsia="黑体" w:hAnsi="黑体" w:cs="黑体"/>
                <w:szCs w:val="32"/>
                <w:u w:val="single"/>
              </w:rPr>
            </w:pPr>
          </w:p>
        </w:tc>
        <w:tc>
          <w:tcPr>
            <w:tcW w:w="5627" w:type="dxa"/>
            <w:vAlign w:val="center"/>
          </w:tcPr>
          <w:p w:rsidR="000456E1" w:rsidRDefault="000456E1" w:rsidP="005E212C">
            <w:pPr>
              <w:autoSpaceDE w:val="0"/>
              <w:autoSpaceDN w:val="0"/>
              <w:adjustRightInd w:val="0"/>
              <w:snapToGrid w:val="0"/>
              <w:spacing w:line="360" w:lineRule="auto"/>
              <w:outlineLvl w:val="8"/>
              <w:rPr>
                <w:szCs w:val="21"/>
                <w:u w:val="single"/>
              </w:rPr>
            </w:pPr>
            <w:r>
              <w:rPr>
                <w:rFonts w:hint="eastAsia"/>
                <w:szCs w:val="21"/>
                <w:u w:val="single"/>
              </w:rPr>
              <w:t>8.3.</w:t>
            </w:r>
            <w:r>
              <w:rPr>
                <w:szCs w:val="21"/>
                <w:u w:val="single"/>
              </w:rPr>
              <w:t>9</w:t>
            </w:r>
            <w:r>
              <w:rPr>
                <w:rFonts w:hint="eastAsia"/>
                <w:szCs w:val="21"/>
                <w:u w:val="single"/>
              </w:rPr>
              <w:t xml:space="preserve">  </w:t>
            </w:r>
            <w:r>
              <w:rPr>
                <w:rFonts w:hint="eastAsia"/>
                <w:szCs w:val="21"/>
                <w:u w:val="single"/>
              </w:rPr>
              <w:t>电梯轿厢内宜监测环境质量</w:t>
            </w:r>
            <w:r w:rsidR="00865013">
              <w:rPr>
                <w:rFonts w:hint="eastAsia"/>
                <w:szCs w:val="21"/>
                <w:u w:val="single"/>
              </w:rPr>
              <w:t>，</w:t>
            </w:r>
            <w:r>
              <w:rPr>
                <w:rFonts w:hint="eastAsia"/>
                <w:szCs w:val="21"/>
                <w:u w:val="single"/>
              </w:rPr>
              <w:t>并</w:t>
            </w:r>
            <w:proofErr w:type="gramStart"/>
            <w:r>
              <w:rPr>
                <w:rFonts w:hint="eastAsia"/>
                <w:szCs w:val="21"/>
                <w:u w:val="single"/>
              </w:rPr>
              <w:t>宜设置</w:t>
            </w:r>
            <w:proofErr w:type="gramEnd"/>
            <w:r>
              <w:rPr>
                <w:rFonts w:hint="eastAsia"/>
                <w:szCs w:val="21"/>
                <w:u w:val="single"/>
              </w:rPr>
              <w:t>空气净化消毒装置且按设定流程启停。</w:t>
            </w:r>
          </w:p>
          <w:p w:rsidR="000456E1" w:rsidRDefault="000456E1" w:rsidP="005E212C">
            <w:pPr>
              <w:autoSpaceDE w:val="0"/>
              <w:autoSpaceDN w:val="0"/>
              <w:adjustRightInd w:val="0"/>
              <w:snapToGrid w:val="0"/>
              <w:spacing w:line="360" w:lineRule="auto"/>
              <w:outlineLvl w:val="8"/>
              <w:rPr>
                <w:szCs w:val="21"/>
                <w:u w:val="single"/>
              </w:rPr>
            </w:pPr>
          </w:p>
        </w:tc>
      </w:tr>
      <w:tr w:rsidR="000456E1">
        <w:trPr>
          <w:trHeight w:val="833"/>
          <w:jc w:val="center"/>
        </w:trPr>
        <w:tc>
          <w:tcPr>
            <w:tcW w:w="4521" w:type="dxa"/>
            <w:vAlign w:val="center"/>
          </w:tcPr>
          <w:p w:rsidR="000456E1" w:rsidRDefault="000456E1" w:rsidP="005E212C">
            <w:pPr>
              <w:autoSpaceDE w:val="0"/>
              <w:autoSpaceDN w:val="0"/>
              <w:adjustRightInd w:val="0"/>
              <w:snapToGrid w:val="0"/>
              <w:spacing w:beforeLines="100" w:before="326" w:line="360" w:lineRule="auto"/>
              <w:rPr>
                <w:szCs w:val="21"/>
              </w:rPr>
            </w:pPr>
            <w:r>
              <w:rPr>
                <w:szCs w:val="21"/>
              </w:rPr>
              <w:t>8.4.1</w:t>
            </w:r>
            <w:r>
              <w:rPr>
                <w:rFonts w:hint="eastAsia"/>
                <w:szCs w:val="21"/>
              </w:rPr>
              <w:t xml:space="preserve">  </w:t>
            </w:r>
            <w:r>
              <w:rPr>
                <w:szCs w:val="21"/>
              </w:rPr>
              <w:t>下列场所除设置正常照明外，应设置应急照明：</w:t>
            </w:r>
          </w:p>
          <w:p w:rsidR="000456E1" w:rsidRDefault="000456E1" w:rsidP="005E212C">
            <w:pPr>
              <w:autoSpaceDE w:val="0"/>
              <w:autoSpaceDN w:val="0"/>
              <w:adjustRightInd w:val="0"/>
              <w:snapToGrid w:val="0"/>
              <w:spacing w:line="360" w:lineRule="auto"/>
              <w:ind w:firstLineChars="200" w:firstLine="420"/>
              <w:rPr>
                <w:szCs w:val="21"/>
              </w:rPr>
            </w:pPr>
            <w:r>
              <w:rPr>
                <w:szCs w:val="21"/>
              </w:rPr>
              <w:t>1</w:t>
            </w:r>
            <w:r>
              <w:rPr>
                <w:rFonts w:hint="eastAsia"/>
                <w:szCs w:val="21"/>
              </w:rPr>
              <w:t xml:space="preserve">  </w:t>
            </w:r>
            <w:r>
              <w:rPr>
                <w:szCs w:val="21"/>
              </w:rPr>
              <w:t>手术室</w:t>
            </w:r>
            <w:r>
              <w:rPr>
                <w:rFonts w:hint="eastAsia"/>
                <w:szCs w:val="21"/>
              </w:rPr>
              <w:t>、抢救室</w:t>
            </w:r>
            <w:r>
              <w:rPr>
                <w:szCs w:val="21"/>
              </w:rPr>
              <w:t>应设置安全照明；</w:t>
            </w:r>
          </w:p>
          <w:p w:rsidR="000456E1" w:rsidRDefault="000456E1" w:rsidP="005E212C">
            <w:pPr>
              <w:autoSpaceDE w:val="0"/>
              <w:autoSpaceDN w:val="0"/>
              <w:adjustRightInd w:val="0"/>
              <w:snapToGrid w:val="0"/>
              <w:spacing w:line="360" w:lineRule="auto"/>
              <w:ind w:firstLineChars="200" w:firstLine="420"/>
              <w:rPr>
                <w:szCs w:val="21"/>
              </w:rPr>
            </w:pPr>
            <w:r>
              <w:rPr>
                <w:szCs w:val="21"/>
              </w:rPr>
              <w:t>2</w:t>
            </w:r>
            <w:r>
              <w:rPr>
                <w:rFonts w:hint="eastAsia"/>
                <w:szCs w:val="21"/>
              </w:rPr>
              <w:t xml:space="preserve">  </w:t>
            </w:r>
            <w:r>
              <w:rPr>
                <w:szCs w:val="21"/>
              </w:rPr>
              <w:t>重症监护室、急诊通道、化验室、药房、产房、血库、病理实验与检验室等需确保医疗工作正常进行的场所，应设置备用照明；</w:t>
            </w:r>
          </w:p>
          <w:p w:rsidR="000456E1" w:rsidRDefault="000456E1" w:rsidP="005E212C">
            <w:pPr>
              <w:autoSpaceDE w:val="0"/>
              <w:autoSpaceDN w:val="0"/>
              <w:adjustRightInd w:val="0"/>
              <w:snapToGrid w:val="0"/>
              <w:spacing w:line="360" w:lineRule="auto"/>
              <w:ind w:firstLineChars="200" w:firstLine="420"/>
              <w:rPr>
                <w:szCs w:val="21"/>
              </w:rPr>
            </w:pPr>
            <w:r>
              <w:rPr>
                <w:szCs w:val="21"/>
              </w:rPr>
              <w:t>3</w:t>
            </w:r>
            <w:r>
              <w:rPr>
                <w:rFonts w:hint="eastAsia"/>
                <w:szCs w:val="21"/>
              </w:rPr>
              <w:t xml:space="preserve">  </w:t>
            </w:r>
            <w:r>
              <w:rPr>
                <w:szCs w:val="21"/>
              </w:rPr>
              <w:t>消防控制室、自备电源室、配变电所、消防水泵房、防排烟机房、电话机房、电子信息机房等火灾时仍需坚持工作的场所，应设置备用照明；</w:t>
            </w:r>
          </w:p>
          <w:p w:rsidR="000456E1" w:rsidRDefault="000456E1" w:rsidP="003D2234">
            <w:pPr>
              <w:autoSpaceDE w:val="0"/>
              <w:autoSpaceDN w:val="0"/>
              <w:spacing w:line="360" w:lineRule="auto"/>
              <w:ind w:firstLineChars="200" w:firstLine="420"/>
              <w:rPr>
                <w:rStyle w:val="javascript"/>
                <w:rFonts w:ascii="黑体" w:eastAsia="黑体" w:hAnsi="黑体" w:cs="黑体"/>
                <w:szCs w:val="32"/>
                <w:u w:val="single"/>
              </w:rPr>
            </w:pPr>
            <w:r>
              <w:rPr>
                <w:szCs w:val="21"/>
              </w:rPr>
              <w:t xml:space="preserve">4 </w:t>
            </w:r>
            <w:r>
              <w:rPr>
                <w:rFonts w:hint="eastAsia"/>
                <w:szCs w:val="21"/>
              </w:rPr>
              <w:t xml:space="preserve"> </w:t>
            </w:r>
            <w:r>
              <w:rPr>
                <w:szCs w:val="21"/>
              </w:rPr>
              <w:t>疏散楼梯间、疏散走道、消防电梯间及其前室，门厅、挂号厅、候诊厅等人员密集场所安全疏散的出口和走道，应设置疏散照明。</w:t>
            </w:r>
          </w:p>
        </w:tc>
        <w:tc>
          <w:tcPr>
            <w:tcW w:w="5627" w:type="dxa"/>
            <w:vAlign w:val="center"/>
          </w:tcPr>
          <w:p w:rsidR="000456E1" w:rsidRDefault="000456E1" w:rsidP="005E212C">
            <w:pPr>
              <w:autoSpaceDE w:val="0"/>
              <w:autoSpaceDN w:val="0"/>
              <w:adjustRightInd w:val="0"/>
              <w:snapToGrid w:val="0"/>
              <w:spacing w:beforeLines="100" w:before="326" w:line="360" w:lineRule="auto"/>
              <w:rPr>
                <w:szCs w:val="21"/>
              </w:rPr>
            </w:pPr>
            <w:r>
              <w:rPr>
                <w:szCs w:val="21"/>
              </w:rPr>
              <w:t>8.4.1</w:t>
            </w:r>
            <w:r>
              <w:rPr>
                <w:rFonts w:hint="eastAsia"/>
                <w:szCs w:val="21"/>
              </w:rPr>
              <w:t xml:space="preserve">  </w:t>
            </w:r>
            <w:r>
              <w:rPr>
                <w:szCs w:val="21"/>
              </w:rPr>
              <w:t>下列场所除设置正常照明外，应设置应急照明：</w:t>
            </w:r>
          </w:p>
          <w:p w:rsidR="000456E1" w:rsidRDefault="000456E1" w:rsidP="005E212C">
            <w:pPr>
              <w:autoSpaceDE w:val="0"/>
              <w:autoSpaceDN w:val="0"/>
              <w:adjustRightInd w:val="0"/>
              <w:snapToGrid w:val="0"/>
              <w:spacing w:line="360" w:lineRule="auto"/>
              <w:ind w:firstLineChars="200" w:firstLine="420"/>
              <w:rPr>
                <w:szCs w:val="21"/>
              </w:rPr>
            </w:pPr>
            <w:r>
              <w:rPr>
                <w:szCs w:val="21"/>
              </w:rPr>
              <w:t>1</w:t>
            </w:r>
            <w:r>
              <w:rPr>
                <w:rFonts w:hint="eastAsia"/>
                <w:szCs w:val="21"/>
              </w:rPr>
              <w:t xml:space="preserve">  </w:t>
            </w:r>
            <w:r>
              <w:rPr>
                <w:szCs w:val="21"/>
              </w:rPr>
              <w:t>手术室</w:t>
            </w:r>
            <w:r>
              <w:rPr>
                <w:rFonts w:hint="eastAsia"/>
                <w:szCs w:val="21"/>
              </w:rPr>
              <w:t>、抢救室</w:t>
            </w:r>
            <w:r>
              <w:rPr>
                <w:szCs w:val="21"/>
              </w:rPr>
              <w:t>应设置安全照明；</w:t>
            </w:r>
          </w:p>
          <w:p w:rsidR="000456E1" w:rsidRDefault="000456E1" w:rsidP="005E212C">
            <w:pPr>
              <w:autoSpaceDE w:val="0"/>
              <w:autoSpaceDN w:val="0"/>
              <w:adjustRightInd w:val="0"/>
              <w:snapToGrid w:val="0"/>
              <w:spacing w:line="360" w:lineRule="auto"/>
              <w:ind w:firstLineChars="200" w:firstLine="420"/>
              <w:rPr>
                <w:szCs w:val="21"/>
              </w:rPr>
            </w:pPr>
            <w:r>
              <w:rPr>
                <w:szCs w:val="21"/>
              </w:rPr>
              <w:t>2</w:t>
            </w:r>
            <w:r>
              <w:rPr>
                <w:rFonts w:hint="eastAsia"/>
                <w:szCs w:val="21"/>
              </w:rPr>
              <w:t xml:space="preserve">  </w:t>
            </w:r>
            <w:r>
              <w:rPr>
                <w:szCs w:val="21"/>
              </w:rPr>
              <w:t>重症监护室、急诊通道、化验室、药房、产房、血库、病理实验与检验室等需确保医疗工作正常进行的场所，应设置备用照明；</w:t>
            </w:r>
          </w:p>
          <w:p w:rsidR="000456E1" w:rsidRDefault="000456E1" w:rsidP="005E212C">
            <w:pPr>
              <w:autoSpaceDE w:val="0"/>
              <w:autoSpaceDN w:val="0"/>
              <w:adjustRightInd w:val="0"/>
              <w:snapToGrid w:val="0"/>
              <w:spacing w:line="360" w:lineRule="auto"/>
              <w:ind w:firstLineChars="200" w:firstLine="420"/>
              <w:rPr>
                <w:szCs w:val="21"/>
                <w:u w:val="single"/>
              </w:rPr>
            </w:pPr>
            <w:r>
              <w:rPr>
                <w:szCs w:val="21"/>
              </w:rPr>
              <w:t>3</w:t>
            </w:r>
            <w:r>
              <w:rPr>
                <w:rFonts w:hint="eastAsia"/>
                <w:szCs w:val="21"/>
              </w:rPr>
              <w:t xml:space="preserve">  </w:t>
            </w:r>
            <w:r>
              <w:rPr>
                <w:rFonts w:hint="eastAsia"/>
                <w:szCs w:val="21"/>
              </w:rPr>
              <w:t>消防控制室、自备电源室、</w:t>
            </w:r>
            <w:r>
              <w:rPr>
                <w:szCs w:val="21"/>
                <w:bdr w:val="single" w:sz="6" w:space="0" w:color="auto"/>
              </w:rPr>
              <w:t>配</w:t>
            </w:r>
            <w:r>
              <w:rPr>
                <w:rFonts w:hint="eastAsia"/>
                <w:szCs w:val="21"/>
              </w:rPr>
              <w:t>变电所、消防水泵房、防排烟机房、</w:t>
            </w:r>
            <w:r>
              <w:rPr>
                <w:szCs w:val="21"/>
                <w:bdr w:val="single" w:sz="6" w:space="0" w:color="auto"/>
              </w:rPr>
              <w:t>电话机房、电子信息</w:t>
            </w:r>
            <w:r>
              <w:rPr>
                <w:rFonts w:hint="eastAsia"/>
                <w:szCs w:val="21"/>
                <w:u w:val="single"/>
              </w:rPr>
              <w:t>数据机房、信息网络</w:t>
            </w:r>
            <w:r>
              <w:rPr>
                <w:rFonts w:hint="eastAsia"/>
                <w:szCs w:val="21"/>
              </w:rPr>
              <w:t>机房等</w:t>
            </w:r>
            <w:r>
              <w:rPr>
                <w:szCs w:val="21"/>
                <w:bdr w:val="single" w:sz="6" w:space="0" w:color="auto"/>
              </w:rPr>
              <w:t>火灾</w:t>
            </w:r>
            <w:r>
              <w:rPr>
                <w:rFonts w:hint="eastAsia"/>
                <w:szCs w:val="21"/>
                <w:u w:val="single"/>
              </w:rPr>
              <w:t>紧急情况</w:t>
            </w:r>
            <w:r>
              <w:rPr>
                <w:rFonts w:hint="eastAsia"/>
                <w:szCs w:val="21"/>
              </w:rPr>
              <w:t>时仍需坚持工作的场所，应设置备用照明；</w:t>
            </w:r>
          </w:p>
          <w:p w:rsidR="000456E1" w:rsidRDefault="000456E1" w:rsidP="005E212C">
            <w:pPr>
              <w:autoSpaceDE w:val="0"/>
              <w:autoSpaceDN w:val="0"/>
              <w:adjustRightInd w:val="0"/>
              <w:snapToGrid w:val="0"/>
              <w:spacing w:line="360" w:lineRule="auto"/>
              <w:ind w:firstLineChars="200" w:firstLine="420"/>
              <w:rPr>
                <w:szCs w:val="21"/>
              </w:rPr>
            </w:pPr>
            <w:r>
              <w:rPr>
                <w:szCs w:val="21"/>
              </w:rPr>
              <w:t xml:space="preserve">4 </w:t>
            </w:r>
            <w:r>
              <w:rPr>
                <w:rFonts w:hint="eastAsia"/>
                <w:szCs w:val="21"/>
              </w:rPr>
              <w:t xml:space="preserve"> </w:t>
            </w:r>
            <w:r>
              <w:rPr>
                <w:szCs w:val="21"/>
              </w:rPr>
              <w:t>疏散楼梯间</w:t>
            </w:r>
            <w:r>
              <w:rPr>
                <w:rFonts w:hint="eastAsia"/>
                <w:szCs w:val="21"/>
                <w:u w:val="single"/>
              </w:rPr>
              <w:t>及其前室</w:t>
            </w:r>
            <w:r>
              <w:rPr>
                <w:szCs w:val="21"/>
              </w:rPr>
              <w:t>、疏散走道、消防电梯间及其前室，门厅、挂号厅、候诊厅等人员密集场所安全疏散的出口和走道，应设置疏散照明。</w:t>
            </w:r>
          </w:p>
          <w:p w:rsidR="000456E1" w:rsidRDefault="000456E1" w:rsidP="005E212C">
            <w:pPr>
              <w:autoSpaceDE w:val="0"/>
              <w:autoSpaceDN w:val="0"/>
              <w:adjustRightInd w:val="0"/>
              <w:snapToGrid w:val="0"/>
              <w:spacing w:line="360" w:lineRule="auto"/>
              <w:ind w:firstLineChars="200" w:firstLine="420"/>
              <w:rPr>
                <w:szCs w:val="21"/>
                <w:u w:val="single"/>
              </w:rPr>
            </w:pPr>
            <w:r>
              <w:rPr>
                <w:szCs w:val="21"/>
                <w:u w:val="single"/>
              </w:rPr>
              <w:t xml:space="preserve">5  </w:t>
            </w:r>
            <w:r w:rsidR="0043790C" w:rsidRPr="0043790C">
              <w:rPr>
                <w:rFonts w:hint="eastAsia"/>
                <w:szCs w:val="21"/>
                <w:u w:val="single"/>
              </w:rPr>
              <w:t>1</w:t>
            </w:r>
            <w:r w:rsidR="0043790C" w:rsidRPr="0043790C">
              <w:rPr>
                <w:rFonts w:hint="eastAsia"/>
                <w:szCs w:val="21"/>
                <w:u w:val="single"/>
              </w:rPr>
              <w:t>类医疗场所的房间，至少应有一盏</w:t>
            </w:r>
            <w:proofErr w:type="gramStart"/>
            <w:r w:rsidR="0043790C" w:rsidRPr="0043790C">
              <w:rPr>
                <w:rFonts w:hint="eastAsia"/>
                <w:szCs w:val="21"/>
                <w:u w:val="single"/>
              </w:rPr>
              <w:t>灯作为</w:t>
            </w:r>
            <w:proofErr w:type="gramEnd"/>
            <w:r w:rsidR="0043790C" w:rsidRPr="0043790C">
              <w:rPr>
                <w:rFonts w:hint="eastAsia"/>
                <w:szCs w:val="21"/>
                <w:u w:val="single"/>
              </w:rPr>
              <w:t>安全照明接入应急供电回路。</w:t>
            </w:r>
          </w:p>
          <w:p w:rsidR="000456E1" w:rsidRDefault="000456E1" w:rsidP="005E212C">
            <w:pPr>
              <w:autoSpaceDE w:val="0"/>
              <w:autoSpaceDN w:val="0"/>
              <w:adjustRightInd w:val="0"/>
              <w:snapToGrid w:val="0"/>
              <w:spacing w:line="360" w:lineRule="auto"/>
              <w:outlineLvl w:val="8"/>
              <w:rPr>
                <w:szCs w:val="21"/>
                <w:u w:val="single"/>
              </w:rPr>
            </w:pPr>
          </w:p>
        </w:tc>
      </w:tr>
      <w:tr w:rsidR="000456E1">
        <w:trPr>
          <w:trHeight w:val="833"/>
          <w:jc w:val="center"/>
        </w:trPr>
        <w:tc>
          <w:tcPr>
            <w:tcW w:w="4521" w:type="dxa"/>
            <w:vAlign w:val="center"/>
          </w:tcPr>
          <w:p w:rsidR="000456E1" w:rsidRDefault="000456E1" w:rsidP="005E212C">
            <w:pPr>
              <w:spacing w:line="360" w:lineRule="auto"/>
              <w:rPr>
                <w:szCs w:val="21"/>
              </w:rPr>
            </w:pPr>
            <w:r>
              <w:rPr>
                <w:szCs w:val="21"/>
              </w:rPr>
              <w:t>8.4.2</w:t>
            </w:r>
            <w:r>
              <w:rPr>
                <w:rFonts w:hint="eastAsia"/>
                <w:szCs w:val="21"/>
              </w:rPr>
              <w:t xml:space="preserve">  </w:t>
            </w:r>
            <w:r>
              <w:rPr>
                <w:szCs w:val="21"/>
              </w:rPr>
              <w:t>2</w:t>
            </w:r>
            <w:r>
              <w:rPr>
                <w:szCs w:val="21"/>
              </w:rPr>
              <w:t>类场所中的手术室、抢救室安全照明的照度应为正常照明的照度值，其他</w:t>
            </w:r>
            <w:r>
              <w:rPr>
                <w:szCs w:val="21"/>
              </w:rPr>
              <w:t>2</w:t>
            </w:r>
            <w:r>
              <w:rPr>
                <w:szCs w:val="21"/>
              </w:rPr>
              <w:t>类场所中备用照明的照度不应低于</w:t>
            </w:r>
            <w:r>
              <w:rPr>
                <w:rFonts w:hint="eastAsia"/>
                <w:szCs w:val="21"/>
              </w:rPr>
              <w:t>一般</w:t>
            </w:r>
            <w:r>
              <w:rPr>
                <w:szCs w:val="21"/>
              </w:rPr>
              <w:t>照明照度值的</w:t>
            </w:r>
            <w:r>
              <w:rPr>
                <w:szCs w:val="21"/>
              </w:rPr>
              <w:t>50%</w:t>
            </w:r>
            <w:r>
              <w:rPr>
                <w:szCs w:val="21"/>
              </w:rPr>
              <w:t>。消防用应急照明应</w:t>
            </w:r>
            <w:r>
              <w:rPr>
                <w:rFonts w:hint="eastAsia"/>
                <w:szCs w:val="21"/>
              </w:rPr>
              <w:t>符合国家现行有关标准的规定；</w:t>
            </w:r>
            <w:r>
              <w:rPr>
                <w:szCs w:val="21"/>
              </w:rPr>
              <w:t>竖向疏散区域、人员密集疏散区域、地下疏散区域、需要救援人员协助疏散的场所，疏散照明的地面最低水平照度不应低于</w:t>
            </w:r>
            <w:r>
              <w:rPr>
                <w:szCs w:val="21"/>
              </w:rPr>
              <w:t>5.0lx</w:t>
            </w:r>
            <w:r>
              <w:rPr>
                <w:szCs w:val="21"/>
              </w:rPr>
              <w:t>，其他疏散</w:t>
            </w:r>
            <w:r>
              <w:rPr>
                <w:rFonts w:hint="eastAsia"/>
                <w:szCs w:val="21"/>
              </w:rPr>
              <w:t>区域</w:t>
            </w:r>
            <w:r>
              <w:rPr>
                <w:szCs w:val="21"/>
              </w:rPr>
              <w:t>疏散照明的地面最低水平照度不应低于</w:t>
            </w:r>
            <w:r>
              <w:rPr>
                <w:rFonts w:hint="eastAsia"/>
                <w:szCs w:val="21"/>
              </w:rPr>
              <w:t>3</w:t>
            </w:r>
            <w:r>
              <w:rPr>
                <w:szCs w:val="21"/>
              </w:rPr>
              <w:t>.0lx</w:t>
            </w:r>
            <w:r>
              <w:rPr>
                <w:szCs w:val="21"/>
              </w:rPr>
              <w:t>。</w:t>
            </w:r>
          </w:p>
          <w:p w:rsidR="000456E1" w:rsidRDefault="000456E1" w:rsidP="005E212C">
            <w:pPr>
              <w:autoSpaceDE w:val="0"/>
              <w:autoSpaceDN w:val="0"/>
              <w:spacing w:line="360" w:lineRule="auto"/>
              <w:rPr>
                <w:rStyle w:val="javascript"/>
                <w:rFonts w:ascii="黑体" w:eastAsia="黑体" w:hAnsi="黑体" w:cs="黑体"/>
                <w:szCs w:val="32"/>
                <w:u w:val="single"/>
              </w:rPr>
            </w:pPr>
          </w:p>
        </w:tc>
        <w:tc>
          <w:tcPr>
            <w:tcW w:w="5627" w:type="dxa"/>
            <w:vAlign w:val="center"/>
          </w:tcPr>
          <w:p w:rsidR="000456E1" w:rsidRDefault="000456E1" w:rsidP="005E212C">
            <w:pPr>
              <w:spacing w:line="360" w:lineRule="auto"/>
              <w:rPr>
                <w:szCs w:val="21"/>
                <w:u w:val="single"/>
              </w:rPr>
            </w:pPr>
            <w:r>
              <w:rPr>
                <w:szCs w:val="21"/>
              </w:rPr>
              <w:t>8.4.2</w:t>
            </w:r>
            <w:r>
              <w:rPr>
                <w:rFonts w:hint="eastAsia"/>
                <w:szCs w:val="21"/>
              </w:rPr>
              <w:t xml:space="preserve">  </w:t>
            </w:r>
            <w:r>
              <w:rPr>
                <w:szCs w:val="21"/>
              </w:rPr>
              <w:t>2</w:t>
            </w:r>
            <w:r>
              <w:rPr>
                <w:szCs w:val="21"/>
              </w:rPr>
              <w:t>类场所中的手术室、抢救室安全照明的照度应为正常照明的照度值，其他</w:t>
            </w:r>
            <w:r>
              <w:rPr>
                <w:szCs w:val="21"/>
              </w:rPr>
              <w:t>2</w:t>
            </w:r>
            <w:r>
              <w:rPr>
                <w:szCs w:val="21"/>
              </w:rPr>
              <w:t>类场所中备用照明的照度不应低于</w:t>
            </w:r>
            <w:r>
              <w:rPr>
                <w:rFonts w:hint="eastAsia"/>
                <w:szCs w:val="21"/>
              </w:rPr>
              <w:t>一般</w:t>
            </w:r>
            <w:r>
              <w:rPr>
                <w:szCs w:val="21"/>
              </w:rPr>
              <w:t>照明照度值的</w:t>
            </w:r>
            <w:r>
              <w:rPr>
                <w:szCs w:val="21"/>
              </w:rPr>
              <w:t>50%</w:t>
            </w:r>
            <w:r>
              <w:rPr>
                <w:szCs w:val="21"/>
              </w:rPr>
              <w:t>。</w:t>
            </w:r>
            <w:r>
              <w:rPr>
                <w:szCs w:val="21"/>
                <w:bdr w:val="single" w:sz="6" w:space="0" w:color="auto"/>
              </w:rPr>
              <w:t>消防用应急照明应</w:t>
            </w:r>
            <w:r>
              <w:rPr>
                <w:rFonts w:hint="eastAsia"/>
                <w:szCs w:val="21"/>
                <w:bdr w:val="single" w:sz="6" w:space="0" w:color="auto"/>
              </w:rPr>
              <w:t>符合国家现行有关标准的规定；</w:t>
            </w:r>
            <w:r>
              <w:rPr>
                <w:rFonts w:hint="eastAsia"/>
                <w:szCs w:val="21"/>
              </w:rPr>
              <w:t>竖向疏散区域、人员密集疏散区域、地下疏散区域、</w:t>
            </w:r>
            <w:r>
              <w:rPr>
                <w:rFonts w:hint="eastAsia"/>
                <w:szCs w:val="21"/>
                <w:u w:val="single"/>
              </w:rPr>
              <w:t>避难间及避难走道、屋顶停机坪，疏散照明的地面最低水平照度不应低于</w:t>
            </w:r>
            <w:r>
              <w:rPr>
                <w:szCs w:val="21"/>
                <w:u w:val="single"/>
              </w:rPr>
              <w:t>10lx</w:t>
            </w:r>
            <w:r>
              <w:rPr>
                <w:rFonts w:hint="eastAsia"/>
                <w:szCs w:val="21"/>
                <w:u w:val="single"/>
              </w:rPr>
              <w:t>，</w:t>
            </w:r>
            <w:r>
              <w:rPr>
                <w:rFonts w:hint="eastAsia"/>
                <w:szCs w:val="21"/>
              </w:rPr>
              <w:t>需要救援人员协助疏散的</w:t>
            </w:r>
            <w:r>
              <w:rPr>
                <w:rFonts w:hint="eastAsia"/>
                <w:szCs w:val="21"/>
                <w:bdr w:val="single" w:sz="6" w:space="0" w:color="auto"/>
              </w:rPr>
              <w:t>场所</w:t>
            </w:r>
            <w:r>
              <w:rPr>
                <w:rFonts w:hint="eastAsia"/>
                <w:szCs w:val="21"/>
                <w:bdr w:val="single" w:sz="6" w:space="0" w:color="auto"/>
              </w:rPr>
              <w:t>,</w:t>
            </w:r>
            <w:r>
              <w:rPr>
                <w:rFonts w:hint="eastAsia"/>
                <w:szCs w:val="21"/>
                <w:bdr w:val="single" w:sz="6" w:space="0" w:color="auto"/>
              </w:rPr>
              <w:t>疏散照明的地面最低水平照度不应低于</w:t>
            </w:r>
            <w:r>
              <w:rPr>
                <w:rFonts w:hint="eastAsia"/>
                <w:szCs w:val="21"/>
                <w:bdr w:val="single" w:sz="6" w:space="0" w:color="auto"/>
              </w:rPr>
              <w:t>5.0lx</w:t>
            </w:r>
            <w:r w:rsidR="007100CC">
              <w:rPr>
                <w:rFonts w:hint="eastAsia"/>
                <w:szCs w:val="21"/>
                <w:u w:val="single"/>
              </w:rPr>
              <w:t>区域及</w:t>
            </w:r>
            <w:r>
              <w:rPr>
                <w:rFonts w:hint="eastAsia"/>
                <w:szCs w:val="21"/>
              </w:rPr>
              <w:t>其他疏散区域</w:t>
            </w:r>
            <w:bookmarkStart w:id="31" w:name="_Hlk113885152"/>
            <w:r>
              <w:rPr>
                <w:rFonts w:hint="eastAsia"/>
                <w:szCs w:val="21"/>
              </w:rPr>
              <w:t>疏散照明的地面最低水平照度</w:t>
            </w:r>
            <w:bookmarkEnd w:id="31"/>
            <w:r>
              <w:rPr>
                <w:rFonts w:hint="eastAsia"/>
                <w:szCs w:val="21"/>
              </w:rPr>
              <w:t>不应低于</w:t>
            </w:r>
            <w:r>
              <w:rPr>
                <w:rFonts w:hint="eastAsia"/>
                <w:szCs w:val="21"/>
                <w:bdr w:val="single" w:sz="6" w:space="0" w:color="auto"/>
              </w:rPr>
              <w:t>3</w:t>
            </w:r>
            <w:r>
              <w:rPr>
                <w:szCs w:val="21"/>
                <w:u w:val="single"/>
              </w:rPr>
              <w:t>5</w:t>
            </w:r>
            <w:r>
              <w:rPr>
                <w:szCs w:val="21"/>
              </w:rPr>
              <w:t>.0lx</w:t>
            </w:r>
            <w:r>
              <w:rPr>
                <w:rFonts w:hint="eastAsia"/>
                <w:szCs w:val="21"/>
              </w:rPr>
              <w:t>，</w:t>
            </w:r>
            <w:r>
              <w:rPr>
                <w:rFonts w:hint="eastAsia"/>
                <w:szCs w:val="21"/>
                <w:u w:val="single"/>
              </w:rPr>
              <w:t>其他场所照度应符合《消防应急照明和疏散指示系统技术规</w:t>
            </w:r>
            <w:r>
              <w:rPr>
                <w:rFonts w:hint="eastAsia"/>
                <w:szCs w:val="21"/>
                <w:u w:val="single"/>
              </w:rPr>
              <w:lastRenderedPageBreak/>
              <w:t>范》</w:t>
            </w:r>
            <w:r>
              <w:rPr>
                <w:szCs w:val="21"/>
                <w:u w:val="single"/>
              </w:rPr>
              <w:t>GB51309</w:t>
            </w:r>
            <w:r>
              <w:rPr>
                <w:rFonts w:hint="eastAsia"/>
                <w:szCs w:val="21"/>
                <w:u w:val="single"/>
              </w:rPr>
              <w:t>的有关规定。</w:t>
            </w:r>
          </w:p>
          <w:p w:rsidR="000456E1" w:rsidRDefault="000456E1" w:rsidP="005E212C">
            <w:pPr>
              <w:autoSpaceDE w:val="0"/>
              <w:autoSpaceDN w:val="0"/>
              <w:adjustRightInd w:val="0"/>
              <w:snapToGrid w:val="0"/>
              <w:spacing w:line="360" w:lineRule="auto"/>
              <w:rPr>
                <w:szCs w:val="21"/>
                <w:u w:val="single"/>
              </w:rPr>
            </w:pPr>
          </w:p>
        </w:tc>
      </w:tr>
      <w:tr w:rsidR="000456E1">
        <w:trPr>
          <w:trHeight w:val="833"/>
          <w:jc w:val="center"/>
        </w:trPr>
        <w:tc>
          <w:tcPr>
            <w:tcW w:w="4521" w:type="dxa"/>
            <w:vAlign w:val="center"/>
          </w:tcPr>
          <w:p w:rsidR="000456E1" w:rsidRDefault="000456E1" w:rsidP="003D2234">
            <w:pPr>
              <w:autoSpaceDE w:val="0"/>
              <w:autoSpaceDN w:val="0"/>
              <w:adjustRightInd w:val="0"/>
              <w:snapToGrid w:val="0"/>
              <w:spacing w:line="360" w:lineRule="auto"/>
              <w:rPr>
                <w:rStyle w:val="javascript"/>
                <w:szCs w:val="21"/>
              </w:rPr>
            </w:pPr>
            <w:r>
              <w:rPr>
                <w:szCs w:val="21"/>
              </w:rPr>
              <w:lastRenderedPageBreak/>
              <w:t>8.4.3</w:t>
            </w:r>
            <w:r>
              <w:rPr>
                <w:rFonts w:hint="eastAsia"/>
                <w:szCs w:val="21"/>
              </w:rPr>
              <w:t xml:space="preserve">  </w:t>
            </w:r>
            <w:r>
              <w:rPr>
                <w:rFonts w:hint="eastAsia"/>
                <w:szCs w:val="21"/>
              </w:rPr>
              <w:t>对于</w:t>
            </w:r>
            <w:r>
              <w:rPr>
                <w:szCs w:val="21"/>
              </w:rPr>
              <w:t>手术室、抢救室等涉及人身安全的</w:t>
            </w:r>
            <w:r>
              <w:rPr>
                <w:rFonts w:hint="eastAsia"/>
                <w:szCs w:val="21"/>
              </w:rPr>
              <w:t>场所的</w:t>
            </w:r>
            <w:r>
              <w:rPr>
                <w:szCs w:val="21"/>
              </w:rPr>
              <w:t>安全照明持续供电时间</w:t>
            </w:r>
            <w:r>
              <w:rPr>
                <w:rFonts w:hint="eastAsia"/>
                <w:szCs w:val="21"/>
              </w:rPr>
              <w:t>，</w:t>
            </w:r>
            <w:r>
              <w:rPr>
                <w:szCs w:val="21"/>
              </w:rPr>
              <w:t>三级医院应大于</w:t>
            </w:r>
            <w:r>
              <w:rPr>
                <w:szCs w:val="21"/>
              </w:rPr>
              <w:t>24h</w:t>
            </w:r>
            <w:r>
              <w:rPr>
                <w:szCs w:val="21"/>
              </w:rPr>
              <w:t>，二级医院宜大于</w:t>
            </w:r>
            <w:r>
              <w:rPr>
                <w:szCs w:val="21"/>
              </w:rPr>
              <w:t>12h</w:t>
            </w:r>
            <w:r>
              <w:rPr>
                <w:szCs w:val="21"/>
              </w:rPr>
              <w:t>，二级以下医院宜大于</w:t>
            </w:r>
            <w:r>
              <w:rPr>
                <w:szCs w:val="21"/>
              </w:rPr>
              <w:t>3h</w:t>
            </w:r>
            <w:r>
              <w:rPr>
                <w:rFonts w:hint="eastAsia"/>
                <w:szCs w:val="21"/>
              </w:rPr>
              <w:t>；</w:t>
            </w:r>
            <w:r>
              <w:rPr>
                <w:szCs w:val="21"/>
              </w:rPr>
              <w:t>消防用应急照明最少持续供电时间应</w:t>
            </w:r>
            <w:r>
              <w:rPr>
                <w:rFonts w:hint="eastAsia"/>
                <w:szCs w:val="21"/>
              </w:rPr>
              <w:t>符合国家现行有关标准的规定；</w:t>
            </w:r>
            <w:r>
              <w:rPr>
                <w:szCs w:val="21"/>
              </w:rPr>
              <w:t>其他场所</w:t>
            </w:r>
            <w:r>
              <w:rPr>
                <w:rFonts w:hint="eastAsia"/>
                <w:szCs w:val="21"/>
              </w:rPr>
              <w:t>应急</w:t>
            </w:r>
            <w:r>
              <w:rPr>
                <w:szCs w:val="21"/>
              </w:rPr>
              <w:t>照明的最少持续供电时间不应小于</w:t>
            </w:r>
            <w:r>
              <w:rPr>
                <w:szCs w:val="21"/>
              </w:rPr>
              <w:t>30min</w:t>
            </w:r>
            <w:r>
              <w:rPr>
                <w:szCs w:val="21"/>
              </w:rPr>
              <w:t>。</w:t>
            </w:r>
          </w:p>
        </w:tc>
        <w:tc>
          <w:tcPr>
            <w:tcW w:w="5627" w:type="dxa"/>
            <w:vAlign w:val="center"/>
          </w:tcPr>
          <w:p w:rsidR="000456E1" w:rsidRDefault="000456E1" w:rsidP="005E212C">
            <w:pPr>
              <w:autoSpaceDE w:val="0"/>
              <w:autoSpaceDN w:val="0"/>
              <w:adjustRightInd w:val="0"/>
              <w:snapToGrid w:val="0"/>
              <w:spacing w:line="360" w:lineRule="auto"/>
              <w:rPr>
                <w:szCs w:val="21"/>
                <w:u w:val="single"/>
              </w:rPr>
            </w:pPr>
            <w:r>
              <w:rPr>
                <w:szCs w:val="21"/>
              </w:rPr>
              <w:t>8.4.3</w:t>
            </w:r>
            <w:r>
              <w:rPr>
                <w:rFonts w:hint="eastAsia"/>
                <w:szCs w:val="21"/>
              </w:rPr>
              <w:t xml:space="preserve">  </w:t>
            </w:r>
            <w:r>
              <w:rPr>
                <w:rFonts w:hint="eastAsia"/>
                <w:szCs w:val="21"/>
              </w:rPr>
              <w:t>对于</w:t>
            </w:r>
            <w:r>
              <w:rPr>
                <w:szCs w:val="21"/>
              </w:rPr>
              <w:t>手术室、抢救室等涉及人身安全的</w:t>
            </w:r>
            <w:r>
              <w:rPr>
                <w:rFonts w:hint="eastAsia"/>
                <w:szCs w:val="21"/>
              </w:rPr>
              <w:t>场所的</w:t>
            </w:r>
            <w:r>
              <w:rPr>
                <w:szCs w:val="21"/>
              </w:rPr>
              <w:t>安全照明持续供电时间</w:t>
            </w:r>
            <w:r>
              <w:rPr>
                <w:rFonts w:hint="eastAsia"/>
                <w:szCs w:val="21"/>
              </w:rPr>
              <w:t>，</w:t>
            </w:r>
            <w:r>
              <w:rPr>
                <w:szCs w:val="21"/>
              </w:rPr>
              <w:t>三级医院应大于</w:t>
            </w:r>
            <w:r>
              <w:rPr>
                <w:szCs w:val="21"/>
              </w:rPr>
              <w:t>24h</w:t>
            </w:r>
            <w:r>
              <w:rPr>
                <w:szCs w:val="21"/>
              </w:rPr>
              <w:t>，二级医院宜大于</w:t>
            </w:r>
            <w:r>
              <w:rPr>
                <w:szCs w:val="21"/>
              </w:rPr>
              <w:t>12h</w:t>
            </w:r>
            <w:r>
              <w:rPr>
                <w:szCs w:val="21"/>
              </w:rPr>
              <w:t>，二级以下医院宜大于</w:t>
            </w:r>
            <w:r>
              <w:rPr>
                <w:szCs w:val="21"/>
              </w:rPr>
              <w:t>3h</w:t>
            </w:r>
            <w:r>
              <w:rPr>
                <w:rFonts w:hint="eastAsia"/>
                <w:szCs w:val="21"/>
              </w:rPr>
              <w:t>；</w:t>
            </w:r>
            <w:r>
              <w:rPr>
                <w:rFonts w:hint="eastAsia"/>
                <w:szCs w:val="21"/>
                <w:bdr w:val="single" w:sz="6" w:space="0" w:color="auto"/>
              </w:rPr>
              <w:t>消防用</w:t>
            </w:r>
            <w:r>
              <w:rPr>
                <w:szCs w:val="21"/>
              </w:rPr>
              <w:t>应急照明</w:t>
            </w:r>
            <w:r>
              <w:rPr>
                <w:rFonts w:hint="eastAsia"/>
                <w:szCs w:val="21"/>
                <w:u w:val="single"/>
              </w:rPr>
              <w:t>中疏散照明及备用照明蓄电池电源</w:t>
            </w:r>
            <w:r>
              <w:rPr>
                <w:szCs w:val="21"/>
              </w:rPr>
              <w:t>最少持续</w:t>
            </w:r>
            <w:r>
              <w:rPr>
                <w:rFonts w:hint="eastAsia"/>
                <w:szCs w:val="21"/>
                <w:bdr w:val="single" w:sz="6" w:space="0" w:color="auto"/>
              </w:rPr>
              <w:t>供电</w:t>
            </w:r>
            <w:r>
              <w:rPr>
                <w:rFonts w:hint="eastAsia"/>
                <w:szCs w:val="21"/>
                <w:u w:val="single"/>
              </w:rPr>
              <w:t>工作</w:t>
            </w:r>
            <w:r>
              <w:rPr>
                <w:szCs w:val="21"/>
              </w:rPr>
              <w:t>时间</w:t>
            </w:r>
            <w:r w:rsidR="00A0109C" w:rsidRPr="00A0109C">
              <w:rPr>
                <w:rFonts w:hint="eastAsia"/>
                <w:szCs w:val="21"/>
                <w:bdr w:val="single" w:sz="4" w:space="0" w:color="auto"/>
              </w:rPr>
              <w:t>应</w:t>
            </w:r>
            <w:r>
              <w:rPr>
                <w:rFonts w:hint="eastAsia"/>
                <w:szCs w:val="21"/>
                <w:bdr w:val="single" w:sz="6" w:space="0" w:color="auto"/>
              </w:rPr>
              <w:t>符合国家现行有关标准的规定；其他场所应急照明的最少持续供电时间</w:t>
            </w:r>
            <w:r>
              <w:rPr>
                <w:rFonts w:hint="eastAsia"/>
                <w:szCs w:val="21"/>
              </w:rPr>
              <w:t>不应小于</w:t>
            </w:r>
            <w:r>
              <w:rPr>
                <w:rFonts w:hint="eastAsia"/>
                <w:szCs w:val="21"/>
                <w:bdr w:val="single" w:sz="6" w:space="0" w:color="auto"/>
              </w:rPr>
              <w:t>3</w:t>
            </w:r>
            <w:r>
              <w:rPr>
                <w:szCs w:val="21"/>
                <w:u w:val="single"/>
              </w:rPr>
              <w:t>6</w:t>
            </w:r>
            <w:r>
              <w:rPr>
                <w:rFonts w:hint="eastAsia"/>
                <w:szCs w:val="21"/>
              </w:rPr>
              <w:t>0min</w:t>
            </w:r>
            <w:r w:rsidRPr="00A0109C">
              <w:rPr>
                <w:rFonts w:hint="eastAsia"/>
                <w:szCs w:val="21"/>
                <w:u w:val="single"/>
              </w:rPr>
              <w:t>,</w:t>
            </w:r>
            <w:r>
              <w:rPr>
                <w:rFonts w:hint="eastAsia"/>
                <w:szCs w:val="21"/>
                <w:u w:val="single"/>
              </w:rPr>
              <w:t>其他</w:t>
            </w:r>
            <w:r>
              <w:rPr>
                <w:szCs w:val="21"/>
                <w:u w:val="single"/>
              </w:rPr>
              <w:t>应</w:t>
            </w:r>
            <w:r>
              <w:rPr>
                <w:rFonts w:hint="eastAsia"/>
                <w:szCs w:val="21"/>
                <w:u w:val="single"/>
              </w:rPr>
              <w:t>符合《消防应急照明和疏散指示系统技术标准》</w:t>
            </w:r>
            <w:r>
              <w:rPr>
                <w:szCs w:val="21"/>
                <w:u w:val="single"/>
              </w:rPr>
              <w:t>GB51309</w:t>
            </w:r>
            <w:r>
              <w:rPr>
                <w:rFonts w:hint="eastAsia"/>
                <w:szCs w:val="21"/>
                <w:u w:val="single"/>
              </w:rPr>
              <w:t>的规定</w:t>
            </w:r>
            <w:r w:rsidRPr="00A0109C">
              <w:rPr>
                <w:szCs w:val="21"/>
              </w:rPr>
              <w:t>。</w:t>
            </w:r>
          </w:p>
        </w:tc>
      </w:tr>
      <w:tr w:rsidR="000456E1">
        <w:trPr>
          <w:trHeight w:val="833"/>
          <w:jc w:val="center"/>
        </w:trPr>
        <w:tc>
          <w:tcPr>
            <w:tcW w:w="4521" w:type="dxa"/>
            <w:vAlign w:val="center"/>
          </w:tcPr>
          <w:p w:rsidR="000456E1" w:rsidRDefault="000456E1" w:rsidP="003D2234">
            <w:pPr>
              <w:autoSpaceDE w:val="0"/>
              <w:autoSpaceDN w:val="0"/>
              <w:adjustRightInd w:val="0"/>
              <w:snapToGrid w:val="0"/>
              <w:spacing w:line="360" w:lineRule="auto"/>
              <w:rPr>
                <w:rStyle w:val="javascript"/>
                <w:rFonts w:ascii="黑体" w:eastAsia="黑体" w:hAnsi="黑体" w:cs="黑体"/>
                <w:szCs w:val="32"/>
                <w:u w:val="single"/>
              </w:rPr>
            </w:pPr>
            <w:r>
              <w:rPr>
                <w:szCs w:val="21"/>
              </w:rPr>
              <w:t>8.4.4</w:t>
            </w:r>
            <w:r>
              <w:rPr>
                <w:rFonts w:hint="eastAsia"/>
                <w:szCs w:val="21"/>
              </w:rPr>
              <w:t xml:space="preserve">  </w:t>
            </w:r>
            <w:r>
              <w:rPr>
                <w:szCs w:val="21"/>
              </w:rPr>
              <w:t>应急照明在市电停止供电后，应选择适宜的应急电源，其供电电源转换时间应符合</w:t>
            </w:r>
            <w:r>
              <w:rPr>
                <w:rFonts w:hint="eastAsia"/>
                <w:szCs w:val="21"/>
              </w:rPr>
              <w:t>本规范</w:t>
            </w:r>
            <w:r>
              <w:rPr>
                <w:szCs w:val="21"/>
              </w:rPr>
              <w:t>表</w:t>
            </w:r>
            <w:r>
              <w:rPr>
                <w:szCs w:val="21"/>
              </w:rPr>
              <w:t>3.0.2</w:t>
            </w:r>
            <w:r>
              <w:rPr>
                <w:szCs w:val="21"/>
              </w:rPr>
              <w:t>的规定，备用照明和疏散照明不应大于</w:t>
            </w:r>
            <w:r>
              <w:rPr>
                <w:szCs w:val="21"/>
              </w:rPr>
              <w:t>5s</w:t>
            </w:r>
            <w:r>
              <w:rPr>
                <w:szCs w:val="21"/>
              </w:rPr>
              <w:t>，疏散照明平时宜处于点亮状态。</w:t>
            </w:r>
          </w:p>
        </w:tc>
        <w:tc>
          <w:tcPr>
            <w:tcW w:w="5627" w:type="dxa"/>
            <w:vAlign w:val="center"/>
          </w:tcPr>
          <w:p w:rsidR="000456E1" w:rsidRDefault="000456E1" w:rsidP="005E212C">
            <w:pPr>
              <w:autoSpaceDE w:val="0"/>
              <w:autoSpaceDN w:val="0"/>
              <w:adjustRightInd w:val="0"/>
              <w:snapToGrid w:val="0"/>
              <w:spacing w:line="360" w:lineRule="auto"/>
              <w:jc w:val="left"/>
              <w:rPr>
                <w:szCs w:val="21"/>
                <w:u w:val="single"/>
              </w:rPr>
            </w:pPr>
            <w:r>
              <w:rPr>
                <w:szCs w:val="21"/>
              </w:rPr>
              <w:t>8.4.4</w:t>
            </w:r>
            <w:r>
              <w:rPr>
                <w:rFonts w:hint="eastAsia"/>
                <w:szCs w:val="21"/>
              </w:rPr>
              <w:t xml:space="preserve">  </w:t>
            </w:r>
            <w:r>
              <w:rPr>
                <w:szCs w:val="21"/>
              </w:rPr>
              <w:t>应急照明在市电停止供电后，应选择适宜的应急电源，其供电电源转换时间应符合</w:t>
            </w:r>
            <w:r>
              <w:rPr>
                <w:rFonts w:hint="eastAsia"/>
                <w:szCs w:val="21"/>
              </w:rPr>
              <w:t>本规范</w:t>
            </w:r>
            <w:r>
              <w:rPr>
                <w:szCs w:val="21"/>
              </w:rPr>
              <w:t>表</w:t>
            </w:r>
            <w:r>
              <w:rPr>
                <w:szCs w:val="21"/>
              </w:rPr>
              <w:t>3.0.2</w:t>
            </w:r>
            <w:r>
              <w:rPr>
                <w:szCs w:val="21"/>
              </w:rPr>
              <w:t>的规定，备用照明和疏散照明不应大于</w:t>
            </w:r>
            <w:r>
              <w:rPr>
                <w:szCs w:val="21"/>
              </w:rPr>
              <w:t>5s</w:t>
            </w:r>
            <w:r>
              <w:rPr>
                <w:szCs w:val="21"/>
              </w:rPr>
              <w:t>，疏散照明平时宜处于</w:t>
            </w:r>
            <w:r>
              <w:rPr>
                <w:rFonts w:hint="eastAsia"/>
                <w:szCs w:val="21"/>
                <w:u w:val="single"/>
              </w:rPr>
              <w:t>节能模式的</w:t>
            </w:r>
            <w:r>
              <w:rPr>
                <w:szCs w:val="21"/>
              </w:rPr>
              <w:t>点亮状态。</w:t>
            </w:r>
          </w:p>
        </w:tc>
      </w:tr>
      <w:tr w:rsidR="000456E1">
        <w:trPr>
          <w:trHeight w:val="833"/>
          <w:jc w:val="center"/>
        </w:trPr>
        <w:tc>
          <w:tcPr>
            <w:tcW w:w="4521" w:type="dxa"/>
            <w:vAlign w:val="center"/>
          </w:tcPr>
          <w:p w:rsidR="000456E1" w:rsidRDefault="000456E1" w:rsidP="005E212C">
            <w:pPr>
              <w:autoSpaceDE w:val="0"/>
              <w:autoSpaceDN w:val="0"/>
              <w:adjustRightInd w:val="0"/>
              <w:snapToGrid w:val="0"/>
              <w:spacing w:beforeLines="100" w:before="326" w:line="360" w:lineRule="auto"/>
              <w:rPr>
                <w:szCs w:val="21"/>
              </w:rPr>
            </w:pPr>
            <w:r>
              <w:rPr>
                <w:szCs w:val="21"/>
              </w:rPr>
              <w:t>8.5.1</w:t>
            </w:r>
            <w:r>
              <w:rPr>
                <w:rFonts w:hint="eastAsia"/>
                <w:szCs w:val="21"/>
              </w:rPr>
              <w:t xml:space="preserve">  </w:t>
            </w:r>
            <w:r>
              <w:rPr>
                <w:szCs w:val="21"/>
              </w:rPr>
              <w:t>一般场所照明开关的设置应符合下列规定：</w:t>
            </w:r>
          </w:p>
          <w:p w:rsidR="000456E1" w:rsidRDefault="000456E1" w:rsidP="005E212C">
            <w:pPr>
              <w:autoSpaceDE w:val="0"/>
              <w:autoSpaceDN w:val="0"/>
              <w:adjustRightInd w:val="0"/>
              <w:snapToGrid w:val="0"/>
              <w:spacing w:line="360" w:lineRule="auto"/>
              <w:ind w:firstLineChars="200" w:firstLine="420"/>
              <w:rPr>
                <w:szCs w:val="21"/>
              </w:rPr>
            </w:pPr>
            <w:r>
              <w:rPr>
                <w:szCs w:val="21"/>
              </w:rPr>
              <w:t>1</w:t>
            </w:r>
            <w:r>
              <w:rPr>
                <w:rFonts w:hint="eastAsia"/>
                <w:szCs w:val="21"/>
              </w:rPr>
              <w:t xml:space="preserve">  </w:t>
            </w:r>
            <w:r>
              <w:rPr>
                <w:szCs w:val="21"/>
              </w:rPr>
              <w:t>门诊部、病房部的门厅、走道、楼梯、挂号厅、候诊区等公共场所</w:t>
            </w:r>
            <w:r>
              <w:rPr>
                <w:rFonts w:hint="eastAsia"/>
                <w:szCs w:val="21"/>
              </w:rPr>
              <w:t>的</w:t>
            </w:r>
            <w:r>
              <w:rPr>
                <w:szCs w:val="21"/>
              </w:rPr>
              <w:t>照明</w:t>
            </w:r>
            <w:r>
              <w:rPr>
                <w:rFonts w:hint="eastAsia"/>
                <w:szCs w:val="21"/>
              </w:rPr>
              <w:t>开关</w:t>
            </w:r>
            <w:r>
              <w:rPr>
                <w:szCs w:val="21"/>
              </w:rPr>
              <w:t>，宜在值班室、候诊服务台</w:t>
            </w:r>
            <w:r>
              <w:rPr>
                <w:rFonts w:hint="eastAsia"/>
                <w:szCs w:val="21"/>
              </w:rPr>
              <w:t>等</w:t>
            </w:r>
            <w:r>
              <w:rPr>
                <w:szCs w:val="21"/>
              </w:rPr>
              <w:t>处集中控制，并可根据自然采光和使用情况分组、分区控制；</w:t>
            </w:r>
          </w:p>
          <w:p w:rsidR="000456E1" w:rsidRDefault="000456E1" w:rsidP="005E212C">
            <w:pPr>
              <w:autoSpaceDE w:val="0"/>
              <w:autoSpaceDN w:val="0"/>
              <w:adjustRightInd w:val="0"/>
              <w:snapToGrid w:val="0"/>
              <w:spacing w:line="360" w:lineRule="auto"/>
              <w:ind w:firstLineChars="200" w:firstLine="420"/>
              <w:rPr>
                <w:szCs w:val="21"/>
              </w:rPr>
            </w:pPr>
            <w:r>
              <w:rPr>
                <w:szCs w:val="21"/>
              </w:rPr>
              <w:t>2</w:t>
            </w:r>
            <w:r>
              <w:rPr>
                <w:rFonts w:hint="eastAsia"/>
                <w:szCs w:val="21"/>
              </w:rPr>
              <w:t xml:space="preserve">  </w:t>
            </w:r>
            <w:r>
              <w:rPr>
                <w:szCs w:val="21"/>
              </w:rPr>
              <w:t>挂号室、诊室、病房、监护室、办公室等</w:t>
            </w:r>
            <w:r>
              <w:rPr>
                <w:rFonts w:hint="eastAsia"/>
                <w:szCs w:val="21"/>
              </w:rPr>
              <w:t>，</w:t>
            </w:r>
            <w:r>
              <w:rPr>
                <w:szCs w:val="21"/>
              </w:rPr>
              <w:t>宜单灯设置照明开关；</w:t>
            </w:r>
          </w:p>
          <w:p w:rsidR="000456E1" w:rsidRDefault="000456E1" w:rsidP="005E212C">
            <w:pPr>
              <w:autoSpaceDE w:val="0"/>
              <w:autoSpaceDN w:val="0"/>
              <w:adjustRightInd w:val="0"/>
              <w:snapToGrid w:val="0"/>
              <w:spacing w:line="360" w:lineRule="auto"/>
              <w:jc w:val="left"/>
              <w:rPr>
                <w:rStyle w:val="javascript"/>
                <w:szCs w:val="21"/>
              </w:rPr>
            </w:pPr>
            <w:r>
              <w:rPr>
                <w:szCs w:val="21"/>
              </w:rPr>
              <w:t>3</w:t>
            </w:r>
            <w:r>
              <w:rPr>
                <w:rFonts w:hint="eastAsia"/>
                <w:szCs w:val="21"/>
              </w:rPr>
              <w:t xml:space="preserve">  </w:t>
            </w:r>
            <w:r>
              <w:rPr>
                <w:szCs w:val="21"/>
              </w:rPr>
              <w:t>药房、培训教室、会议室、食堂餐厅等</w:t>
            </w:r>
            <w:r>
              <w:rPr>
                <w:rFonts w:hint="eastAsia"/>
                <w:szCs w:val="21"/>
              </w:rPr>
              <w:t>，</w:t>
            </w:r>
            <w:r>
              <w:rPr>
                <w:szCs w:val="21"/>
              </w:rPr>
              <w:t>宜分区或分组设置照明开关。</w:t>
            </w:r>
          </w:p>
        </w:tc>
        <w:tc>
          <w:tcPr>
            <w:tcW w:w="5627" w:type="dxa"/>
            <w:vAlign w:val="center"/>
          </w:tcPr>
          <w:p w:rsidR="000456E1" w:rsidRDefault="000456E1" w:rsidP="005E212C">
            <w:pPr>
              <w:autoSpaceDE w:val="0"/>
              <w:autoSpaceDN w:val="0"/>
              <w:adjustRightInd w:val="0"/>
              <w:snapToGrid w:val="0"/>
              <w:spacing w:beforeLines="100" w:before="326" w:line="360" w:lineRule="auto"/>
              <w:rPr>
                <w:szCs w:val="21"/>
              </w:rPr>
            </w:pPr>
            <w:r>
              <w:rPr>
                <w:szCs w:val="21"/>
              </w:rPr>
              <w:t>8.5.1</w:t>
            </w:r>
            <w:r>
              <w:rPr>
                <w:rFonts w:hint="eastAsia"/>
                <w:szCs w:val="21"/>
              </w:rPr>
              <w:t xml:space="preserve">  </w:t>
            </w:r>
            <w:r>
              <w:rPr>
                <w:szCs w:val="21"/>
              </w:rPr>
              <w:t>一般场所照明开关的设置应符合下列规定：</w:t>
            </w:r>
          </w:p>
          <w:p w:rsidR="000456E1" w:rsidRDefault="000456E1" w:rsidP="005E212C">
            <w:pPr>
              <w:autoSpaceDE w:val="0"/>
              <w:autoSpaceDN w:val="0"/>
              <w:adjustRightInd w:val="0"/>
              <w:snapToGrid w:val="0"/>
              <w:spacing w:line="360" w:lineRule="auto"/>
              <w:ind w:firstLineChars="200" w:firstLine="420"/>
              <w:rPr>
                <w:szCs w:val="21"/>
              </w:rPr>
            </w:pPr>
            <w:r>
              <w:rPr>
                <w:szCs w:val="21"/>
              </w:rPr>
              <w:t>1</w:t>
            </w:r>
            <w:r>
              <w:rPr>
                <w:rFonts w:hint="eastAsia"/>
                <w:szCs w:val="21"/>
              </w:rPr>
              <w:t xml:space="preserve">  </w:t>
            </w:r>
            <w:r>
              <w:rPr>
                <w:szCs w:val="21"/>
              </w:rPr>
              <w:t>门诊部、病房部</w:t>
            </w:r>
            <w:r>
              <w:rPr>
                <w:szCs w:val="21"/>
                <w:bdr w:val="single" w:sz="6" w:space="0" w:color="auto"/>
              </w:rPr>
              <w:t>的门厅</w:t>
            </w:r>
            <w:r>
              <w:rPr>
                <w:szCs w:val="21"/>
              </w:rPr>
              <w:t>、走道、楼梯、挂号厅、候诊区等公共场所</w:t>
            </w:r>
            <w:r>
              <w:rPr>
                <w:rFonts w:hint="eastAsia"/>
                <w:szCs w:val="21"/>
              </w:rPr>
              <w:t>的</w:t>
            </w:r>
            <w:r>
              <w:rPr>
                <w:szCs w:val="21"/>
              </w:rPr>
              <w:t>照明</w:t>
            </w:r>
            <w:r>
              <w:rPr>
                <w:rFonts w:hint="eastAsia"/>
                <w:szCs w:val="21"/>
              </w:rPr>
              <w:t>开关</w:t>
            </w:r>
            <w:r>
              <w:rPr>
                <w:szCs w:val="21"/>
              </w:rPr>
              <w:t>，宜在值班室、候诊服务台</w:t>
            </w:r>
            <w:r>
              <w:rPr>
                <w:rFonts w:hint="eastAsia"/>
                <w:szCs w:val="21"/>
                <w:u w:val="single"/>
              </w:rPr>
              <w:t>、护士站</w:t>
            </w:r>
            <w:r>
              <w:rPr>
                <w:rFonts w:hint="eastAsia"/>
                <w:szCs w:val="21"/>
              </w:rPr>
              <w:t>等</w:t>
            </w:r>
            <w:r>
              <w:rPr>
                <w:szCs w:val="21"/>
              </w:rPr>
              <w:t>处集中控制</w:t>
            </w:r>
            <w:r>
              <w:rPr>
                <w:rFonts w:hint="eastAsia"/>
                <w:szCs w:val="21"/>
                <w:u w:val="single"/>
              </w:rPr>
              <w:t>或采用智能照明控制</w:t>
            </w:r>
            <w:r>
              <w:rPr>
                <w:szCs w:val="21"/>
              </w:rPr>
              <w:t>，</w:t>
            </w:r>
            <w:proofErr w:type="gramStart"/>
            <w:r>
              <w:rPr>
                <w:szCs w:val="21"/>
              </w:rPr>
              <w:t>并</w:t>
            </w:r>
            <w:r>
              <w:rPr>
                <w:szCs w:val="21"/>
                <w:bdr w:val="single" w:sz="6" w:space="0" w:color="auto"/>
              </w:rPr>
              <w:t>可</w:t>
            </w:r>
            <w:r w:rsidRPr="00E06AC9">
              <w:rPr>
                <w:rFonts w:hint="eastAsia"/>
                <w:szCs w:val="21"/>
                <w:u w:val="single"/>
              </w:rPr>
              <w:t>宜</w:t>
            </w:r>
            <w:r>
              <w:rPr>
                <w:szCs w:val="21"/>
              </w:rPr>
              <w:t>根据</w:t>
            </w:r>
            <w:proofErr w:type="gramEnd"/>
            <w:r>
              <w:rPr>
                <w:szCs w:val="21"/>
              </w:rPr>
              <w:t>自然采光和使用情况分组、分区控制；</w:t>
            </w:r>
          </w:p>
          <w:p w:rsidR="000456E1" w:rsidRDefault="000456E1" w:rsidP="005E212C">
            <w:pPr>
              <w:autoSpaceDE w:val="0"/>
              <w:autoSpaceDN w:val="0"/>
              <w:adjustRightInd w:val="0"/>
              <w:snapToGrid w:val="0"/>
              <w:spacing w:line="360" w:lineRule="auto"/>
              <w:ind w:firstLineChars="200" w:firstLine="420"/>
              <w:rPr>
                <w:szCs w:val="21"/>
              </w:rPr>
            </w:pPr>
            <w:r>
              <w:rPr>
                <w:szCs w:val="21"/>
              </w:rPr>
              <w:t>2</w:t>
            </w:r>
            <w:r>
              <w:rPr>
                <w:rFonts w:hint="eastAsia"/>
                <w:szCs w:val="21"/>
              </w:rPr>
              <w:t xml:space="preserve">  </w:t>
            </w:r>
            <w:r>
              <w:rPr>
                <w:szCs w:val="21"/>
              </w:rPr>
              <w:t>挂号室、诊室、病房、监护室、办公室等</w:t>
            </w:r>
            <w:r>
              <w:rPr>
                <w:rFonts w:hint="eastAsia"/>
                <w:szCs w:val="21"/>
              </w:rPr>
              <w:t>，</w:t>
            </w:r>
            <w:r>
              <w:rPr>
                <w:szCs w:val="21"/>
              </w:rPr>
              <w:t>宜单灯设置照明开关；</w:t>
            </w:r>
          </w:p>
          <w:p w:rsidR="000456E1" w:rsidRDefault="000456E1" w:rsidP="005E212C">
            <w:pPr>
              <w:autoSpaceDE w:val="0"/>
              <w:autoSpaceDN w:val="0"/>
              <w:adjustRightInd w:val="0"/>
              <w:snapToGrid w:val="0"/>
              <w:spacing w:line="360" w:lineRule="auto"/>
              <w:jc w:val="left"/>
              <w:rPr>
                <w:szCs w:val="21"/>
                <w:u w:val="single"/>
              </w:rPr>
            </w:pPr>
            <w:r>
              <w:rPr>
                <w:szCs w:val="21"/>
              </w:rPr>
              <w:t>3</w:t>
            </w:r>
            <w:r>
              <w:rPr>
                <w:rFonts w:hint="eastAsia"/>
                <w:szCs w:val="21"/>
              </w:rPr>
              <w:t xml:space="preserve">  </w:t>
            </w:r>
            <w:r>
              <w:rPr>
                <w:szCs w:val="21"/>
              </w:rPr>
              <w:t>药房、培训教室、会议室、食堂餐厅等</w:t>
            </w:r>
            <w:r>
              <w:rPr>
                <w:rFonts w:hint="eastAsia"/>
                <w:szCs w:val="21"/>
              </w:rPr>
              <w:t>，</w:t>
            </w:r>
            <w:r>
              <w:rPr>
                <w:szCs w:val="21"/>
              </w:rPr>
              <w:t>宜分区或分组设置照明开关。</w:t>
            </w:r>
          </w:p>
        </w:tc>
      </w:tr>
      <w:tr w:rsidR="000456E1">
        <w:trPr>
          <w:trHeight w:val="833"/>
          <w:jc w:val="center"/>
        </w:trPr>
        <w:tc>
          <w:tcPr>
            <w:tcW w:w="4521" w:type="dxa"/>
            <w:vAlign w:val="center"/>
          </w:tcPr>
          <w:p w:rsidR="000456E1" w:rsidRDefault="000456E1" w:rsidP="005E212C">
            <w:pPr>
              <w:autoSpaceDE w:val="0"/>
              <w:autoSpaceDN w:val="0"/>
              <w:adjustRightInd w:val="0"/>
              <w:snapToGrid w:val="0"/>
              <w:spacing w:line="360" w:lineRule="auto"/>
              <w:jc w:val="left"/>
              <w:rPr>
                <w:szCs w:val="21"/>
              </w:rPr>
            </w:pPr>
            <w:r>
              <w:rPr>
                <w:szCs w:val="21"/>
              </w:rPr>
              <w:t>8.5.2</w:t>
            </w:r>
            <w:r>
              <w:rPr>
                <w:rFonts w:hint="eastAsia"/>
                <w:szCs w:val="21"/>
              </w:rPr>
              <w:t xml:space="preserve">  </w:t>
            </w:r>
            <w:r>
              <w:rPr>
                <w:szCs w:val="21"/>
              </w:rPr>
              <w:t>特殊场所照明开关的设置应符合下列规定：</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1</w:t>
            </w:r>
            <w:r>
              <w:rPr>
                <w:rFonts w:hint="eastAsia"/>
                <w:szCs w:val="21"/>
              </w:rPr>
              <w:t xml:space="preserve">  </w:t>
            </w:r>
            <w:r>
              <w:rPr>
                <w:szCs w:val="21"/>
              </w:rPr>
              <w:t>手术室无影灯和一般照明，应分别设</w:t>
            </w:r>
            <w:r>
              <w:rPr>
                <w:rFonts w:hint="eastAsia"/>
                <w:szCs w:val="21"/>
              </w:rPr>
              <w:t>置</w:t>
            </w:r>
            <w:r>
              <w:rPr>
                <w:szCs w:val="21"/>
              </w:rPr>
              <w:t>照明开关</w:t>
            </w:r>
            <w:r>
              <w:rPr>
                <w:rFonts w:hint="eastAsia"/>
                <w:szCs w:val="21"/>
              </w:rPr>
              <w:t>；</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2</w:t>
            </w:r>
            <w:r>
              <w:rPr>
                <w:rFonts w:hint="eastAsia"/>
                <w:szCs w:val="21"/>
              </w:rPr>
              <w:t xml:space="preserve">  </w:t>
            </w:r>
            <w:r>
              <w:rPr>
                <w:szCs w:val="21"/>
              </w:rPr>
              <w:t>X</w:t>
            </w:r>
            <w:r>
              <w:rPr>
                <w:szCs w:val="21"/>
              </w:rPr>
              <w:t>线诊断</w:t>
            </w:r>
            <w:r>
              <w:rPr>
                <w:rFonts w:hint="eastAsia"/>
                <w:szCs w:val="21"/>
              </w:rPr>
              <w:t>设备</w:t>
            </w:r>
            <w:r>
              <w:rPr>
                <w:szCs w:val="21"/>
              </w:rPr>
              <w:t>、</w:t>
            </w:r>
            <w:r>
              <w:rPr>
                <w:szCs w:val="21"/>
              </w:rPr>
              <w:t>CT</w:t>
            </w:r>
            <w:r>
              <w:rPr>
                <w:szCs w:val="21"/>
              </w:rPr>
              <w:t>机、</w:t>
            </w:r>
            <w:r>
              <w:rPr>
                <w:szCs w:val="21"/>
              </w:rPr>
              <w:t>MRI</w:t>
            </w:r>
            <w:r>
              <w:rPr>
                <w:szCs w:val="21"/>
              </w:rPr>
              <w:t>机、</w:t>
            </w:r>
            <w:r>
              <w:rPr>
                <w:szCs w:val="21"/>
              </w:rPr>
              <w:t>DSA</w:t>
            </w:r>
            <w:r>
              <w:rPr>
                <w:szCs w:val="21"/>
              </w:rPr>
              <w:t>机、</w:t>
            </w:r>
            <w:r>
              <w:rPr>
                <w:szCs w:val="21"/>
              </w:rPr>
              <w:t>ECT</w:t>
            </w:r>
            <w:r>
              <w:rPr>
                <w:szCs w:val="21"/>
              </w:rPr>
              <w:t>机等诊疗设备工作室的照明开关，</w:t>
            </w:r>
            <w:proofErr w:type="gramStart"/>
            <w:r>
              <w:rPr>
                <w:szCs w:val="21"/>
              </w:rPr>
              <w:t>宜设置</w:t>
            </w:r>
            <w:proofErr w:type="gramEnd"/>
            <w:r>
              <w:rPr>
                <w:szCs w:val="21"/>
              </w:rPr>
              <w:t>在控制室内或在工作室及控制室内设双控开关；</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lastRenderedPageBreak/>
              <w:t>3</w:t>
            </w:r>
            <w:r>
              <w:rPr>
                <w:rFonts w:hint="eastAsia"/>
                <w:szCs w:val="21"/>
              </w:rPr>
              <w:t xml:space="preserve">  </w:t>
            </w:r>
            <w:r>
              <w:rPr>
                <w:szCs w:val="21"/>
              </w:rPr>
              <w:t>紫外线消毒灯的开关应区别于一般照明开关，</w:t>
            </w:r>
            <w:r>
              <w:rPr>
                <w:rFonts w:hint="eastAsia"/>
                <w:szCs w:val="21"/>
              </w:rPr>
              <w:t>且</w:t>
            </w:r>
            <w:r>
              <w:rPr>
                <w:szCs w:val="21"/>
              </w:rPr>
              <w:t>安装高度宜为底边距地</w:t>
            </w:r>
            <w:r>
              <w:rPr>
                <w:szCs w:val="21"/>
              </w:rPr>
              <w:t>1.8m</w:t>
            </w:r>
            <w:r>
              <w:rPr>
                <w:szCs w:val="21"/>
              </w:rPr>
              <w:t>；</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4</w:t>
            </w:r>
            <w:r>
              <w:rPr>
                <w:rFonts w:hint="eastAsia"/>
                <w:szCs w:val="21"/>
              </w:rPr>
              <w:t xml:space="preserve">  </w:t>
            </w:r>
            <w:r>
              <w:rPr>
                <w:szCs w:val="21"/>
              </w:rPr>
              <w:t>洗衣房、开水间、卫浴间、消毒室、病理解剖室等潮湿场所，宜采用防潮型开关；</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5</w:t>
            </w:r>
            <w:r>
              <w:rPr>
                <w:rFonts w:hint="eastAsia"/>
                <w:szCs w:val="21"/>
              </w:rPr>
              <w:t xml:space="preserve">  </w:t>
            </w:r>
            <w:r>
              <w:rPr>
                <w:szCs w:val="21"/>
              </w:rPr>
              <w:t>精神病房照明、空调</w:t>
            </w:r>
            <w:r>
              <w:rPr>
                <w:rFonts w:hint="eastAsia"/>
                <w:szCs w:val="21"/>
              </w:rPr>
              <w:t>开关，</w:t>
            </w:r>
            <w:r>
              <w:rPr>
                <w:szCs w:val="21"/>
              </w:rPr>
              <w:t>宜在护士站集中控制</w:t>
            </w:r>
            <w:r>
              <w:rPr>
                <w:rFonts w:hint="eastAsia"/>
                <w:szCs w:val="21"/>
              </w:rPr>
              <w:t>；</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6</w:t>
            </w:r>
            <w:r>
              <w:rPr>
                <w:rFonts w:hint="eastAsia"/>
                <w:szCs w:val="21"/>
              </w:rPr>
              <w:t xml:space="preserve">  </w:t>
            </w:r>
            <w:r>
              <w:rPr>
                <w:szCs w:val="21"/>
              </w:rPr>
              <w:t>精神病房电源插座</w:t>
            </w:r>
            <w:r>
              <w:rPr>
                <w:rFonts w:hint="eastAsia"/>
                <w:szCs w:val="21"/>
              </w:rPr>
              <w:t>带电状态</w:t>
            </w:r>
            <w:r>
              <w:rPr>
                <w:szCs w:val="21"/>
              </w:rPr>
              <w:t>应在护士站集中控制</w:t>
            </w:r>
            <w:r>
              <w:rPr>
                <w:rFonts w:hint="eastAsia"/>
                <w:szCs w:val="21"/>
              </w:rPr>
              <w:t>；</w:t>
            </w:r>
          </w:p>
          <w:p w:rsidR="000456E1" w:rsidRDefault="000456E1" w:rsidP="005E212C">
            <w:pPr>
              <w:autoSpaceDE w:val="0"/>
              <w:autoSpaceDN w:val="0"/>
              <w:adjustRightInd w:val="0"/>
              <w:snapToGrid w:val="0"/>
              <w:spacing w:line="360" w:lineRule="auto"/>
              <w:jc w:val="left"/>
              <w:rPr>
                <w:rStyle w:val="javascript"/>
                <w:szCs w:val="21"/>
              </w:rPr>
            </w:pPr>
            <w:r>
              <w:rPr>
                <w:rFonts w:hint="eastAsia"/>
                <w:szCs w:val="21"/>
              </w:rPr>
              <w:t xml:space="preserve">7  </w:t>
            </w:r>
            <w:r>
              <w:rPr>
                <w:szCs w:val="21"/>
              </w:rPr>
              <w:t>夜间照明</w:t>
            </w:r>
            <w:r>
              <w:rPr>
                <w:rFonts w:hint="eastAsia"/>
                <w:szCs w:val="21"/>
              </w:rPr>
              <w:t>开关</w:t>
            </w:r>
            <w:r>
              <w:rPr>
                <w:szCs w:val="21"/>
              </w:rPr>
              <w:t>宜由护士站统一控制。</w:t>
            </w:r>
          </w:p>
        </w:tc>
        <w:tc>
          <w:tcPr>
            <w:tcW w:w="5627" w:type="dxa"/>
            <w:vAlign w:val="center"/>
          </w:tcPr>
          <w:p w:rsidR="000456E1" w:rsidRDefault="000456E1" w:rsidP="005E212C">
            <w:pPr>
              <w:autoSpaceDE w:val="0"/>
              <w:autoSpaceDN w:val="0"/>
              <w:adjustRightInd w:val="0"/>
              <w:snapToGrid w:val="0"/>
              <w:spacing w:line="360" w:lineRule="auto"/>
              <w:jc w:val="left"/>
              <w:rPr>
                <w:szCs w:val="21"/>
              </w:rPr>
            </w:pPr>
            <w:r>
              <w:rPr>
                <w:szCs w:val="21"/>
              </w:rPr>
              <w:lastRenderedPageBreak/>
              <w:t>8.5.2</w:t>
            </w:r>
            <w:r>
              <w:rPr>
                <w:rFonts w:hint="eastAsia"/>
                <w:szCs w:val="21"/>
              </w:rPr>
              <w:t xml:space="preserve">  </w:t>
            </w:r>
            <w:r>
              <w:rPr>
                <w:szCs w:val="21"/>
              </w:rPr>
              <w:t>特殊场所照明开关的设置应符合下列规定：</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1</w:t>
            </w:r>
            <w:r>
              <w:rPr>
                <w:rFonts w:hint="eastAsia"/>
                <w:szCs w:val="21"/>
              </w:rPr>
              <w:t xml:space="preserve">  </w:t>
            </w:r>
            <w:r>
              <w:rPr>
                <w:szCs w:val="21"/>
              </w:rPr>
              <w:t>手术室无影灯和一般照明，应分别设</w:t>
            </w:r>
            <w:r>
              <w:rPr>
                <w:rFonts w:hint="eastAsia"/>
                <w:szCs w:val="21"/>
              </w:rPr>
              <w:t>置</w:t>
            </w:r>
            <w:r>
              <w:rPr>
                <w:szCs w:val="21"/>
              </w:rPr>
              <w:t>照明开关</w:t>
            </w:r>
            <w:r>
              <w:rPr>
                <w:rFonts w:hint="eastAsia"/>
                <w:szCs w:val="21"/>
              </w:rPr>
              <w:t>；</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2</w:t>
            </w:r>
            <w:r>
              <w:rPr>
                <w:rFonts w:hint="eastAsia"/>
                <w:szCs w:val="21"/>
              </w:rPr>
              <w:t xml:space="preserve">  </w:t>
            </w:r>
            <w:r>
              <w:rPr>
                <w:szCs w:val="21"/>
              </w:rPr>
              <w:t>X</w:t>
            </w:r>
            <w:r>
              <w:rPr>
                <w:szCs w:val="21"/>
              </w:rPr>
              <w:t>线诊断</w:t>
            </w:r>
            <w:r>
              <w:rPr>
                <w:rFonts w:hint="eastAsia"/>
                <w:szCs w:val="21"/>
              </w:rPr>
              <w:t>设备</w:t>
            </w:r>
            <w:r>
              <w:rPr>
                <w:szCs w:val="21"/>
              </w:rPr>
              <w:t>、</w:t>
            </w:r>
            <w:r>
              <w:rPr>
                <w:szCs w:val="21"/>
              </w:rPr>
              <w:t>CT</w:t>
            </w:r>
            <w:r>
              <w:rPr>
                <w:szCs w:val="21"/>
              </w:rPr>
              <w:t>机、</w:t>
            </w:r>
            <w:r>
              <w:rPr>
                <w:szCs w:val="21"/>
              </w:rPr>
              <w:t>MRI</w:t>
            </w:r>
            <w:r>
              <w:rPr>
                <w:szCs w:val="21"/>
              </w:rPr>
              <w:t>机、</w:t>
            </w:r>
            <w:r>
              <w:rPr>
                <w:szCs w:val="21"/>
              </w:rPr>
              <w:t>DSA</w:t>
            </w:r>
            <w:r>
              <w:rPr>
                <w:szCs w:val="21"/>
              </w:rPr>
              <w:t>机、</w:t>
            </w:r>
            <w:r>
              <w:rPr>
                <w:szCs w:val="21"/>
              </w:rPr>
              <w:t>ECT</w:t>
            </w:r>
            <w:r>
              <w:rPr>
                <w:szCs w:val="21"/>
              </w:rPr>
              <w:t>机等诊疗设备工作室的照明开关，</w:t>
            </w:r>
            <w:proofErr w:type="gramStart"/>
            <w:r>
              <w:rPr>
                <w:szCs w:val="21"/>
              </w:rPr>
              <w:t>宜设置</w:t>
            </w:r>
            <w:proofErr w:type="gramEnd"/>
            <w:r>
              <w:rPr>
                <w:szCs w:val="21"/>
              </w:rPr>
              <w:t>在控制室内或在工作室及控制室内设双控开关；</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3</w:t>
            </w:r>
            <w:r>
              <w:rPr>
                <w:rFonts w:hint="eastAsia"/>
                <w:szCs w:val="21"/>
              </w:rPr>
              <w:t xml:space="preserve">  </w:t>
            </w:r>
            <w:r>
              <w:rPr>
                <w:szCs w:val="21"/>
              </w:rPr>
              <w:t>紫外线消毒灯的开关应区别于一般照明开关</w:t>
            </w:r>
            <w:r>
              <w:rPr>
                <w:rFonts w:hint="eastAsia"/>
                <w:szCs w:val="21"/>
              </w:rPr>
              <w:t>，</w:t>
            </w:r>
            <w:r>
              <w:rPr>
                <w:rFonts w:hint="eastAsia"/>
                <w:szCs w:val="21"/>
                <w:u w:val="single"/>
              </w:rPr>
              <w:t>应设置在消毒区外，可采用延时型开关，</w:t>
            </w:r>
            <w:r>
              <w:rPr>
                <w:rFonts w:hint="eastAsia"/>
                <w:szCs w:val="21"/>
              </w:rPr>
              <w:t>且</w:t>
            </w:r>
            <w:r>
              <w:rPr>
                <w:szCs w:val="21"/>
              </w:rPr>
              <w:t>安装高度宜为底边距地</w:t>
            </w:r>
            <w:r>
              <w:rPr>
                <w:szCs w:val="21"/>
              </w:rPr>
              <w:t>1.8m</w:t>
            </w:r>
            <w:r>
              <w:rPr>
                <w:szCs w:val="21"/>
              </w:rPr>
              <w:t>；</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lastRenderedPageBreak/>
              <w:t>4</w:t>
            </w:r>
            <w:r>
              <w:rPr>
                <w:rFonts w:hint="eastAsia"/>
                <w:szCs w:val="21"/>
              </w:rPr>
              <w:t xml:space="preserve">  </w:t>
            </w:r>
            <w:r>
              <w:rPr>
                <w:szCs w:val="21"/>
              </w:rPr>
              <w:t>洗衣房、开水间、卫浴间、消毒室、病理解剖室等潮湿场所，宜采用防潮型开关；</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5</w:t>
            </w:r>
            <w:r>
              <w:rPr>
                <w:rFonts w:hint="eastAsia"/>
                <w:szCs w:val="21"/>
              </w:rPr>
              <w:t xml:space="preserve">  </w:t>
            </w:r>
            <w:r>
              <w:rPr>
                <w:szCs w:val="21"/>
              </w:rPr>
              <w:t>精神病房照明、空调</w:t>
            </w:r>
            <w:r>
              <w:rPr>
                <w:rFonts w:hint="eastAsia"/>
                <w:szCs w:val="21"/>
              </w:rPr>
              <w:t>开关，</w:t>
            </w:r>
            <w:r>
              <w:rPr>
                <w:szCs w:val="21"/>
              </w:rPr>
              <w:t>宜在护士站集中控制</w:t>
            </w:r>
            <w:r>
              <w:rPr>
                <w:rFonts w:hint="eastAsia"/>
                <w:szCs w:val="21"/>
              </w:rPr>
              <w:t>；</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6</w:t>
            </w:r>
            <w:r>
              <w:rPr>
                <w:rFonts w:hint="eastAsia"/>
                <w:szCs w:val="21"/>
              </w:rPr>
              <w:t xml:space="preserve">  </w:t>
            </w:r>
            <w:r>
              <w:rPr>
                <w:szCs w:val="21"/>
              </w:rPr>
              <w:t>精神病房电源插座</w:t>
            </w:r>
            <w:r>
              <w:rPr>
                <w:rFonts w:hint="eastAsia"/>
                <w:szCs w:val="21"/>
              </w:rPr>
              <w:t>带电状态</w:t>
            </w:r>
            <w:r>
              <w:rPr>
                <w:szCs w:val="21"/>
              </w:rPr>
              <w:t>应在护士站集中控制</w:t>
            </w:r>
            <w:r>
              <w:rPr>
                <w:rFonts w:hint="eastAsia"/>
                <w:szCs w:val="21"/>
              </w:rPr>
              <w:t>；</w:t>
            </w:r>
          </w:p>
          <w:p w:rsidR="000456E1" w:rsidRDefault="000456E1" w:rsidP="005E212C">
            <w:pPr>
              <w:autoSpaceDE w:val="0"/>
              <w:autoSpaceDN w:val="0"/>
              <w:adjustRightInd w:val="0"/>
              <w:snapToGrid w:val="0"/>
              <w:spacing w:line="360" w:lineRule="auto"/>
              <w:ind w:firstLineChars="200" w:firstLine="420"/>
              <w:jc w:val="left"/>
              <w:rPr>
                <w:szCs w:val="21"/>
              </w:rPr>
            </w:pPr>
            <w:r>
              <w:rPr>
                <w:rFonts w:hint="eastAsia"/>
                <w:szCs w:val="21"/>
              </w:rPr>
              <w:t xml:space="preserve">7  </w:t>
            </w:r>
            <w:r>
              <w:rPr>
                <w:szCs w:val="21"/>
              </w:rPr>
              <w:t>夜间照明</w:t>
            </w:r>
            <w:r>
              <w:rPr>
                <w:rFonts w:hint="eastAsia"/>
                <w:szCs w:val="21"/>
              </w:rPr>
              <w:t>开关</w:t>
            </w:r>
            <w:r>
              <w:rPr>
                <w:szCs w:val="21"/>
              </w:rPr>
              <w:t>宜由护士站统一控制。</w:t>
            </w:r>
          </w:p>
          <w:p w:rsidR="000456E1" w:rsidRDefault="000456E1" w:rsidP="005E212C">
            <w:pPr>
              <w:autoSpaceDE w:val="0"/>
              <w:autoSpaceDN w:val="0"/>
              <w:adjustRightInd w:val="0"/>
              <w:snapToGrid w:val="0"/>
              <w:spacing w:line="360" w:lineRule="auto"/>
              <w:jc w:val="left"/>
              <w:rPr>
                <w:szCs w:val="21"/>
              </w:rPr>
            </w:pPr>
          </w:p>
        </w:tc>
      </w:tr>
      <w:tr w:rsidR="000456E1" w:rsidTr="007B64F9">
        <w:trPr>
          <w:trHeight w:val="833"/>
          <w:jc w:val="center"/>
        </w:trPr>
        <w:tc>
          <w:tcPr>
            <w:tcW w:w="4521" w:type="dxa"/>
          </w:tcPr>
          <w:p w:rsidR="000456E1" w:rsidRDefault="000456E1" w:rsidP="005E212C">
            <w:pPr>
              <w:autoSpaceDE w:val="0"/>
              <w:autoSpaceDN w:val="0"/>
              <w:adjustRightInd w:val="0"/>
              <w:snapToGrid w:val="0"/>
              <w:spacing w:line="360" w:lineRule="auto"/>
              <w:jc w:val="left"/>
              <w:rPr>
                <w:szCs w:val="21"/>
              </w:rPr>
            </w:pPr>
            <w:r>
              <w:rPr>
                <w:szCs w:val="21"/>
              </w:rPr>
              <w:lastRenderedPageBreak/>
              <w:t>8.5.5</w:t>
            </w:r>
            <w:r>
              <w:rPr>
                <w:rFonts w:hint="eastAsia"/>
                <w:szCs w:val="21"/>
              </w:rPr>
              <w:t xml:space="preserve">  </w:t>
            </w:r>
            <w:r>
              <w:rPr>
                <w:szCs w:val="21"/>
              </w:rPr>
              <w:t>医疗建筑内照明不宜采用声控开关。</w:t>
            </w:r>
          </w:p>
          <w:p w:rsidR="000456E1" w:rsidRDefault="000456E1" w:rsidP="005E212C">
            <w:pPr>
              <w:autoSpaceDE w:val="0"/>
              <w:autoSpaceDN w:val="0"/>
              <w:adjustRightInd w:val="0"/>
              <w:snapToGrid w:val="0"/>
              <w:spacing w:line="360" w:lineRule="auto"/>
              <w:ind w:firstLineChars="200" w:firstLine="420"/>
              <w:rPr>
                <w:rStyle w:val="javascript"/>
                <w:szCs w:val="21"/>
              </w:rPr>
            </w:pPr>
          </w:p>
        </w:tc>
        <w:tc>
          <w:tcPr>
            <w:tcW w:w="5627" w:type="dxa"/>
          </w:tcPr>
          <w:p w:rsidR="000456E1" w:rsidRDefault="000456E1" w:rsidP="005E212C">
            <w:pPr>
              <w:autoSpaceDE w:val="0"/>
              <w:autoSpaceDN w:val="0"/>
              <w:adjustRightInd w:val="0"/>
              <w:snapToGrid w:val="0"/>
              <w:spacing w:line="360" w:lineRule="auto"/>
              <w:ind w:firstLineChars="200" w:firstLine="420"/>
              <w:rPr>
                <w:szCs w:val="21"/>
              </w:rPr>
            </w:pPr>
            <w:r>
              <w:rPr>
                <w:szCs w:val="21"/>
              </w:rPr>
              <w:t>8.5.5</w:t>
            </w:r>
            <w:r>
              <w:rPr>
                <w:rFonts w:hint="eastAsia"/>
                <w:szCs w:val="21"/>
              </w:rPr>
              <w:t xml:space="preserve">  </w:t>
            </w:r>
            <w:r>
              <w:rPr>
                <w:szCs w:val="21"/>
              </w:rPr>
              <w:t>医疗建筑内照明不宜采用声控开关</w:t>
            </w:r>
            <w:r>
              <w:rPr>
                <w:rFonts w:hint="eastAsia"/>
                <w:szCs w:val="21"/>
                <w:u w:val="single"/>
              </w:rPr>
              <w:t>，病房楼不宜采用就地感应开关</w:t>
            </w:r>
            <w:r>
              <w:rPr>
                <w:szCs w:val="21"/>
              </w:rPr>
              <w:t>。</w:t>
            </w:r>
          </w:p>
        </w:tc>
      </w:tr>
      <w:tr w:rsidR="000456E1" w:rsidTr="007B64F9">
        <w:trPr>
          <w:trHeight w:val="833"/>
          <w:jc w:val="center"/>
        </w:trPr>
        <w:tc>
          <w:tcPr>
            <w:tcW w:w="4521" w:type="dxa"/>
          </w:tcPr>
          <w:p w:rsidR="000456E1" w:rsidRDefault="000456E1" w:rsidP="005E212C">
            <w:pPr>
              <w:autoSpaceDE w:val="0"/>
              <w:autoSpaceDN w:val="0"/>
              <w:adjustRightInd w:val="0"/>
              <w:snapToGrid w:val="0"/>
              <w:spacing w:line="360" w:lineRule="auto"/>
              <w:ind w:firstLineChars="200" w:firstLine="420"/>
              <w:jc w:val="left"/>
              <w:rPr>
                <w:rStyle w:val="javascript"/>
                <w:szCs w:val="21"/>
              </w:rPr>
            </w:pPr>
            <w:r>
              <w:rPr>
                <w:szCs w:val="21"/>
              </w:rPr>
              <w:t>8.6.2</w:t>
            </w:r>
            <w:r>
              <w:rPr>
                <w:rFonts w:hint="eastAsia"/>
                <w:szCs w:val="21"/>
              </w:rPr>
              <w:t xml:space="preserve">  </w:t>
            </w:r>
            <w:r>
              <w:rPr>
                <w:szCs w:val="21"/>
              </w:rPr>
              <w:t>标识照明应由照明配电箱内单独回路供电，</w:t>
            </w:r>
            <w:r>
              <w:rPr>
                <w:rFonts w:hint="eastAsia"/>
                <w:szCs w:val="21"/>
              </w:rPr>
              <w:t>且</w:t>
            </w:r>
            <w:r>
              <w:rPr>
                <w:szCs w:val="21"/>
              </w:rPr>
              <w:t>宜集中控制</w:t>
            </w:r>
            <w:r>
              <w:rPr>
                <w:rFonts w:hint="eastAsia"/>
                <w:szCs w:val="21"/>
              </w:rPr>
              <w:t>；</w:t>
            </w:r>
            <w:r>
              <w:rPr>
                <w:szCs w:val="21"/>
              </w:rPr>
              <w:t>仅夜间使用的标识照明，可采</w:t>
            </w:r>
            <w:r>
              <w:rPr>
                <w:rFonts w:hint="eastAsia"/>
                <w:szCs w:val="21"/>
              </w:rPr>
              <w:t>取</w:t>
            </w:r>
            <w:r>
              <w:rPr>
                <w:szCs w:val="21"/>
              </w:rPr>
              <w:t>时间或照度控制。</w:t>
            </w:r>
          </w:p>
        </w:tc>
        <w:tc>
          <w:tcPr>
            <w:tcW w:w="5627" w:type="dxa"/>
          </w:tcPr>
          <w:p w:rsidR="000456E1" w:rsidRDefault="000456E1" w:rsidP="005E212C">
            <w:pPr>
              <w:autoSpaceDE w:val="0"/>
              <w:autoSpaceDN w:val="0"/>
              <w:adjustRightInd w:val="0"/>
              <w:snapToGrid w:val="0"/>
              <w:spacing w:line="360" w:lineRule="auto"/>
              <w:jc w:val="left"/>
              <w:rPr>
                <w:szCs w:val="21"/>
                <w:u w:val="single"/>
              </w:rPr>
            </w:pPr>
            <w:r>
              <w:rPr>
                <w:szCs w:val="21"/>
              </w:rPr>
              <w:t>8.6.2</w:t>
            </w:r>
            <w:r>
              <w:rPr>
                <w:rFonts w:hint="eastAsia"/>
                <w:szCs w:val="21"/>
              </w:rPr>
              <w:t xml:space="preserve">  </w:t>
            </w:r>
            <w:r>
              <w:rPr>
                <w:szCs w:val="21"/>
              </w:rPr>
              <w:t>标识照明应由照明配电箱</w:t>
            </w:r>
            <w:r>
              <w:rPr>
                <w:szCs w:val="21"/>
                <w:u w:val="single"/>
              </w:rPr>
              <w:t>/</w:t>
            </w:r>
            <w:r>
              <w:rPr>
                <w:rFonts w:hint="eastAsia"/>
                <w:szCs w:val="21"/>
                <w:u w:val="single"/>
              </w:rPr>
              <w:t>柜</w:t>
            </w:r>
            <w:r>
              <w:rPr>
                <w:szCs w:val="21"/>
              </w:rPr>
              <w:t>内单独回路供电，</w:t>
            </w:r>
            <w:r>
              <w:rPr>
                <w:rFonts w:hint="eastAsia"/>
                <w:szCs w:val="21"/>
              </w:rPr>
              <w:t>且</w:t>
            </w:r>
            <w:r>
              <w:rPr>
                <w:szCs w:val="21"/>
              </w:rPr>
              <w:t>宜集中控制</w:t>
            </w:r>
            <w:r>
              <w:rPr>
                <w:rFonts w:hint="eastAsia"/>
                <w:szCs w:val="21"/>
              </w:rPr>
              <w:t>；</w:t>
            </w:r>
            <w:r>
              <w:rPr>
                <w:szCs w:val="21"/>
              </w:rPr>
              <w:t>仅夜间使用的标识照明，可采</w:t>
            </w:r>
            <w:r>
              <w:rPr>
                <w:rFonts w:hint="eastAsia"/>
                <w:szCs w:val="21"/>
              </w:rPr>
              <w:t>取</w:t>
            </w:r>
            <w:r>
              <w:rPr>
                <w:szCs w:val="21"/>
              </w:rPr>
              <w:t>时间或照度控制。</w:t>
            </w:r>
          </w:p>
        </w:tc>
      </w:tr>
      <w:tr w:rsidR="000456E1">
        <w:trPr>
          <w:trHeight w:val="833"/>
          <w:jc w:val="center"/>
        </w:trPr>
        <w:tc>
          <w:tcPr>
            <w:tcW w:w="4521" w:type="dxa"/>
          </w:tcPr>
          <w:p w:rsidR="000456E1" w:rsidRDefault="000456E1" w:rsidP="005E212C">
            <w:pPr>
              <w:autoSpaceDE w:val="0"/>
              <w:autoSpaceDN w:val="0"/>
              <w:adjustRightInd w:val="0"/>
              <w:snapToGrid w:val="0"/>
              <w:spacing w:line="360" w:lineRule="auto"/>
              <w:jc w:val="left"/>
              <w:rPr>
                <w:szCs w:val="21"/>
              </w:rPr>
            </w:pPr>
            <w:r>
              <w:rPr>
                <w:szCs w:val="21"/>
              </w:rPr>
              <w:t>8.6.3</w:t>
            </w:r>
            <w:r>
              <w:rPr>
                <w:rFonts w:hint="eastAsia"/>
                <w:szCs w:val="21"/>
              </w:rPr>
              <w:t xml:space="preserve">  </w:t>
            </w:r>
            <w:r>
              <w:rPr>
                <w:szCs w:val="21"/>
              </w:rPr>
              <w:t>标识照明的设置应符合下</w:t>
            </w:r>
            <w:r>
              <w:rPr>
                <w:rFonts w:hint="eastAsia"/>
                <w:szCs w:val="21"/>
              </w:rPr>
              <w:t>列</w:t>
            </w:r>
            <w:r>
              <w:rPr>
                <w:szCs w:val="21"/>
              </w:rPr>
              <w:t>规定：</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1</w:t>
            </w:r>
            <w:r>
              <w:rPr>
                <w:rFonts w:hint="eastAsia"/>
                <w:szCs w:val="21"/>
              </w:rPr>
              <w:t xml:space="preserve">  </w:t>
            </w:r>
            <w:r>
              <w:rPr>
                <w:szCs w:val="21"/>
              </w:rPr>
              <w:t>建筑楼层索引，可采取立地式或贴墙式；敞开空间内指示牌底边</w:t>
            </w:r>
            <w:r>
              <w:rPr>
                <w:rFonts w:hint="eastAsia"/>
                <w:szCs w:val="21"/>
              </w:rPr>
              <w:t>距地</w:t>
            </w:r>
            <w:r>
              <w:rPr>
                <w:szCs w:val="21"/>
              </w:rPr>
              <w:t>不应低于</w:t>
            </w:r>
            <w:r>
              <w:rPr>
                <w:szCs w:val="21"/>
              </w:rPr>
              <w:t>2.2m</w:t>
            </w:r>
            <w:r>
              <w:rPr>
                <w:szCs w:val="21"/>
              </w:rPr>
              <w:t>，贴墙式标识牌底边距地宜</w:t>
            </w:r>
            <w:r>
              <w:rPr>
                <w:rFonts w:hint="eastAsia"/>
                <w:szCs w:val="21"/>
              </w:rPr>
              <w:t>为</w:t>
            </w:r>
            <w:r>
              <w:rPr>
                <w:szCs w:val="21"/>
              </w:rPr>
              <w:t>1.7m</w:t>
            </w:r>
            <w:r>
              <w:rPr>
                <w:szCs w:val="21"/>
              </w:rPr>
              <w:t>～</w:t>
            </w:r>
            <w:r>
              <w:rPr>
                <w:szCs w:val="21"/>
              </w:rPr>
              <w:t>1.9m</w:t>
            </w:r>
            <w:r>
              <w:rPr>
                <w:szCs w:val="21"/>
              </w:rPr>
              <w:t>；</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2</w:t>
            </w:r>
            <w:r>
              <w:rPr>
                <w:rFonts w:hint="eastAsia"/>
                <w:szCs w:val="21"/>
              </w:rPr>
              <w:t xml:space="preserve">  </w:t>
            </w:r>
            <w:r>
              <w:rPr>
                <w:szCs w:val="21"/>
              </w:rPr>
              <w:t>标识照明</w:t>
            </w:r>
            <w:r>
              <w:rPr>
                <w:rFonts w:hint="eastAsia"/>
                <w:szCs w:val="21"/>
              </w:rPr>
              <w:t>的</w:t>
            </w:r>
            <w:r>
              <w:rPr>
                <w:szCs w:val="21"/>
              </w:rPr>
              <w:t>外露可导电部分应可靠接地</w:t>
            </w:r>
            <w:r>
              <w:rPr>
                <w:rFonts w:hint="eastAsia"/>
                <w:szCs w:val="21"/>
              </w:rPr>
              <w:t>；</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3</w:t>
            </w:r>
            <w:r>
              <w:rPr>
                <w:rFonts w:hint="eastAsia"/>
                <w:szCs w:val="21"/>
              </w:rPr>
              <w:t xml:space="preserve">  </w:t>
            </w:r>
            <w:r>
              <w:rPr>
                <w:szCs w:val="21"/>
              </w:rPr>
              <w:t>急诊、急诊通道应有标识照明；</w:t>
            </w:r>
          </w:p>
          <w:p w:rsidR="000456E1" w:rsidRDefault="000456E1" w:rsidP="003D2234">
            <w:pPr>
              <w:autoSpaceDE w:val="0"/>
              <w:autoSpaceDN w:val="0"/>
              <w:spacing w:line="360" w:lineRule="auto"/>
              <w:ind w:firstLineChars="200" w:firstLine="420"/>
              <w:rPr>
                <w:rStyle w:val="javascript"/>
                <w:rFonts w:ascii="黑体" w:eastAsia="黑体" w:hAnsi="黑体" w:cs="黑体"/>
                <w:szCs w:val="32"/>
                <w:u w:val="single"/>
              </w:rPr>
            </w:pPr>
            <w:r>
              <w:rPr>
                <w:szCs w:val="21"/>
              </w:rPr>
              <w:t>4</w:t>
            </w:r>
            <w:r>
              <w:rPr>
                <w:rFonts w:hint="eastAsia"/>
                <w:szCs w:val="21"/>
              </w:rPr>
              <w:t xml:space="preserve">  </w:t>
            </w:r>
            <w:r>
              <w:rPr>
                <w:szCs w:val="21"/>
              </w:rPr>
              <w:t>医用高能射线、医用核素等诊疗设备的扫描室、治疗室等涉及射线防护安全的机房入口处，应设置红色工作标识灯</w:t>
            </w:r>
            <w:r>
              <w:rPr>
                <w:rFonts w:hint="eastAsia"/>
                <w:szCs w:val="21"/>
              </w:rPr>
              <w:t>，且</w:t>
            </w:r>
            <w:r>
              <w:rPr>
                <w:szCs w:val="21"/>
              </w:rPr>
              <w:t>标识灯的开关应设置在设备操纵台上。</w:t>
            </w:r>
          </w:p>
        </w:tc>
        <w:tc>
          <w:tcPr>
            <w:tcW w:w="5627" w:type="dxa"/>
          </w:tcPr>
          <w:p w:rsidR="000456E1" w:rsidRDefault="000456E1" w:rsidP="005E212C">
            <w:pPr>
              <w:autoSpaceDE w:val="0"/>
              <w:autoSpaceDN w:val="0"/>
              <w:adjustRightInd w:val="0"/>
              <w:snapToGrid w:val="0"/>
              <w:spacing w:line="360" w:lineRule="auto"/>
              <w:jc w:val="left"/>
              <w:rPr>
                <w:szCs w:val="21"/>
              </w:rPr>
            </w:pPr>
            <w:r>
              <w:rPr>
                <w:szCs w:val="21"/>
              </w:rPr>
              <w:t>8.6.3</w:t>
            </w:r>
            <w:r>
              <w:rPr>
                <w:rFonts w:hint="eastAsia"/>
                <w:szCs w:val="21"/>
              </w:rPr>
              <w:t xml:space="preserve">  </w:t>
            </w:r>
            <w:r>
              <w:rPr>
                <w:szCs w:val="21"/>
              </w:rPr>
              <w:t>标识照明的设置应符合下</w:t>
            </w:r>
            <w:r>
              <w:rPr>
                <w:rFonts w:hint="eastAsia"/>
                <w:szCs w:val="21"/>
              </w:rPr>
              <w:t>列</w:t>
            </w:r>
            <w:r>
              <w:rPr>
                <w:szCs w:val="21"/>
              </w:rPr>
              <w:t>规定：</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1</w:t>
            </w:r>
            <w:r>
              <w:rPr>
                <w:rFonts w:hint="eastAsia"/>
                <w:szCs w:val="21"/>
              </w:rPr>
              <w:t xml:space="preserve">  </w:t>
            </w:r>
            <w:r>
              <w:rPr>
                <w:szCs w:val="21"/>
              </w:rPr>
              <w:t>建筑楼层索引，可采取立地式或贴墙式；敞开空间内指示牌底边</w:t>
            </w:r>
            <w:r>
              <w:rPr>
                <w:rFonts w:hint="eastAsia"/>
                <w:szCs w:val="21"/>
              </w:rPr>
              <w:t>距地</w:t>
            </w:r>
            <w:r>
              <w:rPr>
                <w:szCs w:val="21"/>
              </w:rPr>
              <w:t>不应低于</w:t>
            </w:r>
            <w:r>
              <w:rPr>
                <w:szCs w:val="21"/>
              </w:rPr>
              <w:t>2.2m</w:t>
            </w:r>
            <w:r>
              <w:rPr>
                <w:szCs w:val="21"/>
              </w:rPr>
              <w:t>，贴墙式标识牌底边距地宜</w:t>
            </w:r>
            <w:r>
              <w:rPr>
                <w:rFonts w:hint="eastAsia"/>
                <w:szCs w:val="21"/>
              </w:rPr>
              <w:t>为</w:t>
            </w:r>
            <w:r>
              <w:rPr>
                <w:szCs w:val="21"/>
              </w:rPr>
              <w:t>1.7m</w:t>
            </w:r>
            <w:r>
              <w:rPr>
                <w:szCs w:val="21"/>
              </w:rPr>
              <w:t>～</w:t>
            </w:r>
            <w:r>
              <w:rPr>
                <w:szCs w:val="21"/>
              </w:rPr>
              <w:t>1.9m</w:t>
            </w:r>
            <w:r>
              <w:rPr>
                <w:szCs w:val="21"/>
              </w:rPr>
              <w:t>；</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2</w:t>
            </w:r>
            <w:r>
              <w:rPr>
                <w:rFonts w:hint="eastAsia"/>
                <w:szCs w:val="21"/>
              </w:rPr>
              <w:t xml:space="preserve">  </w:t>
            </w:r>
            <w:r>
              <w:rPr>
                <w:szCs w:val="21"/>
              </w:rPr>
              <w:t>标识照明</w:t>
            </w:r>
            <w:r>
              <w:rPr>
                <w:rFonts w:hint="eastAsia"/>
                <w:szCs w:val="21"/>
              </w:rPr>
              <w:t>的</w:t>
            </w:r>
            <w:r>
              <w:rPr>
                <w:szCs w:val="21"/>
              </w:rPr>
              <w:t>外露可导电部分应可靠接地</w:t>
            </w:r>
            <w:r>
              <w:rPr>
                <w:rFonts w:hint="eastAsia"/>
                <w:szCs w:val="21"/>
              </w:rPr>
              <w:t>；</w:t>
            </w:r>
          </w:p>
          <w:p w:rsidR="000456E1" w:rsidRDefault="000456E1" w:rsidP="005E212C">
            <w:pPr>
              <w:autoSpaceDE w:val="0"/>
              <w:autoSpaceDN w:val="0"/>
              <w:adjustRightInd w:val="0"/>
              <w:snapToGrid w:val="0"/>
              <w:spacing w:line="360" w:lineRule="auto"/>
              <w:ind w:firstLineChars="200" w:firstLine="420"/>
              <w:jc w:val="left"/>
              <w:rPr>
                <w:szCs w:val="21"/>
              </w:rPr>
            </w:pPr>
            <w:bookmarkStart w:id="32" w:name="_Hlk114222209"/>
            <w:r>
              <w:rPr>
                <w:szCs w:val="21"/>
              </w:rPr>
              <w:t>3</w:t>
            </w:r>
            <w:r>
              <w:rPr>
                <w:rFonts w:hint="eastAsia"/>
                <w:szCs w:val="21"/>
              </w:rPr>
              <w:t xml:space="preserve">  </w:t>
            </w:r>
            <w:bookmarkEnd w:id="32"/>
            <w:r>
              <w:rPr>
                <w:szCs w:val="21"/>
              </w:rPr>
              <w:t>急诊、急诊通道应有标识照明；</w:t>
            </w:r>
          </w:p>
          <w:p w:rsidR="000456E1" w:rsidRDefault="000456E1" w:rsidP="005E212C">
            <w:pPr>
              <w:autoSpaceDE w:val="0"/>
              <w:autoSpaceDN w:val="0"/>
              <w:adjustRightInd w:val="0"/>
              <w:snapToGrid w:val="0"/>
              <w:spacing w:line="360" w:lineRule="auto"/>
              <w:ind w:firstLineChars="200" w:firstLine="420"/>
              <w:jc w:val="left"/>
              <w:rPr>
                <w:szCs w:val="21"/>
                <w:u w:val="single"/>
              </w:rPr>
            </w:pPr>
            <w:r>
              <w:rPr>
                <w:szCs w:val="21"/>
              </w:rPr>
              <w:t>4</w:t>
            </w:r>
            <w:r>
              <w:rPr>
                <w:rFonts w:hint="eastAsia"/>
                <w:szCs w:val="21"/>
              </w:rPr>
              <w:t xml:space="preserve">  </w:t>
            </w:r>
            <w:r>
              <w:rPr>
                <w:szCs w:val="21"/>
              </w:rPr>
              <w:t>医用高能射线、医用核素等诊疗设备的扫描室、治疗室等涉及射线防护安全的机房入口处，应设置红色工作标识灯</w:t>
            </w:r>
            <w:r>
              <w:rPr>
                <w:rFonts w:hint="eastAsia"/>
                <w:szCs w:val="21"/>
              </w:rPr>
              <w:t>，且</w:t>
            </w:r>
            <w:r>
              <w:rPr>
                <w:szCs w:val="21"/>
              </w:rPr>
              <w:t>标识灯的开关应设置在设备操纵台上</w:t>
            </w:r>
            <w:r>
              <w:rPr>
                <w:szCs w:val="21"/>
                <w:bdr w:val="single" w:sz="6" w:space="0" w:color="auto"/>
              </w:rPr>
              <w:t>。</w:t>
            </w:r>
            <w:r>
              <w:rPr>
                <w:rFonts w:hint="eastAsia"/>
                <w:szCs w:val="21"/>
                <w:u w:val="single"/>
              </w:rPr>
              <w:t>；</w:t>
            </w:r>
          </w:p>
          <w:p w:rsidR="000456E1" w:rsidRDefault="000456E1" w:rsidP="00F834D5">
            <w:pPr>
              <w:autoSpaceDE w:val="0"/>
              <w:autoSpaceDN w:val="0"/>
              <w:adjustRightInd w:val="0"/>
              <w:snapToGrid w:val="0"/>
              <w:spacing w:line="360" w:lineRule="auto"/>
              <w:ind w:firstLineChars="200" w:firstLine="420"/>
              <w:jc w:val="left"/>
              <w:rPr>
                <w:szCs w:val="21"/>
              </w:rPr>
            </w:pPr>
            <w:r>
              <w:rPr>
                <w:szCs w:val="21"/>
                <w:u w:val="single"/>
              </w:rPr>
              <w:t xml:space="preserve">5  </w:t>
            </w:r>
            <w:r>
              <w:rPr>
                <w:rFonts w:hint="eastAsia"/>
                <w:szCs w:val="21"/>
                <w:u w:val="single"/>
              </w:rPr>
              <w:t>手术室、抢救室、产房等需要限制进出的医疗场所，应设置工作警示信号灯。</w:t>
            </w:r>
          </w:p>
        </w:tc>
      </w:tr>
      <w:tr w:rsidR="000456E1">
        <w:trPr>
          <w:trHeight w:val="833"/>
          <w:jc w:val="center"/>
        </w:trPr>
        <w:tc>
          <w:tcPr>
            <w:tcW w:w="4521" w:type="dxa"/>
          </w:tcPr>
          <w:p w:rsidR="000456E1" w:rsidRDefault="000456E1" w:rsidP="005E212C">
            <w:pPr>
              <w:autoSpaceDE w:val="0"/>
              <w:autoSpaceDN w:val="0"/>
              <w:adjustRightInd w:val="0"/>
              <w:snapToGrid w:val="0"/>
              <w:spacing w:line="360" w:lineRule="auto"/>
              <w:jc w:val="left"/>
              <w:rPr>
                <w:rStyle w:val="javascript"/>
                <w:szCs w:val="21"/>
              </w:rPr>
            </w:pPr>
            <w:r>
              <w:rPr>
                <w:szCs w:val="21"/>
              </w:rPr>
              <w:t>8.7.9</w:t>
            </w:r>
            <w:r>
              <w:rPr>
                <w:rFonts w:hint="eastAsia"/>
                <w:szCs w:val="21"/>
              </w:rPr>
              <w:t xml:space="preserve">  </w:t>
            </w:r>
            <w:r>
              <w:rPr>
                <w:szCs w:val="21"/>
              </w:rPr>
              <w:t>有条件的地区，室内照明</w:t>
            </w:r>
            <w:r>
              <w:rPr>
                <w:rFonts w:hint="eastAsia"/>
                <w:szCs w:val="21"/>
              </w:rPr>
              <w:t>可</w:t>
            </w:r>
            <w:r>
              <w:rPr>
                <w:szCs w:val="21"/>
              </w:rPr>
              <w:t>采用太阳能光伏照明。</w:t>
            </w:r>
          </w:p>
        </w:tc>
        <w:tc>
          <w:tcPr>
            <w:tcW w:w="5627" w:type="dxa"/>
          </w:tcPr>
          <w:p w:rsidR="00F14C74" w:rsidRDefault="000456E1" w:rsidP="00F14C74">
            <w:pPr>
              <w:autoSpaceDE w:val="0"/>
              <w:autoSpaceDN w:val="0"/>
              <w:adjustRightInd w:val="0"/>
              <w:snapToGrid w:val="0"/>
              <w:spacing w:line="360" w:lineRule="auto"/>
              <w:jc w:val="left"/>
              <w:rPr>
                <w:szCs w:val="21"/>
              </w:rPr>
            </w:pPr>
            <w:r>
              <w:rPr>
                <w:szCs w:val="21"/>
              </w:rPr>
              <w:t>8.7.9</w:t>
            </w:r>
            <w:r>
              <w:rPr>
                <w:rFonts w:hint="eastAsia"/>
                <w:szCs w:val="21"/>
              </w:rPr>
              <w:t xml:space="preserve"> </w:t>
            </w:r>
            <w:r w:rsidRPr="00F14C74">
              <w:rPr>
                <w:szCs w:val="21"/>
                <w:bdr w:val="single" w:sz="4" w:space="0" w:color="auto"/>
              </w:rPr>
              <w:t>有条件的地区</w:t>
            </w:r>
            <w:r w:rsidRPr="00F14C74">
              <w:rPr>
                <w:rFonts w:hint="eastAsia"/>
                <w:szCs w:val="21"/>
                <w:bdr w:val="single" w:sz="4" w:space="0" w:color="auto"/>
              </w:rPr>
              <w:t>，</w:t>
            </w:r>
            <w:r w:rsidRPr="00F14C74">
              <w:rPr>
                <w:szCs w:val="21"/>
                <w:bdr w:val="single" w:sz="4" w:space="0" w:color="auto"/>
              </w:rPr>
              <w:t>室内照明</w:t>
            </w:r>
            <w:r w:rsidRPr="00F14C74">
              <w:rPr>
                <w:rFonts w:hint="eastAsia"/>
                <w:szCs w:val="21"/>
                <w:bdr w:val="single" w:sz="4" w:space="0" w:color="auto"/>
              </w:rPr>
              <w:t>可</w:t>
            </w:r>
            <w:r w:rsidRPr="00F14C74">
              <w:rPr>
                <w:szCs w:val="21"/>
                <w:bdr w:val="single" w:sz="4" w:space="0" w:color="auto"/>
              </w:rPr>
              <w:t>采用</w:t>
            </w:r>
            <w:r w:rsidR="00F14C74" w:rsidRPr="00F14C74">
              <w:rPr>
                <w:rFonts w:hint="eastAsia"/>
                <w:szCs w:val="21"/>
                <w:u w:val="single"/>
              </w:rPr>
              <w:t>医疗建筑应利用</w:t>
            </w:r>
            <w:r>
              <w:rPr>
                <w:szCs w:val="21"/>
              </w:rPr>
              <w:t>太阳能</w:t>
            </w:r>
            <w:r w:rsidR="00F14C74" w:rsidRPr="00F14C74">
              <w:rPr>
                <w:rFonts w:hint="eastAsia"/>
                <w:szCs w:val="21"/>
                <w:u w:val="single"/>
              </w:rPr>
              <w:t>资源</w:t>
            </w:r>
            <w:r w:rsidRPr="00F14C74">
              <w:rPr>
                <w:szCs w:val="21"/>
                <w:bdr w:val="single" w:sz="4" w:space="0" w:color="auto"/>
              </w:rPr>
              <w:t>光伏照明</w:t>
            </w:r>
            <w:r w:rsidR="00F14C74" w:rsidRPr="00F14C74">
              <w:rPr>
                <w:rFonts w:hint="eastAsia"/>
                <w:szCs w:val="21"/>
                <w:u w:val="single"/>
              </w:rPr>
              <w:t>，地下室可利用光导管照明。</w:t>
            </w:r>
          </w:p>
        </w:tc>
      </w:tr>
      <w:tr w:rsidR="000456E1" w:rsidTr="007B64F9">
        <w:trPr>
          <w:trHeight w:val="833"/>
          <w:jc w:val="center"/>
        </w:trPr>
        <w:tc>
          <w:tcPr>
            <w:tcW w:w="4521" w:type="dxa"/>
            <w:vAlign w:val="center"/>
          </w:tcPr>
          <w:p w:rsidR="000456E1" w:rsidRDefault="000456E1" w:rsidP="005E212C">
            <w:pPr>
              <w:autoSpaceDE w:val="0"/>
              <w:autoSpaceDN w:val="0"/>
              <w:adjustRightInd w:val="0"/>
              <w:snapToGrid w:val="0"/>
              <w:spacing w:line="360" w:lineRule="auto"/>
              <w:ind w:firstLineChars="200" w:firstLine="420"/>
              <w:jc w:val="left"/>
              <w:rPr>
                <w:rStyle w:val="javascript"/>
                <w:szCs w:val="21"/>
              </w:rPr>
            </w:pPr>
            <w:r>
              <w:rPr>
                <w:rStyle w:val="javascript"/>
                <w:rFonts w:ascii="黑体" w:eastAsia="黑体" w:hAnsi="黑体" w:cs="黑体" w:hint="eastAsia"/>
                <w:szCs w:val="32"/>
              </w:rPr>
              <w:t>9  防雷、接地及安全防护</w:t>
            </w:r>
          </w:p>
        </w:tc>
        <w:tc>
          <w:tcPr>
            <w:tcW w:w="5627" w:type="dxa"/>
            <w:vAlign w:val="center"/>
          </w:tcPr>
          <w:p w:rsidR="000456E1" w:rsidRDefault="000456E1" w:rsidP="005E212C">
            <w:pPr>
              <w:autoSpaceDE w:val="0"/>
              <w:autoSpaceDN w:val="0"/>
              <w:adjustRightInd w:val="0"/>
              <w:snapToGrid w:val="0"/>
              <w:spacing w:line="360" w:lineRule="auto"/>
              <w:ind w:firstLineChars="200" w:firstLine="420"/>
              <w:jc w:val="left"/>
              <w:rPr>
                <w:szCs w:val="21"/>
              </w:rPr>
            </w:pPr>
            <w:r>
              <w:rPr>
                <w:rStyle w:val="javascript"/>
                <w:rFonts w:ascii="黑体" w:eastAsia="黑体" w:hAnsi="黑体" w:cs="黑体" w:hint="eastAsia"/>
                <w:szCs w:val="32"/>
              </w:rPr>
              <w:t>9  防雷、接地及安全防护</w:t>
            </w:r>
          </w:p>
        </w:tc>
      </w:tr>
      <w:tr w:rsidR="000456E1">
        <w:trPr>
          <w:trHeight w:val="833"/>
          <w:jc w:val="center"/>
        </w:trPr>
        <w:tc>
          <w:tcPr>
            <w:tcW w:w="4521" w:type="dxa"/>
          </w:tcPr>
          <w:p w:rsidR="000456E1" w:rsidRDefault="000456E1" w:rsidP="005E212C">
            <w:pPr>
              <w:autoSpaceDE w:val="0"/>
              <w:autoSpaceDN w:val="0"/>
              <w:adjustRightInd w:val="0"/>
              <w:snapToGrid w:val="0"/>
              <w:spacing w:line="360" w:lineRule="auto"/>
              <w:jc w:val="left"/>
              <w:rPr>
                <w:rStyle w:val="javascript"/>
                <w:szCs w:val="21"/>
              </w:rPr>
            </w:pPr>
          </w:p>
        </w:tc>
        <w:tc>
          <w:tcPr>
            <w:tcW w:w="5627" w:type="dxa"/>
          </w:tcPr>
          <w:p w:rsidR="000456E1" w:rsidRDefault="000456E1" w:rsidP="005E212C">
            <w:pPr>
              <w:autoSpaceDE w:val="0"/>
              <w:autoSpaceDN w:val="0"/>
              <w:adjustRightInd w:val="0"/>
              <w:snapToGrid w:val="0"/>
              <w:spacing w:line="360" w:lineRule="auto"/>
              <w:rPr>
                <w:szCs w:val="21"/>
                <w:u w:val="single"/>
              </w:rPr>
            </w:pPr>
            <w:r>
              <w:rPr>
                <w:rFonts w:hint="eastAsia"/>
                <w:szCs w:val="21"/>
                <w:u w:val="single"/>
              </w:rPr>
              <w:t xml:space="preserve">9.2.4  </w:t>
            </w:r>
            <w:r>
              <w:rPr>
                <w:rFonts w:hint="eastAsia"/>
                <w:szCs w:val="21"/>
                <w:u w:val="single"/>
              </w:rPr>
              <w:t>二级及以上医疗建筑</w:t>
            </w:r>
            <w:proofErr w:type="gramStart"/>
            <w:r>
              <w:rPr>
                <w:rFonts w:hint="eastAsia"/>
                <w:szCs w:val="21"/>
                <w:u w:val="single"/>
              </w:rPr>
              <w:t>宜设置</w:t>
            </w:r>
            <w:proofErr w:type="gramEnd"/>
            <w:r>
              <w:rPr>
                <w:rFonts w:hint="eastAsia"/>
                <w:szCs w:val="21"/>
                <w:u w:val="single"/>
              </w:rPr>
              <w:t>低压电涌保护器（</w:t>
            </w:r>
            <w:r>
              <w:rPr>
                <w:rFonts w:hint="eastAsia"/>
                <w:szCs w:val="21"/>
                <w:u w:val="single"/>
              </w:rPr>
              <w:t>SPD</w:t>
            </w:r>
            <w:r>
              <w:rPr>
                <w:rFonts w:hint="eastAsia"/>
                <w:szCs w:val="21"/>
                <w:u w:val="single"/>
              </w:rPr>
              <w:t>）智能监测系统，</w:t>
            </w:r>
            <w:r>
              <w:rPr>
                <w:rFonts w:hint="eastAsia"/>
                <w:szCs w:val="21"/>
                <w:u w:val="single"/>
              </w:rPr>
              <w:t>SPD</w:t>
            </w:r>
            <w:r>
              <w:rPr>
                <w:rFonts w:hint="eastAsia"/>
                <w:szCs w:val="21"/>
                <w:u w:val="single"/>
              </w:rPr>
              <w:t>应安装专用的过电流保护器件，该过电</w:t>
            </w:r>
            <w:r>
              <w:rPr>
                <w:rFonts w:hint="eastAsia"/>
                <w:szCs w:val="21"/>
                <w:u w:val="single"/>
              </w:rPr>
              <w:lastRenderedPageBreak/>
              <w:t>流保护器件应具备如下能力：</w:t>
            </w:r>
            <w:r>
              <w:rPr>
                <w:rFonts w:hint="eastAsia"/>
                <w:szCs w:val="21"/>
                <w:u w:val="single"/>
              </w:rPr>
              <w:t xml:space="preserve"> </w:t>
            </w:r>
          </w:p>
          <w:p w:rsidR="000456E1" w:rsidRDefault="000456E1" w:rsidP="003D2234">
            <w:pPr>
              <w:autoSpaceDE w:val="0"/>
              <w:autoSpaceDN w:val="0"/>
              <w:adjustRightInd w:val="0"/>
              <w:snapToGrid w:val="0"/>
              <w:spacing w:line="360" w:lineRule="auto"/>
              <w:ind w:firstLineChars="200" w:firstLine="420"/>
              <w:rPr>
                <w:szCs w:val="21"/>
                <w:u w:val="single"/>
              </w:rPr>
            </w:pPr>
            <w:r>
              <w:rPr>
                <w:rFonts w:hint="eastAsia"/>
                <w:szCs w:val="21"/>
                <w:u w:val="single"/>
              </w:rPr>
              <w:t xml:space="preserve">1  </w:t>
            </w:r>
            <w:r>
              <w:rPr>
                <w:rFonts w:hint="eastAsia"/>
                <w:szCs w:val="21"/>
                <w:u w:val="single"/>
              </w:rPr>
              <w:t>分断</w:t>
            </w:r>
            <w:r>
              <w:rPr>
                <w:rFonts w:hint="eastAsia"/>
                <w:szCs w:val="21"/>
                <w:u w:val="single"/>
              </w:rPr>
              <w:t>SPD</w:t>
            </w:r>
            <w:r>
              <w:rPr>
                <w:rFonts w:hint="eastAsia"/>
                <w:szCs w:val="21"/>
                <w:u w:val="single"/>
              </w:rPr>
              <w:t>安装处线路上的预期短路电流；</w:t>
            </w:r>
          </w:p>
          <w:p w:rsidR="000456E1" w:rsidRDefault="000456E1" w:rsidP="003D2234">
            <w:pPr>
              <w:autoSpaceDE w:val="0"/>
              <w:autoSpaceDN w:val="0"/>
              <w:adjustRightInd w:val="0"/>
              <w:snapToGrid w:val="0"/>
              <w:spacing w:line="360" w:lineRule="auto"/>
              <w:ind w:firstLineChars="200" w:firstLine="420"/>
              <w:rPr>
                <w:szCs w:val="21"/>
                <w:u w:val="single"/>
              </w:rPr>
            </w:pPr>
            <w:r>
              <w:rPr>
                <w:rFonts w:hint="eastAsia"/>
                <w:szCs w:val="21"/>
                <w:u w:val="single"/>
              </w:rPr>
              <w:t xml:space="preserve">2  </w:t>
            </w:r>
            <w:r>
              <w:rPr>
                <w:rFonts w:hint="eastAsia"/>
                <w:szCs w:val="21"/>
                <w:u w:val="single"/>
              </w:rPr>
              <w:t>耐受通过</w:t>
            </w:r>
            <w:r>
              <w:rPr>
                <w:rFonts w:hint="eastAsia"/>
                <w:szCs w:val="21"/>
                <w:u w:val="single"/>
              </w:rPr>
              <w:t>SPD</w:t>
            </w:r>
            <w:r>
              <w:rPr>
                <w:rFonts w:hint="eastAsia"/>
                <w:szCs w:val="21"/>
                <w:u w:val="single"/>
              </w:rPr>
              <w:t>的电涌电流而</w:t>
            </w:r>
            <w:proofErr w:type="gramStart"/>
            <w:r>
              <w:rPr>
                <w:rFonts w:hint="eastAsia"/>
                <w:szCs w:val="21"/>
                <w:u w:val="single"/>
              </w:rPr>
              <w:t>不</w:t>
            </w:r>
            <w:proofErr w:type="gramEnd"/>
            <w:r>
              <w:rPr>
                <w:rFonts w:hint="eastAsia"/>
                <w:szCs w:val="21"/>
                <w:u w:val="single"/>
              </w:rPr>
              <w:t>断开；</w:t>
            </w:r>
          </w:p>
          <w:p w:rsidR="000456E1" w:rsidRDefault="000456E1" w:rsidP="003D2234">
            <w:pPr>
              <w:autoSpaceDE w:val="0"/>
              <w:autoSpaceDN w:val="0"/>
              <w:adjustRightInd w:val="0"/>
              <w:snapToGrid w:val="0"/>
              <w:spacing w:line="360" w:lineRule="auto"/>
              <w:ind w:firstLineChars="200" w:firstLine="420"/>
              <w:jc w:val="left"/>
              <w:rPr>
                <w:szCs w:val="21"/>
              </w:rPr>
            </w:pPr>
            <w:r>
              <w:rPr>
                <w:rFonts w:hint="eastAsia"/>
                <w:szCs w:val="21"/>
                <w:u w:val="single"/>
              </w:rPr>
              <w:t xml:space="preserve">3  </w:t>
            </w:r>
            <w:r>
              <w:rPr>
                <w:rFonts w:hint="eastAsia"/>
                <w:szCs w:val="21"/>
                <w:u w:val="single"/>
              </w:rPr>
              <w:t>分断</w:t>
            </w:r>
            <w:r>
              <w:rPr>
                <w:rFonts w:hint="eastAsia"/>
                <w:szCs w:val="21"/>
                <w:u w:val="single"/>
              </w:rPr>
              <w:t>SPD</w:t>
            </w:r>
            <w:proofErr w:type="gramStart"/>
            <w:r>
              <w:rPr>
                <w:rFonts w:hint="eastAsia"/>
                <w:szCs w:val="21"/>
                <w:u w:val="single"/>
              </w:rPr>
              <w:t>内置热保护</w:t>
            </w:r>
            <w:proofErr w:type="gramEnd"/>
            <w:r>
              <w:rPr>
                <w:rFonts w:hint="eastAsia"/>
                <w:szCs w:val="21"/>
                <w:u w:val="single"/>
              </w:rPr>
              <w:t>所不能断开的工频电流。</w:t>
            </w:r>
          </w:p>
        </w:tc>
      </w:tr>
      <w:tr w:rsidR="00CE77E6">
        <w:trPr>
          <w:trHeight w:val="833"/>
          <w:jc w:val="center"/>
        </w:trPr>
        <w:tc>
          <w:tcPr>
            <w:tcW w:w="4521" w:type="dxa"/>
          </w:tcPr>
          <w:p w:rsidR="00CE77E6" w:rsidRDefault="00CE77E6" w:rsidP="005E212C">
            <w:pPr>
              <w:autoSpaceDE w:val="0"/>
              <w:autoSpaceDN w:val="0"/>
              <w:adjustRightInd w:val="0"/>
              <w:snapToGrid w:val="0"/>
              <w:spacing w:line="360" w:lineRule="auto"/>
              <w:jc w:val="left"/>
              <w:rPr>
                <w:rStyle w:val="javascript"/>
                <w:szCs w:val="21"/>
              </w:rPr>
            </w:pPr>
            <w:r w:rsidRPr="00CE77E6">
              <w:rPr>
                <w:rStyle w:val="javascript"/>
                <w:rFonts w:hint="eastAsia"/>
                <w:szCs w:val="21"/>
              </w:rPr>
              <w:lastRenderedPageBreak/>
              <w:t xml:space="preserve">9.3.3  </w:t>
            </w:r>
            <w:r w:rsidRPr="00CE77E6">
              <w:rPr>
                <w:rStyle w:val="javascript"/>
                <w:rFonts w:hint="eastAsia"/>
                <w:szCs w:val="21"/>
              </w:rPr>
              <w:t>在</w:t>
            </w:r>
            <w:r w:rsidRPr="00CE77E6">
              <w:rPr>
                <w:rStyle w:val="javascript"/>
                <w:rFonts w:hint="eastAsia"/>
                <w:szCs w:val="21"/>
              </w:rPr>
              <w:t>1</w:t>
            </w:r>
            <w:r w:rsidRPr="00CE77E6">
              <w:rPr>
                <w:rStyle w:val="javascript"/>
                <w:rFonts w:hint="eastAsia"/>
                <w:szCs w:val="21"/>
              </w:rPr>
              <w:t>类及</w:t>
            </w:r>
            <w:r w:rsidRPr="00CE77E6">
              <w:rPr>
                <w:rStyle w:val="javascript"/>
                <w:rFonts w:hint="eastAsia"/>
                <w:szCs w:val="21"/>
              </w:rPr>
              <w:t>2</w:t>
            </w:r>
            <w:r>
              <w:rPr>
                <w:rStyle w:val="javascript"/>
                <w:rFonts w:hint="eastAsia"/>
                <w:szCs w:val="21"/>
              </w:rPr>
              <w:t>类医疗场所的患者区域内，应做局部</w:t>
            </w:r>
            <w:r w:rsidRPr="00CE77E6">
              <w:rPr>
                <w:rStyle w:val="javascript"/>
                <w:rFonts w:hint="eastAsia"/>
                <w:szCs w:val="21"/>
              </w:rPr>
              <w:t>等电位联结，并应将下列设备及导体进行等电位联结：</w:t>
            </w:r>
          </w:p>
          <w:p w:rsidR="00DE0D20" w:rsidRPr="00DE0D20" w:rsidRDefault="00DE0D20" w:rsidP="00DE0D20">
            <w:pPr>
              <w:autoSpaceDE w:val="0"/>
              <w:autoSpaceDN w:val="0"/>
              <w:adjustRightInd w:val="0"/>
              <w:snapToGrid w:val="0"/>
              <w:spacing w:line="360" w:lineRule="auto"/>
              <w:jc w:val="left"/>
              <w:rPr>
                <w:rStyle w:val="javascript"/>
                <w:szCs w:val="21"/>
              </w:rPr>
            </w:pPr>
            <w:r w:rsidRPr="00DE0D20">
              <w:rPr>
                <w:rStyle w:val="javascript"/>
                <w:rFonts w:hint="eastAsia"/>
                <w:szCs w:val="21"/>
              </w:rPr>
              <w:t>1  PE</w:t>
            </w:r>
            <w:r w:rsidRPr="00DE0D20">
              <w:rPr>
                <w:rStyle w:val="javascript"/>
                <w:rFonts w:hint="eastAsia"/>
                <w:szCs w:val="21"/>
              </w:rPr>
              <w:t>线；</w:t>
            </w:r>
          </w:p>
          <w:p w:rsidR="00DE0D20" w:rsidRPr="00DE0D20" w:rsidRDefault="00DE0D20" w:rsidP="00DE0D20">
            <w:pPr>
              <w:autoSpaceDE w:val="0"/>
              <w:autoSpaceDN w:val="0"/>
              <w:adjustRightInd w:val="0"/>
              <w:snapToGrid w:val="0"/>
              <w:spacing w:line="360" w:lineRule="auto"/>
              <w:jc w:val="left"/>
              <w:rPr>
                <w:rStyle w:val="javascript"/>
                <w:szCs w:val="21"/>
              </w:rPr>
            </w:pPr>
            <w:r w:rsidRPr="00DE0D20">
              <w:rPr>
                <w:rStyle w:val="javascript"/>
                <w:rFonts w:hint="eastAsia"/>
                <w:szCs w:val="21"/>
              </w:rPr>
              <w:t xml:space="preserve">2  </w:t>
            </w:r>
            <w:r w:rsidRPr="00DE0D20">
              <w:rPr>
                <w:rStyle w:val="javascript"/>
                <w:rFonts w:hint="eastAsia"/>
                <w:szCs w:val="21"/>
              </w:rPr>
              <w:t>外露可导电部分；</w:t>
            </w:r>
          </w:p>
          <w:p w:rsidR="00DE0D20" w:rsidRPr="00DE0D20" w:rsidRDefault="00DE0D20" w:rsidP="00DE0D20">
            <w:pPr>
              <w:autoSpaceDE w:val="0"/>
              <w:autoSpaceDN w:val="0"/>
              <w:adjustRightInd w:val="0"/>
              <w:snapToGrid w:val="0"/>
              <w:spacing w:line="360" w:lineRule="auto"/>
              <w:jc w:val="left"/>
              <w:rPr>
                <w:rStyle w:val="javascript"/>
                <w:szCs w:val="21"/>
              </w:rPr>
            </w:pPr>
            <w:r w:rsidRPr="00DE0D20">
              <w:rPr>
                <w:rStyle w:val="javascript"/>
                <w:rFonts w:hint="eastAsia"/>
                <w:szCs w:val="21"/>
              </w:rPr>
              <w:t xml:space="preserve">3  </w:t>
            </w:r>
            <w:r w:rsidRPr="00DE0D20">
              <w:rPr>
                <w:rStyle w:val="javascript"/>
                <w:rFonts w:hint="eastAsia"/>
                <w:szCs w:val="21"/>
              </w:rPr>
              <w:t>安装了抗电磁干扰场的屏蔽物；</w:t>
            </w:r>
          </w:p>
          <w:p w:rsidR="00DE0D20" w:rsidRPr="00DE0D20" w:rsidRDefault="00DE0D20" w:rsidP="00DE0D20">
            <w:pPr>
              <w:autoSpaceDE w:val="0"/>
              <w:autoSpaceDN w:val="0"/>
              <w:adjustRightInd w:val="0"/>
              <w:snapToGrid w:val="0"/>
              <w:spacing w:line="360" w:lineRule="auto"/>
              <w:jc w:val="left"/>
              <w:rPr>
                <w:rStyle w:val="javascript"/>
                <w:szCs w:val="21"/>
              </w:rPr>
            </w:pPr>
            <w:r w:rsidRPr="00DE0D20">
              <w:rPr>
                <w:rStyle w:val="javascript"/>
                <w:rFonts w:hint="eastAsia"/>
                <w:szCs w:val="21"/>
              </w:rPr>
              <w:t xml:space="preserve">4  </w:t>
            </w:r>
            <w:r w:rsidRPr="00DE0D20">
              <w:rPr>
                <w:rStyle w:val="javascript"/>
                <w:rFonts w:hint="eastAsia"/>
                <w:szCs w:val="21"/>
              </w:rPr>
              <w:t>防静电地板下的金属物；</w:t>
            </w:r>
          </w:p>
          <w:p w:rsidR="00DE0D20" w:rsidRPr="00DE0D20" w:rsidRDefault="00DE0D20" w:rsidP="00DE0D20">
            <w:pPr>
              <w:autoSpaceDE w:val="0"/>
              <w:autoSpaceDN w:val="0"/>
              <w:adjustRightInd w:val="0"/>
              <w:snapToGrid w:val="0"/>
              <w:spacing w:line="360" w:lineRule="auto"/>
              <w:jc w:val="left"/>
              <w:rPr>
                <w:rStyle w:val="javascript"/>
                <w:szCs w:val="21"/>
              </w:rPr>
            </w:pPr>
            <w:r w:rsidRPr="00DE0D20">
              <w:rPr>
                <w:rStyle w:val="javascript"/>
                <w:rFonts w:hint="eastAsia"/>
                <w:szCs w:val="21"/>
              </w:rPr>
              <w:t xml:space="preserve">5  </w:t>
            </w:r>
            <w:r w:rsidRPr="00DE0D20">
              <w:rPr>
                <w:rStyle w:val="javascript"/>
                <w:rFonts w:hint="eastAsia"/>
                <w:szCs w:val="21"/>
              </w:rPr>
              <w:t>隔离变压器的金属屏蔽层；</w:t>
            </w:r>
          </w:p>
          <w:p w:rsidR="00DE0D20" w:rsidRDefault="00DE0D20" w:rsidP="00DE0D20">
            <w:pPr>
              <w:autoSpaceDE w:val="0"/>
              <w:autoSpaceDN w:val="0"/>
              <w:adjustRightInd w:val="0"/>
              <w:snapToGrid w:val="0"/>
              <w:spacing w:line="360" w:lineRule="auto"/>
              <w:jc w:val="left"/>
              <w:rPr>
                <w:rStyle w:val="javascript"/>
                <w:szCs w:val="21"/>
              </w:rPr>
            </w:pPr>
            <w:r w:rsidRPr="00DE0D20">
              <w:rPr>
                <w:rStyle w:val="javascript"/>
                <w:rFonts w:hint="eastAsia"/>
                <w:szCs w:val="21"/>
              </w:rPr>
              <w:t xml:space="preserve">6  </w:t>
            </w:r>
            <w:r w:rsidRPr="00DE0D20">
              <w:rPr>
                <w:rStyle w:val="javascript"/>
                <w:rFonts w:hint="eastAsia"/>
                <w:szCs w:val="21"/>
              </w:rPr>
              <w:t>除设备要求与地绝缘外，固定安装的、可导电的非电气装置的患者支撑物。</w:t>
            </w:r>
          </w:p>
        </w:tc>
        <w:tc>
          <w:tcPr>
            <w:tcW w:w="5627" w:type="dxa"/>
          </w:tcPr>
          <w:p w:rsidR="00CE77E6" w:rsidRDefault="00CE77E6" w:rsidP="005E212C">
            <w:pPr>
              <w:autoSpaceDE w:val="0"/>
              <w:autoSpaceDN w:val="0"/>
              <w:adjustRightInd w:val="0"/>
              <w:snapToGrid w:val="0"/>
              <w:spacing w:line="360" w:lineRule="auto"/>
              <w:rPr>
                <w:szCs w:val="21"/>
              </w:rPr>
            </w:pPr>
            <w:r w:rsidRPr="00CE77E6">
              <w:rPr>
                <w:rFonts w:hint="eastAsia"/>
                <w:szCs w:val="21"/>
              </w:rPr>
              <w:t xml:space="preserve">9.3.3  </w:t>
            </w:r>
            <w:r w:rsidRPr="00CE77E6">
              <w:rPr>
                <w:rFonts w:hint="eastAsia"/>
                <w:szCs w:val="21"/>
              </w:rPr>
              <w:t>在</w:t>
            </w:r>
            <w:r w:rsidRPr="00CE77E6">
              <w:rPr>
                <w:rFonts w:hint="eastAsia"/>
                <w:szCs w:val="21"/>
              </w:rPr>
              <w:t>1</w:t>
            </w:r>
            <w:r w:rsidRPr="00CE77E6">
              <w:rPr>
                <w:rFonts w:hint="eastAsia"/>
                <w:szCs w:val="21"/>
              </w:rPr>
              <w:t>类及</w:t>
            </w:r>
            <w:r w:rsidRPr="00CE77E6">
              <w:rPr>
                <w:rFonts w:hint="eastAsia"/>
                <w:szCs w:val="21"/>
              </w:rPr>
              <w:t>2</w:t>
            </w:r>
            <w:r w:rsidRPr="00CE77E6">
              <w:rPr>
                <w:rFonts w:hint="eastAsia"/>
                <w:szCs w:val="21"/>
              </w:rPr>
              <w:t>类医疗场所的患者区域内，应做</w:t>
            </w:r>
            <w:r w:rsidRPr="00CE77E6">
              <w:rPr>
                <w:rFonts w:hint="eastAsia"/>
                <w:szCs w:val="21"/>
                <w:bdr w:val="single" w:sz="4" w:space="0" w:color="auto"/>
              </w:rPr>
              <w:t>局部</w:t>
            </w:r>
            <w:r w:rsidRPr="00CE77E6">
              <w:rPr>
                <w:rFonts w:hint="eastAsia"/>
                <w:szCs w:val="21"/>
                <w:u w:val="single"/>
              </w:rPr>
              <w:t>辅助</w:t>
            </w:r>
            <w:r w:rsidRPr="00CE77E6">
              <w:rPr>
                <w:rFonts w:hint="eastAsia"/>
                <w:szCs w:val="21"/>
              </w:rPr>
              <w:t>等电位联结，并应将下列设备及导体进行等电位联结：</w:t>
            </w:r>
          </w:p>
          <w:p w:rsidR="00DE0D20" w:rsidRPr="00DE0D20" w:rsidRDefault="00DE0D20" w:rsidP="00DE0D20">
            <w:pPr>
              <w:autoSpaceDE w:val="0"/>
              <w:autoSpaceDN w:val="0"/>
              <w:adjustRightInd w:val="0"/>
              <w:snapToGrid w:val="0"/>
              <w:spacing w:line="360" w:lineRule="auto"/>
              <w:rPr>
                <w:szCs w:val="21"/>
              </w:rPr>
            </w:pPr>
            <w:r w:rsidRPr="00DE0D20">
              <w:rPr>
                <w:rFonts w:hint="eastAsia"/>
                <w:szCs w:val="21"/>
              </w:rPr>
              <w:t>1  PE</w:t>
            </w:r>
            <w:r w:rsidRPr="00DE0D20">
              <w:rPr>
                <w:rFonts w:hint="eastAsia"/>
                <w:szCs w:val="21"/>
              </w:rPr>
              <w:t>线；</w:t>
            </w:r>
          </w:p>
          <w:p w:rsidR="00DE0D20" w:rsidRPr="00DE0D20" w:rsidRDefault="00DE0D20" w:rsidP="00DE0D20">
            <w:pPr>
              <w:autoSpaceDE w:val="0"/>
              <w:autoSpaceDN w:val="0"/>
              <w:adjustRightInd w:val="0"/>
              <w:snapToGrid w:val="0"/>
              <w:spacing w:line="360" w:lineRule="auto"/>
              <w:rPr>
                <w:szCs w:val="21"/>
              </w:rPr>
            </w:pPr>
            <w:r w:rsidRPr="00DE0D20">
              <w:rPr>
                <w:rFonts w:hint="eastAsia"/>
                <w:szCs w:val="21"/>
              </w:rPr>
              <w:t xml:space="preserve">2  </w:t>
            </w:r>
            <w:r w:rsidRPr="00DE0D20">
              <w:rPr>
                <w:rFonts w:hint="eastAsia"/>
                <w:szCs w:val="21"/>
              </w:rPr>
              <w:t>外露可导电部分；</w:t>
            </w:r>
          </w:p>
          <w:p w:rsidR="00DE0D20" w:rsidRPr="00DE0D20" w:rsidRDefault="00DE0D20" w:rsidP="00DE0D20">
            <w:pPr>
              <w:autoSpaceDE w:val="0"/>
              <w:autoSpaceDN w:val="0"/>
              <w:adjustRightInd w:val="0"/>
              <w:snapToGrid w:val="0"/>
              <w:spacing w:line="360" w:lineRule="auto"/>
              <w:rPr>
                <w:szCs w:val="21"/>
              </w:rPr>
            </w:pPr>
            <w:r w:rsidRPr="00DE0D20">
              <w:rPr>
                <w:rFonts w:hint="eastAsia"/>
                <w:szCs w:val="21"/>
              </w:rPr>
              <w:t xml:space="preserve">3  </w:t>
            </w:r>
            <w:r w:rsidR="00954595" w:rsidRPr="00954595">
              <w:rPr>
                <w:rFonts w:hint="eastAsia"/>
                <w:szCs w:val="21"/>
                <w:u w:val="single"/>
              </w:rPr>
              <w:t>除要求单点接地外，</w:t>
            </w:r>
            <w:r w:rsidRPr="00DE0D20">
              <w:rPr>
                <w:rFonts w:hint="eastAsia"/>
                <w:szCs w:val="21"/>
              </w:rPr>
              <w:t>安装了抗电磁干扰场的屏蔽物；</w:t>
            </w:r>
          </w:p>
          <w:p w:rsidR="00DE0D20" w:rsidRPr="00DE0D20" w:rsidRDefault="00DE0D20" w:rsidP="00DE0D20">
            <w:pPr>
              <w:autoSpaceDE w:val="0"/>
              <w:autoSpaceDN w:val="0"/>
              <w:adjustRightInd w:val="0"/>
              <w:snapToGrid w:val="0"/>
              <w:spacing w:line="360" w:lineRule="auto"/>
              <w:rPr>
                <w:szCs w:val="21"/>
              </w:rPr>
            </w:pPr>
            <w:r w:rsidRPr="00DE0D20">
              <w:rPr>
                <w:rFonts w:hint="eastAsia"/>
                <w:szCs w:val="21"/>
              </w:rPr>
              <w:t xml:space="preserve">4  </w:t>
            </w:r>
            <w:r w:rsidRPr="00DE0D20">
              <w:rPr>
                <w:rFonts w:hint="eastAsia"/>
                <w:szCs w:val="21"/>
              </w:rPr>
              <w:t>防静电地板下的金属物；</w:t>
            </w:r>
          </w:p>
          <w:p w:rsidR="00DE0D20" w:rsidRPr="00DE0D20" w:rsidRDefault="00DE0D20" w:rsidP="00DE0D20">
            <w:pPr>
              <w:autoSpaceDE w:val="0"/>
              <w:autoSpaceDN w:val="0"/>
              <w:adjustRightInd w:val="0"/>
              <w:snapToGrid w:val="0"/>
              <w:spacing w:line="360" w:lineRule="auto"/>
              <w:rPr>
                <w:szCs w:val="21"/>
              </w:rPr>
            </w:pPr>
            <w:r w:rsidRPr="00DE0D20">
              <w:rPr>
                <w:rFonts w:hint="eastAsia"/>
                <w:szCs w:val="21"/>
              </w:rPr>
              <w:t xml:space="preserve">5  </w:t>
            </w:r>
            <w:r w:rsidRPr="00DE0D20">
              <w:rPr>
                <w:rFonts w:hint="eastAsia"/>
                <w:szCs w:val="21"/>
              </w:rPr>
              <w:t>隔离变压器的金属屏蔽层；</w:t>
            </w:r>
          </w:p>
          <w:p w:rsidR="00DE0D20" w:rsidRPr="00CE77E6" w:rsidRDefault="00DE0D20" w:rsidP="00DE0D20">
            <w:pPr>
              <w:autoSpaceDE w:val="0"/>
              <w:autoSpaceDN w:val="0"/>
              <w:adjustRightInd w:val="0"/>
              <w:snapToGrid w:val="0"/>
              <w:spacing w:line="360" w:lineRule="auto"/>
              <w:rPr>
                <w:szCs w:val="21"/>
              </w:rPr>
            </w:pPr>
            <w:r w:rsidRPr="00DE0D20">
              <w:rPr>
                <w:rFonts w:hint="eastAsia"/>
                <w:szCs w:val="21"/>
              </w:rPr>
              <w:t xml:space="preserve">6  </w:t>
            </w:r>
            <w:r w:rsidRPr="00DE0D20">
              <w:rPr>
                <w:rFonts w:hint="eastAsia"/>
                <w:szCs w:val="21"/>
              </w:rPr>
              <w:t>除设备要求与地绝缘外，固定安装的、可导电的非电气装置的患者支撑物。</w:t>
            </w:r>
          </w:p>
        </w:tc>
      </w:tr>
      <w:tr w:rsidR="000456E1" w:rsidTr="007B64F9">
        <w:trPr>
          <w:trHeight w:val="323"/>
          <w:jc w:val="center"/>
        </w:trPr>
        <w:tc>
          <w:tcPr>
            <w:tcW w:w="4521" w:type="dxa"/>
          </w:tcPr>
          <w:p w:rsidR="000456E1" w:rsidRDefault="000456E1" w:rsidP="005E212C">
            <w:pPr>
              <w:autoSpaceDE w:val="0"/>
              <w:autoSpaceDN w:val="0"/>
              <w:spacing w:line="360" w:lineRule="auto"/>
              <w:jc w:val="center"/>
              <w:rPr>
                <w:rStyle w:val="javascript"/>
                <w:rFonts w:ascii="黑体" w:eastAsia="黑体" w:hAnsi="黑体" w:cs="黑体"/>
                <w:szCs w:val="32"/>
                <w:u w:val="single"/>
              </w:rPr>
            </w:pPr>
            <w:r>
              <w:rPr>
                <w:szCs w:val="21"/>
              </w:rPr>
              <w:t>9.3.4</w:t>
            </w:r>
            <w:r>
              <w:rPr>
                <w:rFonts w:hint="eastAsia"/>
                <w:szCs w:val="21"/>
              </w:rPr>
              <w:t xml:space="preserve">  </w:t>
            </w:r>
            <w:r>
              <w:rPr>
                <w:szCs w:val="21"/>
              </w:rPr>
              <w:t>在</w:t>
            </w:r>
            <w:r>
              <w:rPr>
                <w:szCs w:val="21"/>
              </w:rPr>
              <w:t>2</w:t>
            </w:r>
            <w:r>
              <w:rPr>
                <w:szCs w:val="21"/>
              </w:rPr>
              <w:t>类医疗场所内，电源插座的保护导体端子、固定设备的保护导体端子或任何外界可导电部分与等电位联结母线之间的导体的电阻（包括接头的电阻在内）不应超过</w:t>
            </w:r>
            <w:r>
              <w:rPr>
                <w:szCs w:val="21"/>
              </w:rPr>
              <w:t>0.2Ω</w:t>
            </w:r>
            <w:r>
              <w:rPr>
                <w:szCs w:val="21"/>
              </w:rPr>
              <w:t>。</w:t>
            </w:r>
          </w:p>
        </w:tc>
        <w:tc>
          <w:tcPr>
            <w:tcW w:w="5627" w:type="dxa"/>
          </w:tcPr>
          <w:p w:rsidR="000456E1" w:rsidRDefault="000456E1" w:rsidP="00C142FF">
            <w:pPr>
              <w:autoSpaceDE w:val="0"/>
              <w:autoSpaceDN w:val="0"/>
              <w:adjustRightInd w:val="0"/>
              <w:snapToGrid w:val="0"/>
              <w:spacing w:line="360" w:lineRule="auto"/>
              <w:jc w:val="left"/>
              <w:rPr>
                <w:szCs w:val="21"/>
                <w:u w:val="single"/>
              </w:rPr>
            </w:pPr>
            <w:r>
              <w:rPr>
                <w:szCs w:val="21"/>
              </w:rPr>
              <w:t>9.3.4</w:t>
            </w:r>
            <w:r>
              <w:rPr>
                <w:rFonts w:hint="eastAsia"/>
                <w:szCs w:val="21"/>
              </w:rPr>
              <w:t xml:space="preserve">  </w:t>
            </w:r>
            <w:bookmarkStart w:id="33" w:name="_Hlk125019049"/>
            <w:r>
              <w:rPr>
                <w:szCs w:val="21"/>
              </w:rPr>
              <w:t>在</w:t>
            </w:r>
            <w:r>
              <w:rPr>
                <w:rFonts w:hint="eastAsia"/>
                <w:szCs w:val="21"/>
                <w:u w:val="single"/>
              </w:rPr>
              <w:t>1</w:t>
            </w:r>
            <w:r>
              <w:rPr>
                <w:rFonts w:hint="eastAsia"/>
                <w:szCs w:val="21"/>
                <w:u w:val="single"/>
              </w:rPr>
              <w:t>类和</w:t>
            </w:r>
            <w:r>
              <w:rPr>
                <w:szCs w:val="21"/>
              </w:rPr>
              <w:t>2</w:t>
            </w:r>
            <w:r>
              <w:rPr>
                <w:szCs w:val="21"/>
              </w:rPr>
              <w:t>类医疗场所内</w:t>
            </w:r>
            <w:bookmarkEnd w:id="33"/>
            <w:r>
              <w:rPr>
                <w:szCs w:val="21"/>
              </w:rPr>
              <w:t>，电源插座的保护导体端子、固定设备的保护导体端子或任何外界可导电部分与等电位联结母线之间的导体的电阻（包括接头的电阻在内）不应超过</w:t>
            </w:r>
            <w:r>
              <w:rPr>
                <w:szCs w:val="21"/>
              </w:rPr>
              <w:t>0.2Ω</w:t>
            </w:r>
            <w:r>
              <w:rPr>
                <w:szCs w:val="21"/>
              </w:rPr>
              <w:t>。</w:t>
            </w:r>
          </w:p>
        </w:tc>
      </w:tr>
      <w:tr w:rsidR="000456E1">
        <w:trPr>
          <w:trHeight w:val="833"/>
          <w:jc w:val="center"/>
        </w:trPr>
        <w:tc>
          <w:tcPr>
            <w:tcW w:w="4521" w:type="dxa"/>
          </w:tcPr>
          <w:p w:rsidR="000456E1" w:rsidRDefault="000456E1" w:rsidP="005E212C">
            <w:pPr>
              <w:autoSpaceDE w:val="0"/>
              <w:autoSpaceDN w:val="0"/>
              <w:spacing w:line="360" w:lineRule="auto"/>
              <w:rPr>
                <w:rStyle w:val="javascript"/>
                <w:rFonts w:ascii="黑体" w:eastAsia="黑体" w:hAnsi="黑体" w:cs="黑体"/>
                <w:szCs w:val="32"/>
                <w:u w:val="single"/>
              </w:rPr>
            </w:pPr>
            <w:r>
              <w:rPr>
                <w:szCs w:val="21"/>
              </w:rPr>
              <w:t>9.3.7</w:t>
            </w:r>
            <w:r>
              <w:rPr>
                <w:rFonts w:hint="eastAsia"/>
                <w:szCs w:val="21"/>
              </w:rPr>
              <w:t xml:space="preserve">  </w:t>
            </w:r>
            <w:r>
              <w:rPr>
                <w:szCs w:val="21"/>
              </w:rPr>
              <w:t>1</w:t>
            </w:r>
            <w:r>
              <w:rPr>
                <w:szCs w:val="21"/>
              </w:rPr>
              <w:t>类和</w:t>
            </w:r>
            <w:r>
              <w:rPr>
                <w:szCs w:val="21"/>
              </w:rPr>
              <w:t>2</w:t>
            </w:r>
            <w:r>
              <w:rPr>
                <w:szCs w:val="21"/>
              </w:rPr>
              <w:t>类医疗场所应选择安装</w:t>
            </w:r>
            <w:r>
              <w:rPr>
                <w:szCs w:val="21"/>
              </w:rPr>
              <w:t>A</w:t>
            </w:r>
            <w:r>
              <w:rPr>
                <w:szCs w:val="21"/>
              </w:rPr>
              <w:t>型或</w:t>
            </w:r>
            <w:r>
              <w:rPr>
                <w:szCs w:val="21"/>
              </w:rPr>
              <w:t>B</w:t>
            </w:r>
            <w:r>
              <w:rPr>
                <w:szCs w:val="21"/>
              </w:rPr>
              <w:t>型剩余电流保护器。</w:t>
            </w:r>
          </w:p>
        </w:tc>
        <w:tc>
          <w:tcPr>
            <w:tcW w:w="5627" w:type="dxa"/>
          </w:tcPr>
          <w:p w:rsidR="000456E1" w:rsidRDefault="000456E1" w:rsidP="005E212C">
            <w:pPr>
              <w:autoSpaceDE w:val="0"/>
              <w:autoSpaceDN w:val="0"/>
              <w:adjustRightInd w:val="0"/>
              <w:snapToGrid w:val="0"/>
              <w:spacing w:line="360" w:lineRule="auto"/>
              <w:rPr>
                <w:szCs w:val="21"/>
                <w:u w:val="single"/>
              </w:rPr>
            </w:pPr>
            <w:r>
              <w:rPr>
                <w:szCs w:val="21"/>
              </w:rPr>
              <w:t>9.3.7</w:t>
            </w:r>
            <w:r>
              <w:rPr>
                <w:rFonts w:hint="eastAsia"/>
                <w:szCs w:val="21"/>
              </w:rPr>
              <w:t xml:space="preserve">  </w:t>
            </w:r>
            <w:r>
              <w:rPr>
                <w:szCs w:val="21"/>
              </w:rPr>
              <w:t>1</w:t>
            </w:r>
            <w:r>
              <w:rPr>
                <w:szCs w:val="21"/>
              </w:rPr>
              <w:t>类和</w:t>
            </w:r>
            <w:r>
              <w:rPr>
                <w:szCs w:val="21"/>
              </w:rPr>
              <w:t>2</w:t>
            </w:r>
            <w:r>
              <w:rPr>
                <w:szCs w:val="21"/>
              </w:rPr>
              <w:t>类医疗场所应</w:t>
            </w:r>
            <w:r>
              <w:rPr>
                <w:rFonts w:hint="eastAsia"/>
                <w:szCs w:val="21"/>
                <w:u w:val="single"/>
              </w:rPr>
              <w:t>根据故障电流类型</w:t>
            </w:r>
            <w:r>
              <w:rPr>
                <w:szCs w:val="21"/>
              </w:rPr>
              <w:t>选择</w:t>
            </w:r>
            <w:r>
              <w:rPr>
                <w:szCs w:val="21"/>
                <w:bdr w:val="single" w:sz="6" w:space="0" w:color="auto"/>
              </w:rPr>
              <w:t>安装</w:t>
            </w:r>
            <w:r>
              <w:rPr>
                <w:szCs w:val="21"/>
                <w:bdr w:val="single" w:sz="6" w:space="0" w:color="auto"/>
              </w:rPr>
              <w:t>A</w:t>
            </w:r>
            <w:r>
              <w:rPr>
                <w:szCs w:val="21"/>
                <w:bdr w:val="single" w:sz="6" w:space="0" w:color="auto"/>
              </w:rPr>
              <w:t>型或</w:t>
            </w:r>
            <w:r>
              <w:rPr>
                <w:szCs w:val="21"/>
                <w:bdr w:val="single" w:sz="6" w:space="0" w:color="auto"/>
              </w:rPr>
              <w:t>B</w:t>
            </w:r>
            <w:r>
              <w:rPr>
                <w:szCs w:val="21"/>
                <w:bdr w:val="single" w:sz="6" w:space="0" w:color="auto"/>
              </w:rPr>
              <w:t>型</w:t>
            </w:r>
            <w:r>
              <w:rPr>
                <w:szCs w:val="21"/>
              </w:rPr>
              <w:t>剩余电流保护</w:t>
            </w:r>
            <w:r>
              <w:rPr>
                <w:rFonts w:hint="eastAsia"/>
                <w:szCs w:val="21"/>
                <w:u w:val="single"/>
              </w:rPr>
              <w:t>电</w:t>
            </w:r>
            <w:r>
              <w:rPr>
                <w:szCs w:val="21"/>
              </w:rPr>
              <w:t>器</w:t>
            </w:r>
            <w:r>
              <w:rPr>
                <w:rFonts w:hint="eastAsia"/>
                <w:szCs w:val="21"/>
                <w:u w:val="single"/>
              </w:rPr>
              <w:t>，但不应采用</w:t>
            </w:r>
            <w:r>
              <w:rPr>
                <w:rFonts w:hint="eastAsia"/>
                <w:szCs w:val="21"/>
                <w:u w:val="single"/>
              </w:rPr>
              <w:t>AC</w:t>
            </w:r>
            <w:r>
              <w:rPr>
                <w:rFonts w:hint="eastAsia"/>
                <w:szCs w:val="21"/>
                <w:u w:val="single"/>
              </w:rPr>
              <w:t>型</w:t>
            </w:r>
            <w:r>
              <w:rPr>
                <w:rFonts w:hint="eastAsia"/>
                <w:szCs w:val="21"/>
              </w:rPr>
              <w:t>。</w:t>
            </w:r>
          </w:p>
        </w:tc>
      </w:tr>
      <w:tr w:rsidR="000456E1">
        <w:trPr>
          <w:trHeight w:val="51"/>
          <w:jc w:val="center"/>
        </w:trPr>
        <w:tc>
          <w:tcPr>
            <w:tcW w:w="4521" w:type="dxa"/>
          </w:tcPr>
          <w:p w:rsidR="000456E1" w:rsidRDefault="000456E1" w:rsidP="005E212C">
            <w:pPr>
              <w:autoSpaceDE w:val="0"/>
              <w:autoSpaceDN w:val="0"/>
              <w:adjustRightInd w:val="0"/>
              <w:snapToGrid w:val="0"/>
              <w:spacing w:line="360" w:lineRule="auto"/>
              <w:jc w:val="left"/>
              <w:outlineLvl w:val="8"/>
              <w:rPr>
                <w:rStyle w:val="javascript"/>
                <w:szCs w:val="21"/>
              </w:rPr>
            </w:pPr>
          </w:p>
        </w:tc>
        <w:tc>
          <w:tcPr>
            <w:tcW w:w="5627" w:type="dxa"/>
          </w:tcPr>
          <w:p w:rsidR="000456E1" w:rsidRDefault="000456E1" w:rsidP="005E212C">
            <w:pPr>
              <w:autoSpaceDE w:val="0"/>
              <w:autoSpaceDN w:val="0"/>
              <w:adjustRightInd w:val="0"/>
              <w:snapToGrid w:val="0"/>
              <w:spacing w:line="360" w:lineRule="auto"/>
              <w:jc w:val="left"/>
              <w:outlineLvl w:val="8"/>
              <w:rPr>
                <w:szCs w:val="21"/>
              </w:rPr>
            </w:pPr>
            <w:r>
              <w:rPr>
                <w:szCs w:val="21"/>
                <w:u w:val="single"/>
              </w:rPr>
              <w:t xml:space="preserve">9.3.8 </w:t>
            </w:r>
            <w:r>
              <w:rPr>
                <w:rFonts w:hint="eastAsia"/>
                <w:szCs w:val="21"/>
                <w:u w:val="single"/>
              </w:rPr>
              <w:t>重症监护病房、手术室、抢救室、治疗室、</w:t>
            </w:r>
            <w:bookmarkStart w:id="34" w:name="_Hlk125019725"/>
            <w:r>
              <w:rPr>
                <w:rFonts w:hint="eastAsia"/>
                <w:szCs w:val="21"/>
                <w:u w:val="single"/>
              </w:rPr>
              <w:t>装有浴盆或淋浴器的房间内</w:t>
            </w:r>
            <w:bookmarkEnd w:id="34"/>
            <w:r>
              <w:rPr>
                <w:rFonts w:hint="eastAsia"/>
                <w:szCs w:val="21"/>
                <w:u w:val="single"/>
              </w:rPr>
              <w:t>等，应采取辅助等电位联结。</w:t>
            </w:r>
          </w:p>
        </w:tc>
      </w:tr>
      <w:tr w:rsidR="000456E1">
        <w:trPr>
          <w:trHeight w:val="833"/>
          <w:jc w:val="center"/>
        </w:trPr>
        <w:tc>
          <w:tcPr>
            <w:tcW w:w="4521" w:type="dxa"/>
          </w:tcPr>
          <w:p w:rsidR="000456E1" w:rsidRDefault="000456E1" w:rsidP="005E212C">
            <w:pPr>
              <w:autoSpaceDE w:val="0"/>
              <w:autoSpaceDN w:val="0"/>
              <w:adjustRightInd w:val="0"/>
              <w:snapToGrid w:val="0"/>
              <w:spacing w:line="360" w:lineRule="auto"/>
              <w:jc w:val="left"/>
              <w:outlineLvl w:val="8"/>
              <w:rPr>
                <w:rStyle w:val="javascript"/>
                <w:szCs w:val="21"/>
              </w:rPr>
            </w:pPr>
          </w:p>
        </w:tc>
        <w:tc>
          <w:tcPr>
            <w:tcW w:w="5627" w:type="dxa"/>
          </w:tcPr>
          <w:p w:rsidR="000456E1" w:rsidRDefault="000456E1" w:rsidP="005E212C">
            <w:pPr>
              <w:autoSpaceDE w:val="0"/>
              <w:autoSpaceDN w:val="0"/>
              <w:adjustRightInd w:val="0"/>
              <w:snapToGrid w:val="0"/>
              <w:spacing w:line="360" w:lineRule="auto"/>
              <w:jc w:val="left"/>
              <w:outlineLvl w:val="8"/>
              <w:rPr>
                <w:szCs w:val="21"/>
              </w:rPr>
            </w:pPr>
            <w:r>
              <w:rPr>
                <w:szCs w:val="21"/>
                <w:u w:val="single"/>
              </w:rPr>
              <w:t xml:space="preserve">9.3.9 </w:t>
            </w:r>
            <w:bookmarkStart w:id="35" w:name="_Hlk125019352"/>
            <w:r>
              <w:rPr>
                <w:rFonts w:hint="eastAsia"/>
                <w:szCs w:val="21"/>
                <w:u w:val="single"/>
              </w:rPr>
              <w:t>大型诊疗设备间应设置接地端子。</w:t>
            </w:r>
            <w:bookmarkEnd w:id="35"/>
          </w:p>
        </w:tc>
      </w:tr>
      <w:tr w:rsidR="000456E1">
        <w:trPr>
          <w:trHeight w:val="833"/>
          <w:jc w:val="center"/>
        </w:trPr>
        <w:tc>
          <w:tcPr>
            <w:tcW w:w="4521" w:type="dxa"/>
          </w:tcPr>
          <w:p w:rsidR="000456E1" w:rsidRDefault="000456E1" w:rsidP="005E212C">
            <w:pPr>
              <w:autoSpaceDE w:val="0"/>
              <w:autoSpaceDN w:val="0"/>
              <w:adjustRightInd w:val="0"/>
              <w:snapToGrid w:val="0"/>
              <w:spacing w:line="360" w:lineRule="auto"/>
              <w:jc w:val="left"/>
              <w:rPr>
                <w:szCs w:val="21"/>
              </w:rPr>
            </w:pPr>
            <w:r>
              <w:rPr>
                <w:szCs w:val="21"/>
              </w:rPr>
              <w:t xml:space="preserve">9.4.2 </w:t>
            </w:r>
            <w:r>
              <w:rPr>
                <w:rFonts w:hint="eastAsia"/>
                <w:szCs w:val="21"/>
              </w:rPr>
              <w:t xml:space="preserve"> </w:t>
            </w:r>
            <w:r>
              <w:rPr>
                <w:szCs w:val="21"/>
              </w:rPr>
              <w:t>1</w:t>
            </w:r>
            <w:r>
              <w:rPr>
                <w:szCs w:val="21"/>
              </w:rPr>
              <w:t>类和</w:t>
            </w:r>
            <w:r>
              <w:rPr>
                <w:szCs w:val="21"/>
              </w:rPr>
              <w:t>2</w:t>
            </w:r>
            <w:r>
              <w:rPr>
                <w:szCs w:val="21"/>
              </w:rPr>
              <w:t>类医疗场所</w:t>
            </w:r>
            <w:r>
              <w:rPr>
                <w:rFonts w:hint="eastAsia"/>
                <w:szCs w:val="21"/>
              </w:rPr>
              <w:t>应</w:t>
            </w:r>
            <w:r>
              <w:rPr>
                <w:szCs w:val="21"/>
              </w:rPr>
              <w:t>设置防止接地故障（</w:t>
            </w:r>
            <w:r>
              <w:rPr>
                <w:bCs/>
                <w:szCs w:val="21"/>
              </w:rPr>
              <w:t>间接接触）电击</w:t>
            </w:r>
            <w:r>
              <w:rPr>
                <w:szCs w:val="21"/>
              </w:rPr>
              <w:t>的</w:t>
            </w:r>
            <w:r>
              <w:rPr>
                <w:bCs/>
                <w:szCs w:val="21"/>
              </w:rPr>
              <w:t>自动切断电源</w:t>
            </w:r>
            <w:r>
              <w:rPr>
                <w:szCs w:val="21"/>
              </w:rPr>
              <w:t>的保护装置，并应符合下列</w:t>
            </w:r>
            <w:r>
              <w:rPr>
                <w:rFonts w:hint="eastAsia"/>
                <w:szCs w:val="21"/>
              </w:rPr>
              <w:t>规定</w:t>
            </w:r>
            <w:r>
              <w:rPr>
                <w:szCs w:val="21"/>
              </w:rPr>
              <w:t>：</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1</w:t>
            </w:r>
            <w:r>
              <w:rPr>
                <w:rFonts w:hint="eastAsia"/>
                <w:szCs w:val="21"/>
              </w:rPr>
              <w:t xml:space="preserve">  </w:t>
            </w:r>
            <w:r>
              <w:rPr>
                <w:szCs w:val="21"/>
              </w:rPr>
              <w:t>IT</w:t>
            </w:r>
            <w:r>
              <w:rPr>
                <w:szCs w:val="21"/>
              </w:rPr>
              <w:t>、</w:t>
            </w:r>
            <w:r>
              <w:rPr>
                <w:szCs w:val="21"/>
              </w:rPr>
              <w:t>TN</w:t>
            </w:r>
            <w:r>
              <w:rPr>
                <w:szCs w:val="21"/>
              </w:rPr>
              <w:t>、</w:t>
            </w:r>
            <w:r>
              <w:rPr>
                <w:szCs w:val="21"/>
              </w:rPr>
              <w:t>TT</w:t>
            </w:r>
            <w:r>
              <w:rPr>
                <w:szCs w:val="21"/>
              </w:rPr>
              <w:t>系统的约定接触电压限值不应超过</w:t>
            </w:r>
            <w:r>
              <w:rPr>
                <w:szCs w:val="21"/>
              </w:rPr>
              <w:t>25V</w:t>
            </w:r>
            <w:r>
              <w:rPr>
                <w:szCs w:val="21"/>
              </w:rPr>
              <w:t>；</w:t>
            </w:r>
          </w:p>
          <w:p w:rsidR="000456E1" w:rsidRDefault="000456E1" w:rsidP="0093575D">
            <w:pPr>
              <w:autoSpaceDE w:val="0"/>
              <w:autoSpaceDN w:val="0"/>
              <w:spacing w:line="360" w:lineRule="auto"/>
              <w:ind w:firstLineChars="200" w:firstLine="420"/>
              <w:rPr>
                <w:rStyle w:val="javascript"/>
                <w:rFonts w:ascii="黑体" w:eastAsia="黑体" w:hAnsi="黑体" w:cs="黑体"/>
                <w:szCs w:val="32"/>
                <w:u w:val="single"/>
              </w:rPr>
            </w:pPr>
            <w:r>
              <w:rPr>
                <w:szCs w:val="21"/>
              </w:rPr>
              <w:t>2</w:t>
            </w:r>
            <w:r>
              <w:rPr>
                <w:rFonts w:hint="eastAsia"/>
                <w:szCs w:val="21"/>
              </w:rPr>
              <w:t xml:space="preserve">  </w:t>
            </w:r>
            <w:r>
              <w:rPr>
                <w:szCs w:val="21"/>
              </w:rPr>
              <w:t>TN</w:t>
            </w:r>
            <w:r>
              <w:rPr>
                <w:szCs w:val="21"/>
              </w:rPr>
              <w:t>系统</w:t>
            </w:r>
            <w:r>
              <w:rPr>
                <w:rFonts w:hint="eastAsia"/>
                <w:szCs w:val="21"/>
              </w:rPr>
              <w:t>的</w:t>
            </w:r>
            <w:r>
              <w:rPr>
                <w:szCs w:val="21"/>
              </w:rPr>
              <w:t>最大切断时间</w:t>
            </w:r>
            <w:r>
              <w:rPr>
                <w:rFonts w:hint="eastAsia"/>
                <w:szCs w:val="21"/>
              </w:rPr>
              <w:t>，</w:t>
            </w:r>
            <w:r>
              <w:rPr>
                <w:szCs w:val="21"/>
              </w:rPr>
              <w:t>230V</w:t>
            </w:r>
            <w:r>
              <w:rPr>
                <w:szCs w:val="21"/>
              </w:rPr>
              <w:t>应为</w:t>
            </w:r>
            <w:r>
              <w:rPr>
                <w:szCs w:val="21"/>
              </w:rPr>
              <w:t>0.2s</w:t>
            </w:r>
            <w:r>
              <w:rPr>
                <w:szCs w:val="21"/>
              </w:rPr>
              <w:t>，</w:t>
            </w:r>
            <w:r>
              <w:rPr>
                <w:szCs w:val="21"/>
              </w:rPr>
              <w:t>400V</w:t>
            </w:r>
            <w:r>
              <w:rPr>
                <w:szCs w:val="21"/>
              </w:rPr>
              <w:t>应为</w:t>
            </w:r>
            <w:r>
              <w:rPr>
                <w:szCs w:val="21"/>
              </w:rPr>
              <w:t>0.05s</w:t>
            </w:r>
            <w:r>
              <w:rPr>
                <w:szCs w:val="21"/>
              </w:rPr>
              <w:t>。</w:t>
            </w:r>
          </w:p>
        </w:tc>
        <w:tc>
          <w:tcPr>
            <w:tcW w:w="5627" w:type="dxa"/>
          </w:tcPr>
          <w:p w:rsidR="000456E1" w:rsidRDefault="000456E1" w:rsidP="005E212C">
            <w:pPr>
              <w:autoSpaceDE w:val="0"/>
              <w:autoSpaceDN w:val="0"/>
              <w:adjustRightInd w:val="0"/>
              <w:snapToGrid w:val="0"/>
              <w:spacing w:line="360" w:lineRule="auto"/>
              <w:jc w:val="left"/>
              <w:rPr>
                <w:szCs w:val="21"/>
              </w:rPr>
            </w:pPr>
            <w:r>
              <w:rPr>
                <w:szCs w:val="21"/>
              </w:rPr>
              <w:t xml:space="preserve">9.4.2 </w:t>
            </w:r>
            <w:r>
              <w:rPr>
                <w:rFonts w:hint="eastAsia"/>
                <w:szCs w:val="21"/>
              </w:rPr>
              <w:t xml:space="preserve"> </w:t>
            </w:r>
            <w:r>
              <w:rPr>
                <w:szCs w:val="21"/>
              </w:rPr>
              <w:t>1</w:t>
            </w:r>
            <w:r>
              <w:rPr>
                <w:szCs w:val="21"/>
              </w:rPr>
              <w:t>类和</w:t>
            </w:r>
            <w:r>
              <w:rPr>
                <w:szCs w:val="21"/>
              </w:rPr>
              <w:t>2</w:t>
            </w:r>
            <w:r>
              <w:rPr>
                <w:szCs w:val="21"/>
              </w:rPr>
              <w:t>类医疗场所</w:t>
            </w:r>
            <w:r>
              <w:rPr>
                <w:rFonts w:hint="eastAsia"/>
                <w:szCs w:val="21"/>
                <w:bdr w:val="single" w:sz="6" w:space="0" w:color="auto"/>
              </w:rPr>
              <w:t>应</w:t>
            </w:r>
            <w:r>
              <w:rPr>
                <w:szCs w:val="21"/>
                <w:bdr w:val="single" w:sz="6" w:space="0" w:color="auto"/>
              </w:rPr>
              <w:t>设置防止接地故障（</w:t>
            </w:r>
            <w:r>
              <w:rPr>
                <w:bCs/>
                <w:szCs w:val="21"/>
                <w:bdr w:val="single" w:sz="6" w:space="0" w:color="auto"/>
              </w:rPr>
              <w:t>间接接触）电击</w:t>
            </w:r>
            <w:r>
              <w:rPr>
                <w:szCs w:val="21"/>
                <w:bdr w:val="single" w:sz="6" w:space="0" w:color="auto"/>
              </w:rPr>
              <w:t>的</w:t>
            </w:r>
            <w:r>
              <w:rPr>
                <w:rFonts w:hint="eastAsia"/>
                <w:szCs w:val="21"/>
                <w:u w:val="single"/>
              </w:rPr>
              <w:t>中，如果不能采用过电流保护电器和剩余电流保护电器（</w:t>
            </w:r>
            <w:r>
              <w:rPr>
                <w:rFonts w:hint="eastAsia"/>
                <w:szCs w:val="21"/>
                <w:u w:val="single"/>
              </w:rPr>
              <w:t>RCD</w:t>
            </w:r>
            <w:r>
              <w:rPr>
                <w:rFonts w:hint="eastAsia"/>
                <w:szCs w:val="21"/>
                <w:u w:val="single"/>
              </w:rPr>
              <w:t>）作为</w:t>
            </w:r>
            <w:r>
              <w:rPr>
                <w:bCs/>
                <w:szCs w:val="21"/>
              </w:rPr>
              <w:t>自动切断电源</w:t>
            </w:r>
            <w:r>
              <w:rPr>
                <w:szCs w:val="21"/>
              </w:rPr>
              <w:t>的</w:t>
            </w:r>
            <w:r>
              <w:rPr>
                <w:szCs w:val="21"/>
                <w:bdr w:val="single" w:sz="6" w:space="0" w:color="auto"/>
              </w:rPr>
              <w:t>保</w:t>
            </w:r>
            <w:r>
              <w:rPr>
                <w:rFonts w:hint="eastAsia"/>
                <w:szCs w:val="21"/>
                <w:u w:val="single"/>
              </w:rPr>
              <w:t>电击防</w:t>
            </w:r>
            <w:r>
              <w:rPr>
                <w:szCs w:val="21"/>
                <w:bdr w:val="single" w:sz="6" w:space="0" w:color="auto"/>
              </w:rPr>
              <w:t>装置，</w:t>
            </w:r>
            <w:proofErr w:type="gramStart"/>
            <w:r>
              <w:rPr>
                <w:szCs w:val="21"/>
                <w:bdr w:val="single" w:sz="6" w:space="0" w:color="auto"/>
              </w:rPr>
              <w:t>并</w:t>
            </w:r>
            <w:r>
              <w:rPr>
                <w:rFonts w:hint="eastAsia"/>
                <w:szCs w:val="21"/>
              </w:rPr>
              <w:t>护</w:t>
            </w:r>
            <w:r>
              <w:rPr>
                <w:rFonts w:hint="eastAsia"/>
                <w:szCs w:val="21"/>
                <w:u w:val="single"/>
              </w:rPr>
              <w:t>措施</w:t>
            </w:r>
            <w:proofErr w:type="gramEnd"/>
            <w:r>
              <w:rPr>
                <w:rFonts w:hint="eastAsia"/>
                <w:szCs w:val="21"/>
                <w:u w:val="single"/>
              </w:rPr>
              <w:t>时</w:t>
            </w:r>
            <w:r>
              <w:rPr>
                <w:szCs w:val="21"/>
              </w:rPr>
              <w:t>，应符合下列</w:t>
            </w:r>
            <w:r>
              <w:rPr>
                <w:rFonts w:hint="eastAsia"/>
                <w:szCs w:val="21"/>
              </w:rPr>
              <w:t>规定</w:t>
            </w:r>
            <w:r>
              <w:rPr>
                <w:szCs w:val="21"/>
              </w:rPr>
              <w:t>：</w:t>
            </w:r>
          </w:p>
          <w:p w:rsidR="000456E1" w:rsidRDefault="000456E1" w:rsidP="005E212C">
            <w:pPr>
              <w:autoSpaceDE w:val="0"/>
              <w:autoSpaceDN w:val="0"/>
              <w:adjustRightInd w:val="0"/>
              <w:snapToGrid w:val="0"/>
              <w:spacing w:line="360" w:lineRule="auto"/>
              <w:ind w:firstLineChars="200" w:firstLine="420"/>
              <w:jc w:val="left"/>
              <w:rPr>
                <w:szCs w:val="21"/>
              </w:rPr>
            </w:pPr>
            <w:r>
              <w:rPr>
                <w:szCs w:val="21"/>
              </w:rPr>
              <w:t>1</w:t>
            </w:r>
            <w:r>
              <w:rPr>
                <w:rFonts w:hint="eastAsia"/>
                <w:szCs w:val="21"/>
              </w:rPr>
              <w:t xml:space="preserve">  </w:t>
            </w:r>
            <w:r>
              <w:rPr>
                <w:szCs w:val="21"/>
              </w:rPr>
              <w:t>IT</w:t>
            </w:r>
            <w:r>
              <w:rPr>
                <w:szCs w:val="21"/>
              </w:rPr>
              <w:t>、</w:t>
            </w:r>
            <w:r>
              <w:rPr>
                <w:szCs w:val="21"/>
              </w:rPr>
              <w:t>TN</w:t>
            </w:r>
            <w:r>
              <w:rPr>
                <w:szCs w:val="21"/>
              </w:rPr>
              <w:t>、</w:t>
            </w:r>
            <w:r>
              <w:rPr>
                <w:szCs w:val="21"/>
              </w:rPr>
              <w:t>TT</w:t>
            </w:r>
            <w:r>
              <w:rPr>
                <w:szCs w:val="21"/>
              </w:rPr>
              <w:t>系统</w:t>
            </w:r>
            <w:r>
              <w:rPr>
                <w:rFonts w:hint="eastAsia"/>
                <w:szCs w:val="21"/>
                <w:u w:val="single"/>
              </w:rPr>
              <w:t>，</w:t>
            </w:r>
            <w:r>
              <w:rPr>
                <w:szCs w:val="21"/>
                <w:bdr w:val="single" w:sz="6" w:space="0" w:color="auto"/>
              </w:rPr>
              <w:t>的</w:t>
            </w:r>
            <w:r>
              <w:rPr>
                <w:szCs w:val="21"/>
              </w:rPr>
              <w:t>约定接触电压</w:t>
            </w:r>
            <w:r>
              <w:rPr>
                <w:szCs w:val="21"/>
                <w:bdr w:val="single" w:sz="6" w:space="0" w:color="auto"/>
              </w:rPr>
              <w:t>限值</w:t>
            </w:r>
            <w:r>
              <w:rPr>
                <w:szCs w:val="21"/>
              </w:rPr>
              <w:t>不应超过</w:t>
            </w:r>
            <w:r>
              <w:rPr>
                <w:rFonts w:hint="eastAsia"/>
                <w:szCs w:val="21"/>
                <w:u w:val="single"/>
              </w:rPr>
              <w:t>交流</w:t>
            </w:r>
            <w:r>
              <w:rPr>
                <w:szCs w:val="21"/>
              </w:rPr>
              <w:t>25V</w:t>
            </w:r>
            <w:r>
              <w:rPr>
                <w:rFonts w:hint="eastAsia"/>
                <w:szCs w:val="21"/>
                <w:u w:val="single"/>
              </w:rPr>
              <w:t>或直流</w:t>
            </w:r>
            <w:r>
              <w:rPr>
                <w:rFonts w:hint="eastAsia"/>
                <w:szCs w:val="21"/>
                <w:u w:val="single"/>
              </w:rPr>
              <w:t>60V</w:t>
            </w:r>
            <w:r>
              <w:rPr>
                <w:szCs w:val="21"/>
              </w:rPr>
              <w:t>；</w:t>
            </w:r>
          </w:p>
          <w:p w:rsidR="000456E1" w:rsidRDefault="000456E1" w:rsidP="0093575D">
            <w:pPr>
              <w:autoSpaceDE w:val="0"/>
              <w:autoSpaceDN w:val="0"/>
              <w:adjustRightInd w:val="0"/>
              <w:snapToGrid w:val="0"/>
              <w:ind w:firstLineChars="200" w:firstLine="420"/>
              <w:jc w:val="left"/>
              <w:outlineLvl w:val="8"/>
              <w:rPr>
                <w:szCs w:val="21"/>
                <w:u w:val="single"/>
              </w:rPr>
            </w:pPr>
            <w:r>
              <w:rPr>
                <w:szCs w:val="21"/>
              </w:rPr>
              <w:t>2</w:t>
            </w:r>
            <w:r>
              <w:rPr>
                <w:rFonts w:hint="eastAsia"/>
                <w:szCs w:val="21"/>
              </w:rPr>
              <w:t xml:space="preserve">  </w:t>
            </w:r>
            <w:r>
              <w:rPr>
                <w:szCs w:val="21"/>
              </w:rPr>
              <w:t>TN</w:t>
            </w:r>
            <w:r>
              <w:rPr>
                <w:szCs w:val="21"/>
              </w:rPr>
              <w:t>系统</w:t>
            </w:r>
            <w:r>
              <w:rPr>
                <w:rFonts w:hint="eastAsia"/>
                <w:szCs w:val="21"/>
                <w:bdr w:val="single" w:sz="6" w:space="0" w:color="auto"/>
              </w:rPr>
              <w:t>的</w:t>
            </w:r>
            <w:r>
              <w:rPr>
                <w:szCs w:val="21"/>
                <w:bdr w:val="single" w:sz="6" w:space="0" w:color="auto"/>
              </w:rPr>
              <w:t>最大切断时间</w:t>
            </w:r>
            <w:r>
              <w:rPr>
                <w:rFonts w:hint="eastAsia"/>
                <w:szCs w:val="21"/>
                <w:bdr w:val="single" w:sz="6" w:space="0" w:color="auto"/>
              </w:rPr>
              <w:t>，</w:t>
            </w:r>
            <w:r>
              <w:rPr>
                <w:szCs w:val="21"/>
                <w:bdr w:val="single" w:sz="6" w:space="0" w:color="auto"/>
              </w:rPr>
              <w:t>230V</w:t>
            </w:r>
            <w:r>
              <w:rPr>
                <w:szCs w:val="21"/>
                <w:bdr w:val="single" w:sz="6" w:space="0" w:color="auto"/>
              </w:rPr>
              <w:t>应为</w:t>
            </w:r>
            <w:r>
              <w:rPr>
                <w:szCs w:val="21"/>
                <w:bdr w:val="single" w:sz="6" w:space="0" w:color="auto"/>
              </w:rPr>
              <w:t>0.2s</w:t>
            </w:r>
            <w:r>
              <w:rPr>
                <w:szCs w:val="21"/>
                <w:bdr w:val="single" w:sz="6" w:space="0" w:color="auto"/>
              </w:rPr>
              <w:t>，</w:t>
            </w:r>
            <w:r>
              <w:rPr>
                <w:szCs w:val="21"/>
                <w:bdr w:val="single" w:sz="6" w:space="0" w:color="auto"/>
              </w:rPr>
              <w:t>400V</w:t>
            </w:r>
            <w:r>
              <w:rPr>
                <w:szCs w:val="21"/>
                <w:bdr w:val="single" w:sz="6" w:space="0" w:color="auto"/>
              </w:rPr>
              <w:t>应为</w:t>
            </w:r>
            <w:r>
              <w:rPr>
                <w:szCs w:val="21"/>
                <w:bdr w:val="single" w:sz="6" w:space="0" w:color="auto"/>
              </w:rPr>
              <w:t>0.05s</w:t>
            </w:r>
            <w:r>
              <w:rPr>
                <w:szCs w:val="21"/>
                <w:bdr w:val="single" w:sz="6" w:space="0" w:color="auto"/>
              </w:rPr>
              <w:t>。</w:t>
            </w:r>
            <w:r>
              <w:rPr>
                <w:rFonts w:hint="eastAsia"/>
                <w:szCs w:val="21"/>
                <w:u w:val="single"/>
              </w:rPr>
              <w:t>应采用辅助等电位联结，确保可同时触及的外露</w:t>
            </w:r>
            <w:r>
              <w:rPr>
                <w:rFonts w:hint="eastAsia"/>
                <w:szCs w:val="21"/>
                <w:u w:val="single"/>
              </w:rPr>
              <w:lastRenderedPageBreak/>
              <w:t>可导电部分及外界可导电部分的电位差交流不超过</w:t>
            </w:r>
            <w:r>
              <w:rPr>
                <w:rFonts w:hint="eastAsia"/>
                <w:szCs w:val="21"/>
                <w:u w:val="single"/>
              </w:rPr>
              <w:t>25V</w:t>
            </w:r>
            <w:r>
              <w:rPr>
                <w:rFonts w:hint="eastAsia"/>
                <w:szCs w:val="21"/>
                <w:u w:val="single"/>
              </w:rPr>
              <w:t>或</w:t>
            </w:r>
            <w:proofErr w:type="gramStart"/>
            <w:r>
              <w:rPr>
                <w:rFonts w:hint="eastAsia"/>
                <w:szCs w:val="21"/>
                <w:u w:val="single"/>
              </w:rPr>
              <w:t>直流不</w:t>
            </w:r>
            <w:proofErr w:type="gramEnd"/>
            <w:r>
              <w:rPr>
                <w:rFonts w:hint="eastAsia"/>
                <w:szCs w:val="21"/>
                <w:u w:val="single"/>
              </w:rPr>
              <w:t>超过</w:t>
            </w:r>
            <w:r>
              <w:rPr>
                <w:rFonts w:hint="eastAsia"/>
                <w:szCs w:val="21"/>
                <w:u w:val="single"/>
              </w:rPr>
              <w:t>60V</w:t>
            </w:r>
            <w:r>
              <w:rPr>
                <w:rFonts w:hint="eastAsia"/>
                <w:szCs w:val="21"/>
                <w:u w:val="single"/>
              </w:rPr>
              <w:t>。</w:t>
            </w:r>
            <w:r>
              <w:rPr>
                <w:rFonts w:hint="eastAsia"/>
                <w:szCs w:val="21"/>
              </w:rPr>
              <w:t xml:space="preserve"> </w:t>
            </w:r>
          </w:p>
        </w:tc>
      </w:tr>
      <w:tr w:rsidR="000456E1">
        <w:trPr>
          <w:trHeight w:val="833"/>
          <w:jc w:val="center"/>
        </w:trPr>
        <w:tc>
          <w:tcPr>
            <w:tcW w:w="4521" w:type="dxa"/>
          </w:tcPr>
          <w:p w:rsidR="000456E1" w:rsidRDefault="000456E1" w:rsidP="005E212C">
            <w:pPr>
              <w:autoSpaceDE w:val="0"/>
              <w:autoSpaceDN w:val="0"/>
              <w:adjustRightInd w:val="0"/>
              <w:snapToGrid w:val="0"/>
              <w:spacing w:line="360" w:lineRule="auto"/>
              <w:rPr>
                <w:szCs w:val="21"/>
              </w:rPr>
            </w:pPr>
            <w:r>
              <w:rPr>
                <w:szCs w:val="21"/>
              </w:rPr>
              <w:lastRenderedPageBreak/>
              <w:t>9.4.3</w:t>
            </w:r>
            <w:r>
              <w:rPr>
                <w:rFonts w:hint="eastAsia"/>
                <w:szCs w:val="21"/>
              </w:rPr>
              <w:t xml:space="preserve">  </w:t>
            </w:r>
            <w:r>
              <w:rPr>
                <w:szCs w:val="21"/>
              </w:rPr>
              <w:t>在</w:t>
            </w:r>
            <w:r>
              <w:rPr>
                <w:szCs w:val="21"/>
              </w:rPr>
              <w:t>2</w:t>
            </w:r>
            <w:r>
              <w:rPr>
                <w:szCs w:val="21"/>
              </w:rPr>
              <w:t>类医疗场所区域内</w:t>
            </w:r>
            <w:r>
              <w:rPr>
                <w:rFonts w:hint="eastAsia"/>
                <w:szCs w:val="21"/>
              </w:rPr>
              <w:t>，</w:t>
            </w:r>
            <w:r>
              <w:rPr>
                <w:szCs w:val="21"/>
              </w:rPr>
              <w:t>TN</w:t>
            </w:r>
            <w:r>
              <w:rPr>
                <w:szCs w:val="21"/>
              </w:rPr>
              <w:t>系统</w:t>
            </w:r>
            <w:r>
              <w:rPr>
                <w:rFonts w:hint="eastAsia"/>
                <w:szCs w:val="21"/>
              </w:rPr>
              <w:t>仅</w:t>
            </w:r>
            <w:proofErr w:type="gramStart"/>
            <w:r>
              <w:rPr>
                <w:rFonts w:hint="eastAsia"/>
                <w:szCs w:val="21"/>
              </w:rPr>
              <w:t>可</w:t>
            </w:r>
            <w:r>
              <w:rPr>
                <w:szCs w:val="21"/>
              </w:rPr>
              <w:t>下</w:t>
            </w:r>
            <w:r>
              <w:rPr>
                <w:rFonts w:hint="eastAsia"/>
                <w:szCs w:val="21"/>
              </w:rPr>
              <w:t>列</w:t>
            </w:r>
            <w:proofErr w:type="gramEnd"/>
            <w:r>
              <w:rPr>
                <w:szCs w:val="21"/>
              </w:rPr>
              <w:t>回路中采用不超过</w:t>
            </w:r>
            <w:r>
              <w:rPr>
                <w:szCs w:val="21"/>
              </w:rPr>
              <w:t>30mA</w:t>
            </w:r>
            <w:r>
              <w:rPr>
                <w:rFonts w:hint="eastAsia"/>
                <w:szCs w:val="21"/>
              </w:rPr>
              <w:t>的</w:t>
            </w:r>
            <w:r>
              <w:rPr>
                <w:szCs w:val="21"/>
              </w:rPr>
              <w:t>额定剩余电流，</w:t>
            </w:r>
            <w:r>
              <w:rPr>
                <w:rFonts w:hint="eastAsia"/>
                <w:szCs w:val="21"/>
              </w:rPr>
              <w:t>并</w:t>
            </w:r>
            <w:r>
              <w:rPr>
                <w:szCs w:val="21"/>
              </w:rPr>
              <w:t>具有过流保护的剩余电流动作保护器（</w:t>
            </w:r>
            <w:r>
              <w:rPr>
                <w:szCs w:val="21"/>
              </w:rPr>
              <w:t>RCD</w:t>
            </w:r>
            <w:r>
              <w:rPr>
                <w:szCs w:val="21"/>
              </w:rPr>
              <w:t>），</w:t>
            </w:r>
            <w:r>
              <w:rPr>
                <w:rFonts w:hint="eastAsia"/>
                <w:szCs w:val="21"/>
              </w:rPr>
              <w:t>且</w:t>
            </w:r>
            <w:r>
              <w:rPr>
                <w:szCs w:val="21"/>
              </w:rPr>
              <w:t>剩余电流动作保护器应采用电磁式</w:t>
            </w:r>
            <w:r>
              <w:rPr>
                <w:rFonts w:hint="eastAsia"/>
                <w:szCs w:val="21"/>
              </w:rPr>
              <w:t>：</w:t>
            </w:r>
          </w:p>
          <w:p w:rsidR="000456E1" w:rsidRDefault="000456E1" w:rsidP="005E212C">
            <w:pPr>
              <w:autoSpaceDE w:val="0"/>
              <w:autoSpaceDN w:val="0"/>
              <w:adjustRightInd w:val="0"/>
              <w:snapToGrid w:val="0"/>
              <w:spacing w:line="360" w:lineRule="auto"/>
              <w:ind w:firstLineChars="200" w:firstLine="420"/>
              <w:rPr>
                <w:szCs w:val="21"/>
              </w:rPr>
            </w:pPr>
            <w:r>
              <w:rPr>
                <w:rFonts w:hint="eastAsia"/>
                <w:szCs w:val="21"/>
              </w:rPr>
              <w:t xml:space="preserve">1  </w:t>
            </w:r>
            <w:r>
              <w:rPr>
                <w:szCs w:val="21"/>
              </w:rPr>
              <w:t>手术台驱动机构供电回路；</w:t>
            </w:r>
          </w:p>
          <w:p w:rsidR="000456E1" w:rsidRDefault="000456E1" w:rsidP="005E212C">
            <w:pPr>
              <w:autoSpaceDE w:val="0"/>
              <w:autoSpaceDN w:val="0"/>
              <w:adjustRightInd w:val="0"/>
              <w:snapToGrid w:val="0"/>
              <w:spacing w:line="360" w:lineRule="auto"/>
              <w:ind w:firstLineChars="200" w:firstLine="420"/>
              <w:rPr>
                <w:szCs w:val="21"/>
              </w:rPr>
            </w:pPr>
            <w:r>
              <w:rPr>
                <w:rFonts w:hint="eastAsia"/>
                <w:szCs w:val="21"/>
              </w:rPr>
              <w:t xml:space="preserve">2  </w:t>
            </w:r>
            <w:r>
              <w:rPr>
                <w:szCs w:val="21"/>
              </w:rPr>
              <w:t>X</w:t>
            </w:r>
            <w:r>
              <w:rPr>
                <w:szCs w:val="21"/>
              </w:rPr>
              <w:t>射线</w:t>
            </w:r>
            <w:r>
              <w:rPr>
                <w:rFonts w:hint="eastAsia"/>
                <w:szCs w:val="21"/>
              </w:rPr>
              <w:t>设备</w:t>
            </w:r>
            <w:r>
              <w:rPr>
                <w:szCs w:val="21"/>
              </w:rPr>
              <w:t>供电回路；</w:t>
            </w:r>
          </w:p>
          <w:p w:rsidR="000456E1" w:rsidRDefault="000456E1" w:rsidP="005E212C">
            <w:pPr>
              <w:autoSpaceDE w:val="0"/>
              <w:autoSpaceDN w:val="0"/>
              <w:adjustRightInd w:val="0"/>
              <w:snapToGrid w:val="0"/>
              <w:spacing w:line="360" w:lineRule="auto"/>
              <w:ind w:firstLineChars="200" w:firstLine="420"/>
              <w:rPr>
                <w:szCs w:val="21"/>
              </w:rPr>
            </w:pPr>
            <w:r>
              <w:rPr>
                <w:rFonts w:hint="eastAsia"/>
                <w:szCs w:val="21"/>
              </w:rPr>
              <w:t xml:space="preserve">3  </w:t>
            </w:r>
            <w:r>
              <w:rPr>
                <w:szCs w:val="21"/>
              </w:rPr>
              <w:t>额定功率大于</w:t>
            </w:r>
            <w:r>
              <w:rPr>
                <w:szCs w:val="21"/>
              </w:rPr>
              <w:t>5kVA</w:t>
            </w:r>
            <w:r>
              <w:rPr>
                <w:szCs w:val="21"/>
              </w:rPr>
              <w:t>的设备供电回路；</w:t>
            </w:r>
          </w:p>
          <w:p w:rsidR="000456E1" w:rsidRDefault="000456E1" w:rsidP="0093575D">
            <w:pPr>
              <w:autoSpaceDE w:val="0"/>
              <w:autoSpaceDN w:val="0"/>
              <w:spacing w:line="360" w:lineRule="auto"/>
              <w:ind w:firstLineChars="200" w:firstLine="420"/>
              <w:rPr>
                <w:rStyle w:val="javascript"/>
                <w:rFonts w:ascii="黑体" w:eastAsia="黑体" w:hAnsi="黑体" w:cs="黑体"/>
                <w:szCs w:val="32"/>
                <w:u w:val="single"/>
              </w:rPr>
            </w:pPr>
            <w:r>
              <w:rPr>
                <w:rFonts w:hint="eastAsia"/>
                <w:szCs w:val="21"/>
              </w:rPr>
              <w:t xml:space="preserve">4  </w:t>
            </w:r>
            <w:r>
              <w:rPr>
                <w:szCs w:val="21"/>
              </w:rPr>
              <w:t>非生命支持系统的电气设备供电回路。</w:t>
            </w:r>
          </w:p>
        </w:tc>
        <w:tc>
          <w:tcPr>
            <w:tcW w:w="5627" w:type="dxa"/>
          </w:tcPr>
          <w:p w:rsidR="000456E1" w:rsidRDefault="000456E1" w:rsidP="005E212C">
            <w:pPr>
              <w:autoSpaceDE w:val="0"/>
              <w:autoSpaceDN w:val="0"/>
              <w:adjustRightInd w:val="0"/>
              <w:snapToGrid w:val="0"/>
              <w:spacing w:line="360" w:lineRule="auto"/>
              <w:rPr>
                <w:szCs w:val="21"/>
              </w:rPr>
            </w:pPr>
            <w:r>
              <w:rPr>
                <w:szCs w:val="21"/>
              </w:rPr>
              <w:t>9.4.3</w:t>
            </w:r>
            <w:r>
              <w:rPr>
                <w:rFonts w:hint="eastAsia"/>
                <w:szCs w:val="21"/>
              </w:rPr>
              <w:t xml:space="preserve">  </w:t>
            </w:r>
            <w:r>
              <w:rPr>
                <w:szCs w:val="21"/>
              </w:rPr>
              <w:t>在</w:t>
            </w:r>
            <w:r>
              <w:rPr>
                <w:szCs w:val="21"/>
              </w:rPr>
              <w:t>2</w:t>
            </w:r>
            <w:r>
              <w:rPr>
                <w:szCs w:val="21"/>
              </w:rPr>
              <w:t>类医疗场所区域内</w:t>
            </w:r>
            <w:r>
              <w:rPr>
                <w:rFonts w:hint="eastAsia"/>
                <w:szCs w:val="21"/>
              </w:rPr>
              <w:t>，</w:t>
            </w:r>
            <w:r>
              <w:rPr>
                <w:szCs w:val="21"/>
              </w:rPr>
              <w:t>TN</w:t>
            </w:r>
            <w:r>
              <w:rPr>
                <w:szCs w:val="21"/>
              </w:rPr>
              <w:t>系统</w:t>
            </w:r>
            <w:r>
              <w:rPr>
                <w:rFonts w:hint="eastAsia"/>
                <w:szCs w:val="21"/>
              </w:rPr>
              <w:t>仅</w:t>
            </w:r>
            <w:proofErr w:type="gramStart"/>
            <w:r>
              <w:rPr>
                <w:rFonts w:hint="eastAsia"/>
                <w:szCs w:val="21"/>
              </w:rPr>
              <w:t>可</w:t>
            </w:r>
            <w:r>
              <w:rPr>
                <w:szCs w:val="21"/>
              </w:rPr>
              <w:t>下</w:t>
            </w:r>
            <w:r>
              <w:rPr>
                <w:rFonts w:hint="eastAsia"/>
                <w:szCs w:val="21"/>
              </w:rPr>
              <w:t>列</w:t>
            </w:r>
            <w:proofErr w:type="gramEnd"/>
            <w:r>
              <w:rPr>
                <w:szCs w:val="21"/>
              </w:rPr>
              <w:t>回路中采用不超过</w:t>
            </w:r>
            <w:r>
              <w:rPr>
                <w:szCs w:val="21"/>
              </w:rPr>
              <w:t>30mA</w:t>
            </w:r>
            <w:r>
              <w:rPr>
                <w:rFonts w:hint="eastAsia"/>
                <w:szCs w:val="21"/>
              </w:rPr>
              <w:t>的</w:t>
            </w:r>
            <w:r>
              <w:rPr>
                <w:szCs w:val="21"/>
              </w:rPr>
              <w:t>额定剩余电流，</w:t>
            </w:r>
            <w:r>
              <w:rPr>
                <w:rFonts w:hint="eastAsia"/>
                <w:szCs w:val="21"/>
              </w:rPr>
              <w:t>并</w:t>
            </w:r>
            <w:r>
              <w:rPr>
                <w:szCs w:val="21"/>
              </w:rPr>
              <w:t>具有过流保护的剩余电流动作保护</w:t>
            </w:r>
            <w:r>
              <w:rPr>
                <w:rFonts w:hint="eastAsia"/>
                <w:szCs w:val="21"/>
                <w:u w:val="single"/>
              </w:rPr>
              <w:t>电</w:t>
            </w:r>
            <w:r>
              <w:rPr>
                <w:szCs w:val="21"/>
              </w:rPr>
              <w:t>器（</w:t>
            </w:r>
            <w:r>
              <w:rPr>
                <w:szCs w:val="21"/>
              </w:rPr>
              <w:t>RCD</w:t>
            </w:r>
            <w:r>
              <w:rPr>
                <w:szCs w:val="21"/>
              </w:rPr>
              <w:t>），</w:t>
            </w:r>
            <w:r>
              <w:rPr>
                <w:rFonts w:hint="eastAsia"/>
                <w:szCs w:val="21"/>
              </w:rPr>
              <w:t>且</w:t>
            </w:r>
            <w:r>
              <w:rPr>
                <w:szCs w:val="21"/>
              </w:rPr>
              <w:t>剩余电流动作保护</w:t>
            </w:r>
            <w:r>
              <w:rPr>
                <w:rFonts w:hint="eastAsia"/>
                <w:szCs w:val="21"/>
                <w:u w:val="single"/>
              </w:rPr>
              <w:t>电</w:t>
            </w:r>
            <w:r>
              <w:rPr>
                <w:szCs w:val="21"/>
              </w:rPr>
              <w:t>器应采用电磁式</w:t>
            </w:r>
            <w:r>
              <w:rPr>
                <w:rFonts w:hint="eastAsia"/>
                <w:szCs w:val="21"/>
              </w:rPr>
              <w:t>：</w:t>
            </w:r>
          </w:p>
          <w:p w:rsidR="000456E1" w:rsidRDefault="000456E1" w:rsidP="005E212C">
            <w:pPr>
              <w:autoSpaceDE w:val="0"/>
              <w:autoSpaceDN w:val="0"/>
              <w:adjustRightInd w:val="0"/>
              <w:snapToGrid w:val="0"/>
              <w:spacing w:line="360" w:lineRule="auto"/>
              <w:ind w:firstLineChars="200" w:firstLine="420"/>
              <w:rPr>
                <w:szCs w:val="21"/>
              </w:rPr>
            </w:pPr>
            <w:r>
              <w:rPr>
                <w:rFonts w:hint="eastAsia"/>
                <w:szCs w:val="21"/>
              </w:rPr>
              <w:t xml:space="preserve">1  </w:t>
            </w:r>
            <w:r>
              <w:rPr>
                <w:szCs w:val="21"/>
              </w:rPr>
              <w:t>手术台驱动机构供电回路；</w:t>
            </w:r>
          </w:p>
          <w:p w:rsidR="000456E1" w:rsidRDefault="000456E1" w:rsidP="005E212C">
            <w:pPr>
              <w:autoSpaceDE w:val="0"/>
              <w:autoSpaceDN w:val="0"/>
              <w:adjustRightInd w:val="0"/>
              <w:snapToGrid w:val="0"/>
              <w:spacing w:line="360" w:lineRule="auto"/>
              <w:ind w:firstLineChars="200" w:firstLine="420"/>
              <w:rPr>
                <w:szCs w:val="21"/>
              </w:rPr>
            </w:pPr>
            <w:r>
              <w:rPr>
                <w:rFonts w:hint="eastAsia"/>
                <w:szCs w:val="21"/>
              </w:rPr>
              <w:t xml:space="preserve">2  </w:t>
            </w:r>
            <w:r>
              <w:rPr>
                <w:szCs w:val="21"/>
              </w:rPr>
              <w:t>X</w:t>
            </w:r>
            <w:r>
              <w:rPr>
                <w:szCs w:val="21"/>
              </w:rPr>
              <w:t>射线</w:t>
            </w:r>
            <w:r>
              <w:rPr>
                <w:rFonts w:hint="eastAsia"/>
                <w:szCs w:val="21"/>
              </w:rPr>
              <w:t>设备</w:t>
            </w:r>
            <w:r>
              <w:rPr>
                <w:szCs w:val="21"/>
              </w:rPr>
              <w:t>供电回路；</w:t>
            </w:r>
          </w:p>
          <w:p w:rsidR="000456E1" w:rsidRDefault="000456E1" w:rsidP="005E212C">
            <w:pPr>
              <w:autoSpaceDE w:val="0"/>
              <w:autoSpaceDN w:val="0"/>
              <w:adjustRightInd w:val="0"/>
              <w:snapToGrid w:val="0"/>
              <w:spacing w:line="360" w:lineRule="auto"/>
              <w:ind w:firstLineChars="200" w:firstLine="420"/>
              <w:rPr>
                <w:szCs w:val="21"/>
              </w:rPr>
            </w:pPr>
            <w:r>
              <w:rPr>
                <w:rFonts w:hint="eastAsia"/>
                <w:szCs w:val="21"/>
              </w:rPr>
              <w:t xml:space="preserve">3  </w:t>
            </w:r>
            <w:r>
              <w:rPr>
                <w:szCs w:val="21"/>
              </w:rPr>
              <w:t>额定功率大于</w:t>
            </w:r>
            <w:r>
              <w:rPr>
                <w:szCs w:val="21"/>
              </w:rPr>
              <w:t>5kVA</w:t>
            </w:r>
            <w:r>
              <w:rPr>
                <w:szCs w:val="21"/>
              </w:rPr>
              <w:t>的设备供电回路；</w:t>
            </w:r>
          </w:p>
          <w:p w:rsidR="000456E1" w:rsidRDefault="000456E1" w:rsidP="005E212C">
            <w:pPr>
              <w:autoSpaceDE w:val="0"/>
              <w:autoSpaceDN w:val="0"/>
              <w:adjustRightInd w:val="0"/>
              <w:snapToGrid w:val="0"/>
              <w:spacing w:line="360" w:lineRule="auto"/>
              <w:ind w:firstLineChars="200" w:firstLine="420"/>
              <w:rPr>
                <w:szCs w:val="21"/>
              </w:rPr>
            </w:pPr>
            <w:r>
              <w:rPr>
                <w:rFonts w:hint="eastAsia"/>
                <w:szCs w:val="21"/>
              </w:rPr>
              <w:t xml:space="preserve">4  </w:t>
            </w:r>
            <w:r>
              <w:rPr>
                <w:szCs w:val="21"/>
              </w:rPr>
              <w:t>非生命支持系统的电气设备供电回路</w:t>
            </w:r>
            <w:r>
              <w:rPr>
                <w:rFonts w:hint="eastAsia"/>
                <w:szCs w:val="21"/>
              </w:rPr>
              <w:t>；</w:t>
            </w:r>
          </w:p>
          <w:p w:rsidR="000456E1" w:rsidRDefault="000456E1" w:rsidP="0093575D">
            <w:pPr>
              <w:autoSpaceDE w:val="0"/>
              <w:autoSpaceDN w:val="0"/>
              <w:adjustRightInd w:val="0"/>
              <w:snapToGrid w:val="0"/>
              <w:ind w:firstLineChars="200" w:firstLine="420"/>
              <w:jc w:val="left"/>
              <w:outlineLvl w:val="8"/>
              <w:rPr>
                <w:szCs w:val="21"/>
                <w:u w:val="single"/>
              </w:rPr>
            </w:pPr>
            <w:r>
              <w:rPr>
                <w:rFonts w:hint="eastAsia"/>
                <w:szCs w:val="21"/>
                <w:u w:val="single"/>
              </w:rPr>
              <w:t>5</w:t>
            </w:r>
            <w:r>
              <w:rPr>
                <w:szCs w:val="21"/>
                <w:u w:val="single"/>
              </w:rPr>
              <w:t xml:space="preserve">  </w:t>
            </w:r>
            <w:bookmarkStart w:id="36" w:name="_Hlk125020738"/>
            <w:r>
              <w:rPr>
                <w:rFonts w:hint="eastAsia"/>
                <w:szCs w:val="21"/>
                <w:u w:val="single"/>
              </w:rPr>
              <w:t>每台设备或是每套系统均应采用</w:t>
            </w:r>
            <w:r>
              <w:rPr>
                <w:rFonts w:hint="eastAsia"/>
                <w:szCs w:val="21"/>
                <w:u w:val="single"/>
              </w:rPr>
              <w:t>1</w:t>
            </w:r>
            <w:r>
              <w:rPr>
                <w:rFonts w:hint="eastAsia"/>
                <w:szCs w:val="21"/>
                <w:u w:val="single"/>
              </w:rPr>
              <w:t>个专用的剩余电流动作保护电器（</w:t>
            </w:r>
            <w:r>
              <w:rPr>
                <w:rFonts w:hint="eastAsia"/>
                <w:szCs w:val="21"/>
                <w:u w:val="single"/>
              </w:rPr>
              <w:t>RCD</w:t>
            </w:r>
            <w:r>
              <w:rPr>
                <w:rFonts w:hint="eastAsia"/>
                <w:szCs w:val="21"/>
                <w:u w:val="single"/>
              </w:rPr>
              <w:t>）进行保护。</w:t>
            </w:r>
            <w:bookmarkEnd w:id="36"/>
          </w:p>
        </w:tc>
      </w:tr>
      <w:tr w:rsidR="000456E1">
        <w:trPr>
          <w:trHeight w:val="833"/>
          <w:jc w:val="center"/>
        </w:trPr>
        <w:tc>
          <w:tcPr>
            <w:tcW w:w="4521" w:type="dxa"/>
          </w:tcPr>
          <w:p w:rsidR="000456E1" w:rsidRDefault="000456E1" w:rsidP="003D2234">
            <w:pPr>
              <w:autoSpaceDE w:val="0"/>
              <w:autoSpaceDN w:val="0"/>
              <w:adjustRightInd w:val="0"/>
              <w:snapToGrid w:val="0"/>
              <w:spacing w:line="360" w:lineRule="auto"/>
              <w:jc w:val="left"/>
              <w:rPr>
                <w:rStyle w:val="javascript"/>
                <w:szCs w:val="21"/>
              </w:rPr>
            </w:pPr>
            <w:r>
              <w:rPr>
                <w:szCs w:val="21"/>
              </w:rPr>
              <w:t>9.4.4</w:t>
            </w:r>
            <w:r>
              <w:rPr>
                <w:rFonts w:hint="eastAsia"/>
                <w:szCs w:val="21"/>
              </w:rPr>
              <w:t xml:space="preserve">  </w:t>
            </w:r>
            <w:r>
              <w:rPr>
                <w:szCs w:val="21"/>
              </w:rPr>
              <w:t>TT</w:t>
            </w:r>
            <w:r>
              <w:rPr>
                <w:szCs w:val="21"/>
              </w:rPr>
              <w:t>系统应设置剩余电流动作保护器（</w:t>
            </w:r>
            <w:r>
              <w:rPr>
                <w:szCs w:val="21"/>
              </w:rPr>
              <w:t>RCD</w:t>
            </w:r>
            <w:r>
              <w:rPr>
                <w:szCs w:val="21"/>
              </w:rPr>
              <w:t>）。</w:t>
            </w:r>
          </w:p>
        </w:tc>
        <w:tc>
          <w:tcPr>
            <w:tcW w:w="5627" w:type="dxa"/>
          </w:tcPr>
          <w:p w:rsidR="000456E1" w:rsidRDefault="000456E1" w:rsidP="003D2234">
            <w:pPr>
              <w:autoSpaceDE w:val="0"/>
              <w:autoSpaceDN w:val="0"/>
              <w:adjustRightInd w:val="0"/>
              <w:snapToGrid w:val="0"/>
              <w:spacing w:line="360" w:lineRule="auto"/>
              <w:jc w:val="left"/>
              <w:rPr>
                <w:szCs w:val="21"/>
              </w:rPr>
            </w:pPr>
            <w:r>
              <w:rPr>
                <w:szCs w:val="21"/>
              </w:rPr>
              <w:t>9.4.4</w:t>
            </w:r>
            <w:r>
              <w:rPr>
                <w:rFonts w:hint="eastAsia"/>
                <w:szCs w:val="21"/>
              </w:rPr>
              <w:t xml:space="preserve">  </w:t>
            </w:r>
            <w:r>
              <w:rPr>
                <w:szCs w:val="21"/>
              </w:rPr>
              <w:t>TT</w:t>
            </w:r>
            <w:r>
              <w:rPr>
                <w:szCs w:val="21"/>
              </w:rPr>
              <w:t>系统应设置剩余电流动作保护</w:t>
            </w:r>
            <w:r>
              <w:rPr>
                <w:rFonts w:hint="eastAsia"/>
                <w:szCs w:val="21"/>
                <w:u w:val="single"/>
              </w:rPr>
              <w:t>电</w:t>
            </w:r>
            <w:r>
              <w:rPr>
                <w:szCs w:val="21"/>
              </w:rPr>
              <w:t>器（</w:t>
            </w:r>
            <w:r>
              <w:rPr>
                <w:szCs w:val="21"/>
              </w:rPr>
              <w:t>RCD</w:t>
            </w:r>
            <w:r>
              <w:rPr>
                <w:szCs w:val="21"/>
              </w:rPr>
              <w:t>）。</w:t>
            </w:r>
          </w:p>
        </w:tc>
      </w:tr>
      <w:tr w:rsidR="000456E1">
        <w:trPr>
          <w:trHeight w:val="833"/>
          <w:jc w:val="center"/>
        </w:trPr>
        <w:tc>
          <w:tcPr>
            <w:tcW w:w="4521" w:type="dxa"/>
          </w:tcPr>
          <w:p w:rsidR="000456E1" w:rsidRDefault="000456E1" w:rsidP="003D2234">
            <w:pPr>
              <w:autoSpaceDE w:val="0"/>
              <w:autoSpaceDN w:val="0"/>
              <w:adjustRightInd w:val="0"/>
              <w:snapToGrid w:val="0"/>
              <w:spacing w:line="360" w:lineRule="auto"/>
              <w:rPr>
                <w:rStyle w:val="javascript"/>
                <w:szCs w:val="21"/>
              </w:rPr>
            </w:pPr>
            <w:r>
              <w:rPr>
                <w:szCs w:val="21"/>
              </w:rPr>
              <w:t>9.4.6</w:t>
            </w:r>
            <w:r>
              <w:rPr>
                <w:rFonts w:hint="eastAsia"/>
                <w:szCs w:val="21"/>
              </w:rPr>
              <w:t xml:space="preserve">  </w:t>
            </w:r>
            <w:r>
              <w:rPr>
                <w:szCs w:val="21"/>
              </w:rPr>
              <w:t>医用局部等电位</w:t>
            </w:r>
            <w:proofErr w:type="gramStart"/>
            <w:r>
              <w:rPr>
                <w:szCs w:val="21"/>
              </w:rPr>
              <w:t>母排应</w:t>
            </w:r>
            <w:proofErr w:type="gramEnd"/>
            <w:r>
              <w:rPr>
                <w:szCs w:val="21"/>
              </w:rPr>
              <w:t>安装在医疗场所的附近，</w:t>
            </w:r>
            <w:r>
              <w:rPr>
                <w:rFonts w:hint="eastAsia"/>
                <w:szCs w:val="21"/>
              </w:rPr>
              <w:t>且应</w:t>
            </w:r>
            <w:r>
              <w:rPr>
                <w:szCs w:val="21"/>
              </w:rPr>
              <w:t>靠近配电箱，联结应明显，并可独立断开。</w:t>
            </w:r>
          </w:p>
        </w:tc>
        <w:tc>
          <w:tcPr>
            <w:tcW w:w="5627" w:type="dxa"/>
          </w:tcPr>
          <w:p w:rsidR="000456E1" w:rsidRDefault="000456E1" w:rsidP="003D2234">
            <w:pPr>
              <w:autoSpaceDE w:val="0"/>
              <w:autoSpaceDN w:val="0"/>
              <w:adjustRightInd w:val="0"/>
              <w:snapToGrid w:val="0"/>
              <w:spacing w:line="360" w:lineRule="auto"/>
              <w:rPr>
                <w:szCs w:val="21"/>
                <w:u w:val="single"/>
              </w:rPr>
            </w:pPr>
            <w:r>
              <w:rPr>
                <w:szCs w:val="21"/>
              </w:rPr>
              <w:t>9.4.6</w:t>
            </w:r>
            <w:r>
              <w:rPr>
                <w:rFonts w:hint="eastAsia"/>
                <w:szCs w:val="21"/>
              </w:rPr>
              <w:t xml:space="preserve">  </w:t>
            </w:r>
            <w:r>
              <w:rPr>
                <w:szCs w:val="21"/>
              </w:rPr>
              <w:t>医用</w:t>
            </w:r>
            <w:r w:rsidRPr="001C76F1">
              <w:rPr>
                <w:szCs w:val="21"/>
                <w:bdr w:val="single" w:sz="4" w:space="0" w:color="auto"/>
              </w:rPr>
              <w:t>局部</w:t>
            </w:r>
            <w:r w:rsidR="001C76F1" w:rsidRPr="001C76F1">
              <w:rPr>
                <w:rFonts w:hint="eastAsia"/>
                <w:szCs w:val="21"/>
                <w:u w:val="single"/>
              </w:rPr>
              <w:t>辅助</w:t>
            </w:r>
            <w:r>
              <w:rPr>
                <w:szCs w:val="21"/>
              </w:rPr>
              <w:t>等电位</w:t>
            </w:r>
            <w:proofErr w:type="gramStart"/>
            <w:r>
              <w:rPr>
                <w:szCs w:val="21"/>
              </w:rPr>
              <w:t>母排应</w:t>
            </w:r>
            <w:proofErr w:type="gramEnd"/>
            <w:r>
              <w:rPr>
                <w:szCs w:val="21"/>
              </w:rPr>
              <w:t>安装在医疗场所的附近，</w:t>
            </w:r>
            <w:r>
              <w:rPr>
                <w:rFonts w:hint="eastAsia"/>
                <w:szCs w:val="21"/>
              </w:rPr>
              <w:t>且应</w:t>
            </w:r>
            <w:r>
              <w:rPr>
                <w:szCs w:val="21"/>
              </w:rPr>
              <w:t>靠近配电箱</w:t>
            </w:r>
            <w:r>
              <w:rPr>
                <w:szCs w:val="21"/>
                <w:u w:val="single"/>
              </w:rPr>
              <w:t>/</w:t>
            </w:r>
            <w:r>
              <w:rPr>
                <w:rFonts w:hint="eastAsia"/>
                <w:szCs w:val="21"/>
                <w:u w:val="single"/>
              </w:rPr>
              <w:t>柜</w:t>
            </w:r>
            <w:r>
              <w:rPr>
                <w:szCs w:val="21"/>
              </w:rPr>
              <w:t>，联结应明显，</w:t>
            </w:r>
            <w:proofErr w:type="gramStart"/>
            <w:r>
              <w:rPr>
                <w:szCs w:val="21"/>
              </w:rPr>
              <w:t>并</w:t>
            </w:r>
            <w:r>
              <w:rPr>
                <w:rFonts w:hint="eastAsia"/>
                <w:szCs w:val="21"/>
                <w:u w:val="single"/>
              </w:rPr>
              <w:t>每个</w:t>
            </w:r>
            <w:proofErr w:type="gramEnd"/>
            <w:r>
              <w:rPr>
                <w:rFonts w:hint="eastAsia"/>
                <w:szCs w:val="21"/>
                <w:u w:val="single"/>
              </w:rPr>
              <w:t>连接点</w:t>
            </w:r>
            <w:r>
              <w:rPr>
                <w:szCs w:val="21"/>
              </w:rPr>
              <w:t>可独立断开。</w:t>
            </w:r>
          </w:p>
        </w:tc>
      </w:tr>
      <w:tr w:rsidR="000456E1">
        <w:trPr>
          <w:trHeight w:val="833"/>
          <w:jc w:val="center"/>
        </w:trPr>
        <w:tc>
          <w:tcPr>
            <w:tcW w:w="4521" w:type="dxa"/>
          </w:tcPr>
          <w:p w:rsidR="000456E1" w:rsidRDefault="000456E1" w:rsidP="005E212C">
            <w:pPr>
              <w:autoSpaceDE w:val="0"/>
              <w:autoSpaceDN w:val="0"/>
              <w:adjustRightInd w:val="0"/>
              <w:snapToGrid w:val="0"/>
              <w:spacing w:line="360" w:lineRule="auto"/>
              <w:rPr>
                <w:rStyle w:val="javascript"/>
                <w:szCs w:val="21"/>
              </w:rPr>
            </w:pPr>
            <w:r>
              <w:rPr>
                <w:szCs w:val="21"/>
              </w:rPr>
              <w:t>9.5.3</w:t>
            </w:r>
            <w:r>
              <w:rPr>
                <w:rFonts w:hint="eastAsia"/>
                <w:szCs w:val="21"/>
              </w:rPr>
              <w:t xml:space="preserve">  </w:t>
            </w:r>
            <w:r>
              <w:rPr>
                <w:szCs w:val="21"/>
              </w:rPr>
              <w:t>诊疗设备配电箱应根据配电级数和配电箱位</w:t>
            </w:r>
            <w:proofErr w:type="gramStart"/>
            <w:r>
              <w:rPr>
                <w:szCs w:val="21"/>
              </w:rPr>
              <w:t>置以及</w:t>
            </w:r>
            <w:proofErr w:type="gramEnd"/>
            <w:r>
              <w:rPr>
                <w:szCs w:val="21"/>
              </w:rPr>
              <w:t>接地系统的要求等</w:t>
            </w:r>
            <w:r>
              <w:rPr>
                <w:rFonts w:hint="eastAsia"/>
                <w:szCs w:val="21"/>
              </w:rPr>
              <w:t>，</w:t>
            </w:r>
            <w:r>
              <w:rPr>
                <w:szCs w:val="21"/>
              </w:rPr>
              <w:t>设置不同类型的</w:t>
            </w:r>
            <w:r>
              <w:rPr>
                <w:rFonts w:hint="eastAsia"/>
                <w:szCs w:val="21"/>
              </w:rPr>
              <w:t>电涌保护器（</w:t>
            </w:r>
            <w:r>
              <w:rPr>
                <w:szCs w:val="21"/>
              </w:rPr>
              <w:t>SPD</w:t>
            </w:r>
            <w:r>
              <w:rPr>
                <w:rFonts w:hint="eastAsia"/>
                <w:szCs w:val="21"/>
              </w:rPr>
              <w:t>）</w:t>
            </w:r>
            <w:r>
              <w:rPr>
                <w:szCs w:val="21"/>
              </w:rPr>
              <w:t>保护。</w:t>
            </w:r>
          </w:p>
        </w:tc>
        <w:tc>
          <w:tcPr>
            <w:tcW w:w="5627" w:type="dxa"/>
          </w:tcPr>
          <w:p w:rsidR="000456E1" w:rsidRDefault="000456E1" w:rsidP="005E212C">
            <w:pPr>
              <w:autoSpaceDE w:val="0"/>
              <w:autoSpaceDN w:val="0"/>
              <w:adjustRightInd w:val="0"/>
              <w:snapToGrid w:val="0"/>
              <w:spacing w:line="360" w:lineRule="auto"/>
              <w:rPr>
                <w:szCs w:val="21"/>
              </w:rPr>
            </w:pPr>
            <w:r>
              <w:rPr>
                <w:szCs w:val="21"/>
              </w:rPr>
              <w:t>9.5.3</w:t>
            </w:r>
            <w:r>
              <w:rPr>
                <w:rFonts w:hint="eastAsia"/>
                <w:szCs w:val="21"/>
              </w:rPr>
              <w:t xml:space="preserve">  </w:t>
            </w:r>
            <w:r>
              <w:rPr>
                <w:szCs w:val="21"/>
              </w:rPr>
              <w:t>诊疗设备配电箱</w:t>
            </w:r>
            <w:r>
              <w:rPr>
                <w:szCs w:val="21"/>
                <w:u w:val="single"/>
              </w:rPr>
              <w:t>/</w:t>
            </w:r>
            <w:r>
              <w:rPr>
                <w:rFonts w:hint="eastAsia"/>
                <w:szCs w:val="21"/>
                <w:u w:val="single"/>
              </w:rPr>
              <w:t>柜</w:t>
            </w:r>
            <w:r>
              <w:rPr>
                <w:szCs w:val="21"/>
              </w:rPr>
              <w:t>应根据配电级数和配电箱</w:t>
            </w:r>
            <w:r>
              <w:rPr>
                <w:szCs w:val="21"/>
                <w:u w:val="single"/>
              </w:rPr>
              <w:t>/</w:t>
            </w:r>
            <w:proofErr w:type="gramStart"/>
            <w:r>
              <w:rPr>
                <w:rFonts w:hint="eastAsia"/>
                <w:szCs w:val="21"/>
                <w:u w:val="single"/>
              </w:rPr>
              <w:t>柜</w:t>
            </w:r>
            <w:r>
              <w:rPr>
                <w:szCs w:val="21"/>
              </w:rPr>
              <w:t>位置</w:t>
            </w:r>
            <w:proofErr w:type="gramEnd"/>
            <w:r>
              <w:rPr>
                <w:szCs w:val="21"/>
              </w:rPr>
              <w:t>以及接地系统的要求等</w:t>
            </w:r>
            <w:r>
              <w:rPr>
                <w:rFonts w:hint="eastAsia"/>
                <w:szCs w:val="21"/>
              </w:rPr>
              <w:t>，</w:t>
            </w:r>
            <w:r>
              <w:rPr>
                <w:szCs w:val="21"/>
              </w:rPr>
              <w:t>设置不同类型的</w:t>
            </w:r>
            <w:r>
              <w:rPr>
                <w:rFonts w:hint="eastAsia"/>
                <w:szCs w:val="21"/>
              </w:rPr>
              <w:t>电涌保护器（</w:t>
            </w:r>
            <w:r>
              <w:rPr>
                <w:szCs w:val="21"/>
              </w:rPr>
              <w:t>SPD</w:t>
            </w:r>
            <w:r>
              <w:rPr>
                <w:rFonts w:hint="eastAsia"/>
                <w:szCs w:val="21"/>
              </w:rPr>
              <w:t>）</w:t>
            </w:r>
            <w:r>
              <w:rPr>
                <w:szCs w:val="21"/>
              </w:rPr>
              <w:t>保护。</w:t>
            </w:r>
          </w:p>
        </w:tc>
      </w:tr>
      <w:tr w:rsidR="002F6245">
        <w:trPr>
          <w:trHeight w:val="833"/>
          <w:jc w:val="center"/>
        </w:trPr>
        <w:tc>
          <w:tcPr>
            <w:tcW w:w="4521" w:type="dxa"/>
          </w:tcPr>
          <w:p w:rsidR="002F6245" w:rsidRDefault="002F6245" w:rsidP="002F6245">
            <w:pPr>
              <w:autoSpaceDE w:val="0"/>
              <w:autoSpaceDN w:val="0"/>
              <w:adjustRightInd w:val="0"/>
              <w:snapToGrid w:val="0"/>
              <w:spacing w:line="360" w:lineRule="auto"/>
              <w:rPr>
                <w:szCs w:val="21"/>
              </w:rPr>
            </w:pPr>
            <w:r w:rsidRPr="002F6245">
              <w:rPr>
                <w:rFonts w:hint="eastAsia"/>
                <w:szCs w:val="21"/>
              </w:rPr>
              <w:t xml:space="preserve">9.5.5  </w:t>
            </w:r>
            <w:r w:rsidRPr="002F6245">
              <w:rPr>
                <w:rFonts w:hint="eastAsia"/>
                <w:szCs w:val="21"/>
              </w:rPr>
              <w:t>有电磁防护要求的诊疗设备用房应做</w:t>
            </w:r>
            <w:r>
              <w:rPr>
                <w:rFonts w:hint="eastAsia"/>
                <w:szCs w:val="21"/>
              </w:rPr>
              <w:t>局部</w:t>
            </w:r>
            <w:r w:rsidRPr="002F6245">
              <w:rPr>
                <w:rFonts w:hint="eastAsia"/>
                <w:szCs w:val="21"/>
              </w:rPr>
              <w:t>等电位联结。</w:t>
            </w:r>
          </w:p>
        </w:tc>
        <w:tc>
          <w:tcPr>
            <w:tcW w:w="5627" w:type="dxa"/>
          </w:tcPr>
          <w:p w:rsidR="002F6245" w:rsidRDefault="002F6245" w:rsidP="005E212C">
            <w:pPr>
              <w:autoSpaceDE w:val="0"/>
              <w:autoSpaceDN w:val="0"/>
              <w:adjustRightInd w:val="0"/>
              <w:snapToGrid w:val="0"/>
              <w:spacing w:line="360" w:lineRule="auto"/>
              <w:rPr>
                <w:szCs w:val="21"/>
              </w:rPr>
            </w:pPr>
            <w:r w:rsidRPr="002F6245">
              <w:rPr>
                <w:rFonts w:hint="eastAsia"/>
                <w:szCs w:val="21"/>
              </w:rPr>
              <w:t xml:space="preserve">9.5.5  </w:t>
            </w:r>
            <w:r w:rsidRPr="002F6245">
              <w:rPr>
                <w:rFonts w:hint="eastAsia"/>
                <w:szCs w:val="21"/>
              </w:rPr>
              <w:t>有电磁防护要求的诊疗设备用房应做</w:t>
            </w:r>
            <w:r w:rsidRPr="002F6245">
              <w:rPr>
                <w:rFonts w:hint="eastAsia"/>
                <w:szCs w:val="21"/>
                <w:bdr w:val="single" w:sz="4" w:space="0" w:color="auto"/>
              </w:rPr>
              <w:t>局部</w:t>
            </w:r>
            <w:r w:rsidRPr="002F6245">
              <w:rPr>
                <w:rFonts w:hint="eastAsia"/>
                <w:szCs w:val="21"/>
                <w:u w:val="single"/>
              </w:rPr>
              <w:t>辅助</w:t>
            </w:r>
            <w:r w:rsidRPr="002F6245">
              <w:rPr>
                <w:rFonts w:hint="eastAsia"/>
                <w:szCs w:val="21"/>
              </w:rPr>
              <w:t>等电位联结。</w:t>
            </w:r>
          </w:p>
        </w:tc>
      </w:tr>
      <w:tr w:rsidR="000456E1">
        <w:trPr>
          <w:trHeight w:val="833"/>
          <w:jc w:val="center"/>
        </w:trPr>
        <w:tc>
          <w:tcPr>
            <w:tcW w:w="4521" w:type="dxa"/>
          </w:tcPr>
          <w:p w:rsidR="000456E1" w:rsidRDefault="000456E1" w:rsidP="005E212C">
            <w:pPr>
              <w:autoSpaceDE w:val="0"/>
              <w:autoSpaceDN w:val="0"/>
              <w:adjustRightInd w:val="0"/>
              <w:snapToGrid w:val="0"/>
              <w:spacing w:line="360" w:lineRule="auto"/>
              <w:rPr>
                <w:rStyle w:val="javascript"/>
                <w:szCs w:val="21"/>
              </w:rPr>
            </w:pPr>
            <w:r>
              <w:rPr>
                <w:szCs w:val="21"/>
              </w:rPr>
              <w:t>9.5.6</w:t>
            </w:r>
            <w:r>
              <w:rPr>
                <w:rFonts w:hint="eastAsia"/>
                <w:szCs w:val="21"/>
              </w:rPr>
              <w:t xml:space="preserve">  </w:t>
            </w:r>
            <w:r>
              <w:rPr>
                <w:szCs w:val="21"/>
              </w:rPr>
              <w:t>脑电图等对电磁屏蔽有</w:t>
            </w:r>
            <w:proofErr w:type="gramStart"/>
            <w:r>
              <w:rPr>
                <w:szCs w:val="21"/>
              </w:rPr>
              <w:t>专项要求</w:t>
            </w:r>
            <w:proofErr w:type="gramEnd"/>
            <w:r>
              <w:rPr>
                <w:szCs w:val="21"/>
              </w:rPr>
              <w:t>的机房应进行电磁兼容专项设计。</w:t>
            </w:r>
          </w:p>
        </w:tc>
        <w:tc>
          <w:tcPr>
            <w:tcW w:w="5627" w:type="dxa"/>
          </w:tcPr>
          <w:p w:rsidR="000456E1" w:rsidRDefault="000456E1" w:rsidP="005E212C">
            <w:pPr>
              <w:autoSpaceDE w:val="0"/>
              <w:autoSpaceDN w:val="0"/>
              <w:adjustRightInd w:val="0"/>
              <w:snapToGrid w:val="0"/>
              <w:spacing w:line="360" w:lineRule="auto"/>
              <w:rPr>
                <w:szCs w:val="21"/>
              </w:rPr>
            </w:pPr>
            <w:r>
              <w:rPr>
                <w:szCs w:val="21"/>
              </w:rPr>
              <w:t>9.5.6</w:t>
            </w:r>
            <w:r>
              <w:rPr>
                <w:rFonts w:hint="eastAsia"/>
                <w:szCs w:val="21"/>
              </w:rPr>
              <w:t xml:space="preserve">  </w:t>
            </w:r>
            <w:r>
              <w:rPr>
                <w:szCs w:val="21"/>
              </w:rPr>
              <w:t>脑电图</w:t>
            </w:r>
            <w:r>
              <w:rPr>
                <w:rFonts w:hint="eastAsia"/>
                <w:szCs w:val="21"/>
                <w:u w:val="single"/>
              </w:rPr>
              <w:t>、医用磁共振成像设备</w:t>
            </w:r>
            <w:r>
              <w:rPr>
                <w:szCs w:val="21"/>
                <w:u w:val="single"/>
              </w:rPr>
              <w:t>(MRI)</w:t>
            </w:r>
            <w:r>
              <w:rPr>
                <w:rFonts w:hint="eastAsia"/>
                <w:szCs w:val="21"/>
                <w:u w:val="single"/>
              </w:rPr>
              <w:t>、直线加速器</w:t>
            </w:r>
            <w:r>
              <w:rPr>
                <w:szCs w:val="21"/>
              </w:rPr>
              <w:t>等对电磁屏蔽有</w:t>
            </w:r>
            <w:proofErr w:type="gramStart"/>
            <w:r>
              <w:rPr>
                <w:szCs w:val="21"/>
              </w:rPr>
              <w:t>专项要求</w:t>
            </w:r>
            <w:proofErr w:type="gramEnd"/>
            <w:r>
              <w:rPr>
                <w:szCs w:val="21"/>
              </w:rPr>
              <w:t>的机房应进行电磁兼容专项设计。</w:t>
            </w:r>
          </w:p>
        </w:tc>
      </w:tr>
      <w:tr w:rsidR="000456E1">
        <w:trPr>
          <w:trHeight w:val="51"/>
          <w:jc w:val="center"/>
        </w:trPr>
        <w:tc>
          <w:tcPr>
            <w:tcW w:w="4521" w:type="dxa"/>
          </w:tcPr>
          <w:p w:rsidR="000456E1" w:rsidRDefault="000456E1" w:rsidP="005E212C">
            <w:pPr>
              <w:autoSpaceDE w:val="0"/>
              <w:autoSpaceDN w:val="0"/>
              <w:adjustRightInd w:val="0"/>
              <w:snapToGrid w:val="0"/>
              <w:spacing w:line="360" w:lineRule="auto"/>
              <w:outlineLvl w:val="8"/>
              <w:rPr>
                <w:rStyle w:val="javascript"/>
                <w:szCs w:val="21"/>
              </w:rPr>
            </w:pPr>
            <w:r>
              <w:rPr>
                <w:szCs w:val="21"/>
              </w:rPr>
              <w:t>9.6.5</w:t>
            </w:r>
            <w:r>
              <w:rPr>
                <w:rFonts w:hint="eastAsia"/>
                <w:szCs w:val="21"/>
              </w:rPr>
              <w:t xml:space="preserve">  </w:t>
            </w:r>
            <w:r>
              <w:rPr>
                <w:szCs w:val="21"/>
              </w:rPr>
              <w:t>谐波严重的</w:t>
            </w:r>
            <w:r>
              <w:rPr>
                <w:szCs w:val="21"/>
              </w:rPr>
              <w:t>X</w:t>
            </w:r>
            <w:r>
              <w:rPr>
                <w:rFonts w:hint="eastAsia"/>
                <w:szCs w:val="21"/>
              </w:rPr>
              <w:t>射线设备</w:t>
            </w:r>
            <w:r>
              <w:rPr>
                <w:szCs w:val="21"/>
              </w:rPr>
              <w:t>、</w:t>
            </w:r>
            <w:r>
              <w:rPr>
                <w:szCs w:val="21"/>
              </w:rPr>
              <w:t>CT</w:t>
            </w:r>
            <w:r>
              <w:rPr>
                <w:szCs w:val="21"/>
              </w:rPr>
              <w:t>机、磁共振成像等大型诊疗设备，宜相对集中供电，且</w:t>
            </w:r>
            <w:proofErr w:type="gramStart"/>
            <w:r>
              <w:rPr>
                <w:szCs w:val="21"/>
              </w:rPr>
              <w:t>应由配变电所</w:t>
            </w:r>
            <w:proofErr w:type="gramEnd"/>
            <w:r>
              <w:rPr>
                <w:szCs w:val="21"/>
              </w:rPr>
              <w:t>或总配电间专用回路供电，并应满足该设备对电源阻抗的要求。</w:t>
            </w:r>
          </w:p>
        </w:tc>
        <w:tc>
          <w:tcPr>
            <w:tcW w:w="5627" w:type="dxa"/>
          </w:tcPr>
          <w:p w:rsidR="000456E1" w:rsidRDefault="000456E1" w:rsidP="005E212C">
            <w:pPr>
              <w:autoSpaceDE w:val="0"/>
              <w:autoSpaceDN w:val="0"/>
              <w:adjustRightInd w:val="0"/>
              <w:snapToGrid w:val="0"/>
              <w:spacing w:line="360" w:lineRule="auto"/>
              <w:outlineLvl w:val="8"/>
              <w:rPr>
                <w:color w:val="FF0000"/>
                <w:szCs w:val="21"/>
                <w:u w:val="single"/>
              </w:rPr>
            </w:pPr>
            <w:r>
              <w:rPr>
                <w:szCs w:val="21"/>
              </w:rPr>
              <w:t>9.6.5</w:t>
            </w:r>
            <w:r>
              <w:rPr>
                <w:rFonts w:hint="eastAsia"/>
                <w:szCs w:val="21"/>
              </w:rPr>
              <w:t xml:space="preserve">  </w:t>
            </w:r>
            <w:r>
              <w:rPr>
                <w:szCs w:val="21"/>
              </w:rPr>
              <w:t>谐波严重的</w:t>
            </w:r>
            <w:r>
              <w:rPr>
                <w:szCs w:val="21"/>
              </w:rPr>
              <w:t>X</w:t>
            </w:r>
            <w:r>
              <w:rPr>
                <w:rFonts w:hint="eastAsia"/>
                <w:szCs w:val="21"/>
              </w:rPr>
              <w:t>射线设备</w:t>
            </w:r>
            <w:r>
              <w:rPr>
                <w:szCs w:val="21"/>
              </w:rPr>
              <w:t>、</w:t>
            </w:r>
            <w:r>
              <w:rPr>
                <w:szCs w:val="21"/>
              </w:rPr>
              <w:t>CT</w:t>
            </w:r>
            <w:r>
              <w:rPr>
                <w:szCs w:val="21"/>
              </w:rPr>
              <w:t>机、磁共振成像等大型诊疗设备，宜相对集中供电，且</w:t>
            </w:r>
            <w:proofErr w:type="gramStart"/>
            <w:r>
              <w:rPr>
                <w:szCs w:val="21"/>
              </w:rPr>
              <w:t>应由</w:t>
            </w:r>
            <w:r>
              <w:rPr>
                <w:szCs w:val="21"/>
                <w:bdr w:val="single" w:sz="6" w:space="0" w:color="auto"/>
              </w:rPr>
              <w:t>配</w:t>
            </w:r>
            <w:r>
              <w:rPr>
                <w:szCs w:val="21"/>
              </w:rPr>
              <w:t>变电所</w:t>
            </w:r>
            <w:proofErr w:type="gramEnd"/>
            <w:r>
              <w:rPr>
                <w:szCs w:val="21"/>
              </w:rPr>
              <w:t>或总配电间专用回路供电</w:t>
            </w:r>
            <w:r w:rsidRPr="008515F5">
              <w:rPr>
                <w:szCs w:val="21"/>
                <w:bdr w:val="single" w:sz="4" w:space="0" w:color="auto"/>
              </w:rPr>
              <w:t>，</w:t>
            </w:r>
            <w:r w:rsidRPr="008515F5">
              <w:rPr>
                <w:rFonts w:ascii="宋体" w:hAnsi="宋体" w:cs="宋体" w:hint="eastAsia"/>
                <w:szCs w:val="21"/>
                <w:bdr w:val="single" w:sz="4" w:space="0" w:color="auto"/>
              </w:rPr>
              <w:t>并</w:t>
            </w:r>
            <w:r w:rsidRPr="008515F5">
              <w:rPr>
                <w:szCs w:val="21"/>
                <w:bdr w:val="single" w:sz="4" w:space="0" w:color="auto"/>
              </w:rPr>
              <w:t>应满足该设备对电源阻抗的要求。</w:t>
            </w:r>
            <w:r w:rsidR="008515F5" w:rsidRPr="008515F5">
              <w:rPr>
                <w:rFonts w:hint="eastAsia"/>
                <w:szCs w:val="21"/>
                <w:u w:val="single"/>
              </w:rPr>
              <w:t>；</w:t>
            </w:r>
            <w:r>
              <w:rPr>
                <w:rFonts w:hint="eastAsia"/>
                <w:szCs w:val="21"/>
                <w:u w:val="single"/>
              </w:rPr>
              <w:t>大型诊疗设备的供电电源宜进行稳压、</w:t>
            </w:r>
            <w:proofErr w:type="gramStart"/>
            <w:r>
              <w:rPr>
                <w:rFonts w:hint="eastAsia"/>
                <w:szCs w:val="21"/>
                <w:u w:val="single"/>
              </w:rPr>
              <w:t>稳频及谐波</w:t>
            </w:r>
            <w:proofErr w:type="gramEnd"/>
            <w:r>
              <w:rPr>
                <w:rFonts w:hint="eastAsia"/>
                <w:szCs w:val="21"/>
                <w:u w:val="single"/>
              </w:rPr>
              <w:t>抑制，使电源电压波动小于</w:t>
            </w:r>
            <w:r>
              <w:rPr>
                <w:rFonts w:ascii="宋体" w:hAnsi="宋体" w:cs="宋体" w:hint="eastAsia"/>
                <w:szCs w:val="21"/>
                <w:u w:val="single"/>
              </w:rPr>
              <w:t>±</w:t>
            </w:r>
            <w:r>
              <w:rPr>
                <w:rFonts w:ascii="宋体" w:hAnsi="宋体" w:cs="宋体"/>
                <w:szCs w:val="21"/>
                <w:u w:val="single"/>
              </w:rPr>
              <w:t>5</w:t>
            </w:r>
            <w:r>
              <w:rPr>
                <w:rFonts w:ascii="宋体" w:hAnsi="宋体" w:cs="宋体" w:hint="eastAsia"/>
                <w:szCs w:val="21"/>
                <w:u w:val="single"/>
              </w:rPr>
              <w:t>%，频率波动小于±1%，谐波含量小于5%。</w:t>
            </w:r>
          </w:p>
        </w:tc>
      </w:tr>
      <w:tr w:rsidR="000456E1">
        <w:trPr>
          <w:trHeight w:val="51"/>
          <w:jc w:val="center"/>
        </w:trPr>
        <w:tc>
          <w:tcPr>
            <w:tcW w:w="4521" w:type="dxa"/>
          </w:tcPr>
          <w:p w:rsidR="000456E1" w:rsidRDefault="000456E1" w:rsidP="005E212C">
            <w:pPr>
              <w:autoSpaceDE w:val="0"/>
              <w:autoSpaceDN w:val="0"/>
              <w:adjustRightInd w:val="0"/>
              <w:snapToGrid w:val="0"/>
              <w:spacing w:line="360" w:lineRule="auto"/>
              <w:outlineLvl w:val="8"/>
              <w:rPr>
                <w:szCs w:val="21"/>
              </w:rPr>
            </w:pPr>
            <w:r>
              <w:rPr>
                <w:szCs w:val="21"/>
              </w:rPr>
              <w:t>9.6.6</w:t>
            </w:r>
            <w:r>
              <w:rPr>
                <w:rFonts w:hint="eastAsia"/>
                <w:szCs w:val="21"/>
              </w:rPr>
              <w:t xml:space="preserve">  </w:t>
            </w:r>
            <w:r>
              <w:rPr>
                <w:szCs w:val="21"/>
              </w:rPr>
              <w:t>UPS</w:t>
            </w:r>
            <w:r>
              <w:rPr>
                <w:szCs w:val="21"/>
              </w:rPr>
              <w:t>不间断电源装置的输出功率因数应</w:t>
            </w:r>
            <w:r>
              <w:rPr>
                <w:rFonts w:hint="eastAsia"/>
                <w:szCs w:val="21"/>
              </w:rPr>
              <w:t>大于或等于</w:t>
            </w:r>
            <w:r>
              <w:rPr>
                <w:szCs w:val="21"/>
              </w:rPr>
              <w:t>0.8</w:t>
            </w:r>
            <w:r>
              <w:rPr>
                <w:szCs w:val="21"/>
              </w:rPr>
              <w:t>，谐波电压畸变率</w:t>
            </w:r>
            <w:r>
              <w:rPr>
                <w:rFonts w:hint="eastAsia"/>
                <w:szCs w:val="21"/>
              </w:rPr>
              <w:t>及</w:t>
            </w:r>
            <w:r>
              <w:rPr>
                <w:szCs w:val="21"/>
              </w:rPr>
              <w:t>输入谐波电流（</w:t>
            </w:r>
            <w:r>
              <w:rPr>
                <w:szCs w:val="21"/>
              </w:rPr>
              <w:t>3</w:t>
            </w:r>
            <w:r>
              <w:rPr>
                <w:szCs w:val="21"/>
              </w:rPr>
              <w:t>～</w:t>
            </w:r>
            <w:r>
              <w:rPr>
                <w:szCs w:val="21"/>
              </w:rPr>
              <w:t>39</w:t>
            </w:r>
            <w:r>
              <w:rPr>
                <w:szCs w:val="21"/>
              </w:rPr>
              <w:t>次</w:t>
            </w:r>
            <w:r>
              <w:rPr>
                <w:szCs w:val="21"/>
              </w:rPr>
              <w:t>THDi</w:t>
            </w:r>
            <w:r>
              <w:rPr>
                <w:szCs w:val="21"/>
              </w:rPr>
              <w:t>）畸变率应</w:t>
            </w:r>
            <w:r>
              <w:rPr>
                <w:rFonts w:hint="eastAsia"/>
                <w:szCs w:val="21"/>
              </w:rPr>
              <w:t>小于</w:t>
            </w:r>
            <w:r>
              <w:rPr>
                <w:szCs w:val="21"/>
              </w:rPr>
              <w:t>5%</w:t>
            </w:r>
            <w:r>
              <w:rPr>
                <w:rFonts w:hint="eastAsia"/>
                <w:szCs w:val="21"/>
              </w:rPr>
              <w:t>。</w:t>
            </w:r>
          </w:p>
        </w:tc>
        <w:tc>
          <w:tcPr>
            <w:tcW w:w="5627" w:type="dxa"/>
          </w:tcPr>
          <w:p w:rsidR="000456E1" w:rsidRDefault="000456E1" w:rsidP="005E212C">
            <w:pPr>
              <w:autoSpaceDE w:val="0"/>
              <w:autoSpaceDN w:val="0"/>
              <w:adjustRightInd w:val="0"/>
              <w:snapToGrid w:val="0"/>
              <w:spacing w:line="360" w:lineRule="auto"/>
              <w:outlineLvl w:val="8"/>
              <w:rPr>
                <w:szCs w:val="21"/>
              </w:rPr>
            </w:pPr>
            <w:r>
              <w:rPr>
                <w:szCs w:val="21"/>
              </w:rPr>
              <w:t>9.6.6</w:t>
            </w:r>
            <w:r>
              <w:rPr>
                <w:rFonts w:hint="eastAsia"/>
                <w:szCs w:val="21"/>
              </w:rPr>
              <w:t xml:space="preserve">  </w:t>
            </w:r>
            <w:bookmarkStart w:id="37" w:name="_Hlk125020911"/>
            <w:r w:rsidR="0093575D" w:rsidRPr="0093575D">
              <w:rPr>
                <w:szCs w:val="21"/>
                <w:bdr w:val="single" w:sz="4" w:space="0" w:color="auto"/>
              </w:rPr>
              <w:t>UPS</w:t>
            </w:r>
            <w:r>
              <w:rPr>
                <w:szCs w:val="21"/>
              </w:rPr>
              <w:t>不间断电源装置的输出功率因数应</w:t>
            </w:r>
            <w:r>
              <w:rPr>
                <w:rFonts w:hint="eastAsia"/>
                <w:szCs w:val="21"/>
              </w:rPr>
              <w:t>大于或等于</w:t>
            </w:r>
            <w:r>
              <w:rPr>
                <w:szCs w:val="21"/>
                <w:u w:val="single"/>
              </w:rPr>
              <w:t>0.</w:t>
            </w:r>
            <w:r>
              <w:rPr>
                <w:szCs w:val="21"/>
                <w:bdr w:val="single" w:sz="6" w:space="0" w:color="auto"/>
              </w:rPr>
              <w:t>8</w:t>
            </w:r>
            <w:r>
              <w:rPr>
                <w:rFonts w:hint="eastAsia"/>
                <w:szCs w:val="21"/>
                <w:u w:val="single"/>
              </w:rPr>
              <w:t>9</w:t>
            </w:r>
            <w:bookmarkEnd w:id="37"/>
            <w:r>
              <w:rPr>
                <w:szCs w:val="21"/>
              </w:rPr>
              <w:t>，谐波电压畸变率</w:t>
            </w:r>
            <w:r>
              <w:rPr>
                <w:rFonts w:hint="eastAsia"/>
                <w:szCs w:val="21"/>
              </w:rPr>
              <w:t>及</w:t>
            </w:r>
            <w:r>
              <w:rPr>
                <w:szCs w:val="21"/>
              </w:rPr>
              <w:t>输入谐波电流（</w:t>
            </w:r>
            <w:r>
              <w:rPr>
                <w:szCs w:val="21"/>
              </w:rPr>
              <w:t>3</w:t>
            </w:r>
            <w:r>
              <w:rPr>
                <w:szCs w:val="21"/>
              </w:rPr>
              <w:t>～</w:t>
            </w:r>
            <w:r>
              <w:rPr>
                <w:szCs w:val="21"/>
              </w:rPr>
              <w:t>39</w:t>
            </w:r>
            <w:r>
              <w:rPr>
                <w:szCs w:val="21"/>
              </w:rPr>
              <w:t>次</w:t>
            </w:r>
            <w:r>
              <w:rPr>
                <w:szCs w:val="21"/>
              </w:rPr>
              <w:t>THDi</w:t>
            </w:r>
            <w:r>
              <w:rPr>
                <w:szCs w:val="21"/>
              </w:rPr>
              <w:t>）畸变率应</w:t>
            </w:r>
            <w:r>
              <w:rPr>
                <w:rFonts w:hint="eastAsia"/>
                <w:szCs w:val="21"/>
              </w:rPr>
              <w:t>小于</w:t>
            </w:r>
            <w:r>
              <w:rPr>
                <w:szCs w:val="21"/>
              </w:rPr>
              <w:t>5%</w:t>
            </w:r>
            <w:r>
              <w:rPr>
                <w:rFonts w:hint="eastAsia"/>
                <w:szCs w:val="21"/>
              </w:rPr>
              <w:t>。</w:t>
            </w:r>
          </w:p>
        </w:tc>
      </w:tr>
      <w:tr w:rsidR="000456E1" w:rsidTr="007B64F9">
        <w:trPr>
          <w:trHeight w:val="51"/>
          <w:jc w:val="center"/>
        </w:trPr>
        <w:tc>
          <w:tcPr>
            <w:tcW w:w="4521" w:type="dxa"/>
            <w:vAlign w:val="center"/>
          </w:tcPr>
          <w:p w:rsidR="000456E1" w:rsidRDefault="000456E1" w:rsidP="00C05EBE">
            <w:pPr>
              <w:autoSpaceDE w:val="0"/>
              <w:autoSpaceDN w:val="0"/>
              <w:adjustRightInd w:val="0"/>
              <w:snapToGrid w:val="0"/>
              <w:spacing w:line="360" w:lineRule="auto"/>
              <w:jc w:val="center"/>
              <w:outlineLvl w:val="8"/>
              <w:rPr>
                <w:szCs w:val="21"/>
              </w:rPr>
            </w:pPr>
            <w:bookmarkStart w:id="38" w:name="_Toc327972460"/>
            <w:r>
              <w:rPr>
                <w:rStyle w:val="javascript"/>
                <w:rFonts w:ascii="黑体" w:eastAsia="黑体" w:hAnsi="黑体" w:cs="黑体"/>
                <w:szCs w:val="32"/>
              </w:rPr>
              <w:lastRenderedPageBreak/>
              <w:t>10</w:t>
            </w:r>
            <w:r>
              <w:rPr>
                <w:rStyle w:val="javascript"/>
                <w:rFonts w:ascii="黑体" w:eastAsia="黑体" w:hAnsi="黑体" w:cs="黑体" w:hint="eastAsia"/>
                <w:szCs w:val="32"/>
              </w:rPr>
              <w:t xml:space="preserve">  </w:t>
            </w:r>
            <w:r>
              <w:rPr>
                <w:rStyle w:val="javascript"/>
                <w:rFonts w:ascii="黑体" w:eastAsia="黑体" w:hAnsi="黑体" w:cs="黑体"/>
                <w:szCs w:val="32"/>
              </w:rPr>
              <w:t>智能化集成系统</w:t>
            </w:r>
            <w:bookmarkEnd w:id="38"/>
          </w:p>
        </w:tc>
        <w:tc>
          <w:tcPr>
            <w:tcW w:w="5627" w:type="dxa"/>
            <w:vAlign w:val="center"/>
          </w:tcPr>
          <w:p w:rsidR="000456E1" w:rsidRDefault="000456E1" w:rsidP="00C05EBE">
            <w:pPr>
              <w:autoSpaceDE w:val="0"/>
              <w:autoSpaceDN w:val="0"/>
              <w:adjustRightInd w:val="0"/>
              <w:snapToGrid w:val="0"/>
              <w:spacing w:line="360" w:lineRule="auto"/>
              <w:jc w:val="center"/>
              <w:outlineLvl w:val="8"/>
              <w:rPr>
                <w:rFonts w:ascii="宋体" w:hAnsi="宋体" w:cs="宋体"/>
                <w:szCs w:val="21"/>
                <w:u w:val="single"/>
              </w:rPr>
            </w:pPr>
            <w:r>
              <w:rPr>
                <w:rStyle w:val="javascript"/>
                <w:rFonts w:ascii="黑体" w:eastAsia="黑体" w:hAnsi="黑体" w:cs="黑体"/>
                <w:szCs w:val="32"/>
              </w:rPr>
              <w:t>10</w:t>
            </w:r>
            <w:r>
              <w:rPr>
                <w:rStyle w:val="javascript"/>
                <w:rFonts w:ascii="黑体" w:eastAsia="黑体" w:hAnsi="黑体" w:cs="黑体" w:hint="eastAsia"/>
                <w:szCs w:val="32"/>
              </w:rPr>
              <w:t xml:space="preserve">  </w:t>
            </w:r>
            <w:r>
              <w:rPr>
                <w:rStyle w:val="javascript"/>
                <w:rFonts w:ascii="黑体" w:eastAsia="黑体" w:hAnsi="黑体" w:cs="黑体"/>
                <w:szCs w:val="32"/>
              </w:rPr>
              <w:t>智能化集成系统</w:t>
            </w:r>
          </w:p>
        </w:tc>
      </w:tr>
      <w:tr w:rsidR="000456E1">
        <w:trPr>
          <w:trHeight w:val="51"/>
          <w:jc w:val="center"/>
        </w:trPr>
        <w:tc>
          <w:tcPr>
            <w:tcW w:w="4521" w:type="dxa"/>
          </w:tcPr>
          <w:p w:rsidR="000456E1" w:rsidRDefault="000456E1" w:rsidP="005E212C">
            <w:pPr>
              <w:spacing w:beforeLines="100" w:before="326" w:line="360" w:lineRule="auto"/>
              <w:rPr>
                <w:szCs w:val="21"/>
              </w:rPr>
            </w:pPr>
            <w:r>
              <w:rPr>
                <w:szCs w:val="21"/>
              </w:rPr>
              <w:t>10.0.1</w:t>
            </w:r>
            <w:r>
              <w:rPr>
                <w:rFonts w:hint="eastAsia"/>
                <w:szCs w:val="21"/>
              </w:rPr>
              <w:t xml:space="preserve">  </w:t>
            </w:r>
            <w:r>
              <w:rPr>
                <w:rFonts w:hint="eastAsia"/>
                <w:szCs w:val="21"/>
              </w:rPr>
              <w:t>医疗建筑的</w:t>
            </w:r>
            <w:r>
              <w:rPr>
                <w:szCs w:val="21"/>
              </w:rPr>
              <w:t>智能化集成系统应按医疗建筑等级、管理水平、发展规划等进行设计，并应符合下列规定：</w:t>
            </w:r>
          </w:p>
          <w:p w:rsidR="000456E1" w:rsidRDefault="000456E1" w:rsidP="005E212C">
            <w:pPr>
              <w:spacing w:line="360" w:lineRule="auto"/>
              <w:ind w:firstLineChars="200" w:firstLine="420"/>
              <w:rPr>
                <w:szCs w:val="21"/>
              </w:rPr>
            </w:pPr>
            <w:r>
              <w:rPr>
                <w:szCs w:val="21"/>
              </w:rPr>
              <w:t>1</w:t>
            </w:r>
            <w:r>
              <w:rPr>
                <w:rFonts w:hint="eastAsia"/>
                <w:szCs w:val="21"/>
              </w:rPr>
              <w:t xml:space="preserve">  </w:t>
            </w:r>
            <w:r>
              <w:rPr>
                <w:szCs w:val="21"/>
              </w:rPr>
              <w:t>三级医院</w:t>
            </w:r>
            <w:proofErr w:type="gramStart"/>
            <w:r>
              <w:rPr>
                <w:szCs w:val="21"/>
              </w:rPr>
              <w:t>宜设置</w:t>
            </w:r>
            <w:proofErr w:type="gramEnd"/>
            <w:r>
              <w:rPr>
                <w:szCs w:val="21"/>
              </w:rPr>
              <w:t>智能化集成系统；</w:t>
            </w:r>
          </w:p>
          <w:p w:rsidR="000456E1" w:rsidRDefault="000456E1" w:rsidP="005E212C">
            <w:pPr>
              <w:spacing w:line="360" w:lineRule="auto"/>
              <w:ind w:firstLineChars="200" w:firstLine="420"/>
              <w:rPr>
                <w:szCs w:val="21"/>
              </w:rPr>
            </w:pPr>
            <w:r>
              <w:rPr>
                <w:szCs w:val="21"/>
              </w:rPr>
              <w:t>2</w:t>
            </w:r>
            <w:r>
              <w:rPr>
                <w:rFonts w:hint="eastAsia"/>
                <w:szCs w:val="21"/>
              </w:rPr>
              <w:t xml:space="preserve">  </w:t>
            </w:r>
            <w:r>
              <w:rPr>
                <w:szCs w:val="21"/>
              </w:rPr>
              <w:t>二级及以上医院应预留智能化系统集成接口</w:t>
            </w:r>
            <w:r>
              <w:rPr>
                <w:rFonts w:hint="eastAsia"/>
                <w:szCs w:val="21"/>
              </w:rPr>
              <w:t>；</w:t>
            </w:r>
          </w:p>
          <w:p w:rsidR="000456E1" w:rsidRDefault="000456E1" w:rsidP="005E212C">
            <w:pPr>
              <w:spacing w:line="360" w:lineRule="auto"/>
              <w:ind w:firstLineChars="200" w:firstLine="420"/>
              <w:rPr>
                <w:szCs w:val="21"/>
              </w:rPr>
            </w:pPr>
            <w:r>
              <w:rPr>
                <w:szCs w:val="21"/>
              </w:rPr>
              <w:t>3</w:t>
            </w:r>
            <w:r>
              <w:rPr>
                <w:rFonts w:hint="eastAsia"/>
                <w:szCs w:val="21"/>
              </w:rPr>
              <w:t xml:space="preserve">  </w:t>
            </w:r>
            <w:r>
              <w:rPr>
                <w:szCs w:val="21"/>
              </w:rPr>
              <w:t>应预留与火灾自动报警系统的接口。</w:t>
            </w:r>
          </w:p>
          <w:p w:rsidR="000456E1" w:rsidRDefault="000456E1" w:rsidP="005E212C">
            <w:pPr>
              <w:autoSpaceDE w:val="0"/>
              <w:autoSpaceDN w:val="0"/>
              <w:adjustRightInd w:val="0"/>
              <w:snapToGrid w:val="0"/>
              <w:spacing w:line="360" w:lineRule="auto"/>
              <w:jc w:val="left"/>
              <w:outlineLvl w:val="8"/>
              <w:rPr>
                <w:szCs w:val="21"/>
              </w:rPr>
            </w:pPr>
          </w:p>
        </w:tc>
        <w:tc>
          <w:tcPr>
            <w:tcW w:w="5627" w:type="dxa"/>
          </w:tcPr>
          <w:p w:rsidR="000456E1" w:rsidRDefault="000456E1" w:rsidP="005E212C">
            <w:pPr>
              <w:spacing w:beforeLines="100" w:before="326" w:line="360" w:lineRule="auto"/>
              <w:rPr>
                <w:szCs w:val="21"/>
              </w:rPr>
            </w:pPr>
            <w:r>
              <w:rPr>
                <w:szCs w:val="21"/>
              </w:rPr>
              <w:t>10.0.1</w:t>
            </w:r>
            <w:r>
              <w:rPr>
                <w:rFonts w:hint="eastAsia"/>
                <w:szCs w:val="21"/>
              </w:rPr>
              <w:t xml:space="preserve">  </w:t>
            </w:r>
            <w:r>
              <w:rPr>
                <w:rFonts w:hint="eastAsia"/>
                <w:szCs w:val="21"/>
              </w:rPr>
              <w:t>医疗建筑的</w:t>
            </w:r>
            <w:r>
              <w:rPr>
                <w:szCs w:val="21"/>
              </w:rPr>
              <w:t>智能化集成系统应按医疗建筑等级、管理水平、发展规划等进行设计，</w:t>
            </w:r>
            <w:r>
              <w:rPr>
                <w:rFonts w:hint="eastAsia"/>
                <w:szCs w:val="21"/>
                <w:u w:val="single"/>
              </w:rPr>
              <w:t>建立建筑信息管理系统（</w:t>
            </w:r>
            <w:r>
              <w:rPr>
                <w:szCs w:val="21"/>
                <w:u w:val="single"/>
              </w:rPr>
              <w:t>IBMS</w:t>
            </w:r>
            <w:r>
              <w:rPr>
                <w:rFonts w:hint="eastAsia"/>
                <w:szCs w:val="21"/>
                <w:u w:val="single"/>
              </w:rPr>
              <w:t>）和医疗信息管理系统（</w:t>
            </w:r>
            <w:r>
              <w:rPr>
                <w:rFonts w:hint="eastAsia"/>
                <w:szCs w:val="21"/>
                <w:u w:val="single"/>
              </w:rPr>
              <w:t>HIMS</w:t>
            </w:r>
            <w:r>
              <w:rPr>
                <w:rFonts w:hint="eastAsia"/>
                <w:szCs w:val="21"/>
                <w:u w:val="single"/>
              </w:rPr>
              <w:t>），</w:t>
            </w:r>
            <w:r>
              <w:rPr>
                <w:szCs w:val="21"/>
              </w:rPr>
              <w:t>并应符合下列规定：</w:t>
            </w:r>
          </w:p>
          <w:p w:rsidR="000456E1" w:rsidRDefault="000456E1" w:rsidP="005E212C">
            <w:pPr>
              <w:spacing w:line="360" w:lineRule="auto"/>
              <w:ind w:firstLineChars="200" w:firstLine="420"/>
              <w:rPr>
                <w:szCs w:val="21"/>
              </w:rPr>
            </w:pPr>
            <w:r>
              <w:rPr>
                <w:szCs w:val="21"/>
              </w:rPr>
              <w:t>1</w:t>
            </w:r>
            <w:r>
              <w:rPr>
                <w:rFonts w:hint="eastAsia"/>
                <w:szCs w:val="21"/>
              </w:rPr>
              <w:t xml:space="preserve">  </w:t>
            </w:r>
            <w:r>
              <w:rPr>
                <w:szCs w:val="21"/>
              </w:rPr>
              <w:t>三级医院</w:t>
            </w:r>
            <w:r>
              <w:rPr>
                <w:szCs w:val="21"/>
                <w:bdr w:val="single" w:sz="6" w:space="0" w:color="auto"/>
              </w:rPr>
              <w:t>宜</w:t>
            </w:r>
            <w:r>
              <w:rPr>
                <w:rFonts w:hint="eastAsia"/>
                <w:szCs w:val="21"/>
                <w:u w:val="single"/>
              </w:rPr>
              <w:t>应</w:t>
            </w:r>
            <w:r>
              <w:rPr>
                <w:szCs w:val="21"/>
              </w:rPr>
              <w:t>设置</w:t>
            </w:r>
            <w:r>
              <w:rPr>
                <w:rFonts w:hint="eastAsia"/>
                <w:szCs w:val="21"/>
                <w:u w:val="single"/>
              </w:rPr>
              <w:t>建筑信息管理系统（</w:t>
            </w:r>
            <w:r>
              <w:rPr>
                <w:rFonts w:hint="eastAsia"/>
                <w:szCs w:val="21"/>
                <w:u w:val="single"/>
              </w:rPr>
              <w:t>IBMS</w:t>
            </w:r>
            <w:r>
              <w:rPr>
                <w:rFonts w:hint="eastAsia"/>
                <w:szCs w:val="21"/>
                <w:u w:val="single"/>
              </w:rPr>
              <w:t>）和医疗信息管理系统（</w:t>
            </w:r>
            <w:r>
              <w:rPr>
                <w:rFonts w:hint="eastAsia"/>
                <w:szCs w:val="21"/>
                <w:u w:val="single"/>
              </w:rPr>
              <w:t>HIMS</w:t>
            </w:r>
            <w:r>
              <w:rPr>
                <w:rFonts w:hint="eastAsia"/>
                <w:szCs w:val="21"/>
                <w:u w:val="single"/>
              </w:rPr>
              <w:t>）</w:t>
            </w:r>
            <w:bookmarkStart w:id="39" w:name="_Hlk125024304"/>
            <w:r>
              <w:rPr>
                <w:rFonts w:hint="eastAsia"/>
                <w:szCs w:val="21"/>
                <w:u w:val="single"/>
              </w:rPr>
              <w:t>等</w:t>
            </w:r>
            <w:r>
              <w:rPr>
                <w:szCs w:val="21"/>
              </w:rPr>
              <w:t>智能化集成</w:t>
            </w:r>
            <w:r>
              <w:rPr>
                <w:szCs w:val="21"/>
                <w:bdr w:val="single" w:sz="6" w:space="0" w:color="auto"/>
              </w:rPr>
              <w:t>系统</w:t>
            </w:r>
            <w:r>
              <w:rPr>
                <w:rFonts w:hint="eastAsia"/>
                <w:szCs w:val="21"/>
                <w:u w:val="single"/>
              </w:rPr>
              <w:t>管理平台</w:t>
            </w:r>
            <w:r>
              <w:rPr>
                <w:szCs w:val="21"/>
              </w:rPr>
              <w:t>；</w:t>
            </w:r>
            <w:r>
              <w:rPr>
                <w:szCs w:val="21"/>
              </w:rPr>
              <w:t xml:space="preserve"> </w:t>
            </w:r>
          </w:p>
          <w:bookmarkEnd w:id="39"/>
          <w:p w:rsidR="000456E1" w:rsidRDefault="000456E1" w:rsidP="005E212C">
            <w:pPr>
              <w:spacing w:line="360" w:lineRule="auto"/>
              <w:ind w:firstLineChars="200" w:firstLine="420"/>
              <w:rPr>
                <w:szCs w:val="21"/>
              </w:rPr>
            </w:pPr>
            <w:r>
              <w:rPr>
                <w:szCs w:val="21"/>
              </w:rPr>
              <w:t>2</w:t>
            </w:r>
            <w:r>
              <w:rPr>
                <w:rFonts w:hint="eastAsia"/>
                <w:szCs w:val="21"/>
              </w:rPr>
              <w:t xml:space="preserve">  </w:t>
            </w:r>
            <w:r>
              <w:rPr>
                <w:szCs w:val="21"/>
              </w:rPr>
              <w:t>二级及以上医院应预留智能化系统集成接口</w:t>
            </w:r>
            <w:r>
              <w:rPr>
                <w:rFonts w:hint="eastAsia"/>
                <w:szCs w:val="21"/>
                <w:u w:val="single"/>
              </w:rPr>
              <w:t>，</w:t>
            </w:r>
            <w:proofErr w:type="gramStart"/>
            <w:r>
              <w:rPr>
                <w:rFonts w:hint="eastAsia"/>
                <w:szCs w:val="21"/>
                <w:u w:val="single"/>
              </w:rPr>
              <w:t>宜设置</w:t>
            </w:r>
            <w:proofErr w:type="gramEnd"/>
            <w:r>
              <w:rPr>
                <w:rFonts w:hint="eastAsia"/>
                <w:szCs w:val="21"/>
                <w:u w:val="single"/>
              </w:rPr>
              <w:t>智能化集成管理平台</w:t>
            </w:r>
            <w:r>
              <w:rPr>
                <w:rFonts w:hint="eastAsia"/>
                <w:szCs w:val="21"/>
              </w:rPr>
              <w:t>；</w:t>
            </w:r>
          </w:p>
          <w:p w:rsidR="000456E1" w:rsidRDefault="000456E1" w:rsidP="003D2234">
            <w:pPr>
              <w:autoSpaceDE w:val="0"/>
              <w:autoSpaceDN w:val="0"/>
              <w:adjustRightInd w:val="0"/>
              <w:snapToGrid w:val="0"/>
              <w:spacing w:line="360" w:lineRule="auto"/>
              <w:ind w:firstLineChars="200" w:firstLine="420"/>
              <w:jc w:val="left"/>
              <w:outlineLvl w:val="8"/>
              <w:rPr>
                <w:szCs w:val="21"/>
              </w:rPr>
            </w:pPr>
            <w:r>
              <w:rPr>
                <w:szCs w:val="21"/>
              </w:rPr>
              <w:t>3</w:t>
            </w:r>
            <w:r>
              <w:rPr>
                <w:rFonts w:hint="eastAsia"/>
                <w:szCs w:val="21"/>
              </w:rPr>
              <w:t xml:space="preserve">  </w:t>
            </w:r>
            <w:r>
              <w:rPr>
                <w:szCs w:val="21"/>
              </w:rPr>
              <w:t>应预留与火灾自动报警系统的接口。</w:t>
            </w:r>
          </w:p>
        </w:tc>
      </w:tr>
      <w:tr w:rsidR="000456E1" w:rsidTr="007B64F9">
        <w:trPr>
          <w:trHeight w:val="198"/>
          <w:jc w:val="center"/>
        </w:trPr>
        <w:tc>
          <w:tcPr>
            <w:tcW w:w="4521" w:type="dxa"/>
          </w:tcPr>
          <w:p w:rsidR="000456E1" w:rsidRDefault="000456E1" w:rsidP="005E212C">
            <w:pPr>
              <w:autoSpaceDE w:val="0"/>
              <w:autoSpaceDN w:val="0"/>
              <w:adjustRightInd w:val="0"/>
              <w:snapToGrid w:val="0"/>
              <w:spacing w:line="360" w:lineRule="auto"/>
              <w:jc w:val="center"/>
              <w:outlineLvl w:val="8"/>
              <w:rPr>
                <w:rFonts w:ascii="黑体" w:eastAsia="黑体" w:hAnsi="黑体" w:cs="黑体"/>
                <w:szCs w:val="32"/>
              </w:rPr>
            </w:pPr>
            <w:r>
              <w:rPr>
                <w:szCs w:val="21"/>
              </w:rPr>
              <w:t>10.0.2</w:t>
            </w:r>
            <w:r>
              <w:rPr>
                <w:rFonts w:hint="eastAsia"/>
                <w:szCs w:val="21"/>
              </w:rPr>
              <w:t xml:space="preserve">  </w:t>
            </w:r>
            <w:r>
              <w:rPr>
                <w:rFonts w:hint="eastAsia"/>
                <w:szCs w:val="21"/>
              </w:rPr>
              <w:t>医疗建筑的</w:t>
            </w:r>
            <w:r>
              <w:rPr>
                <w:szCs w:val="21"/>
              </w:rPr>
              <w:t>智能化集成系统</w:t>
            </w:r>
            <w:r>
              <w:rPr>
                <w:rFonts w:hint="eastAsia"/>
                <w:szCs w:val="21"/>
              </w:rPr>
              <w:t>应</w:t>
            </w:r>
            <w:r>
              <w:rPr>
                <w:szCs w:val="21"/>
              </w:rPr>
              <w:t>包含信息设施系统、建筑设备及诊疗设备监控系统、公共安全系统及呼叫信号系统等。</w:t>
            </w:r>
          </w:p>
        </w:tc>
        <w:tc>
          <w:tcPr>
            <w:tcW w:w="5627" w:type="dxa"/>
          </w:tcPr>
          <w:p w:rsidR="000456E1" w:rsidRDefault="000456E1" w:rsidP="005E212C">
            <w:pPr>
              <w:autoSpaceDE w:val="0"/>
              <w:autoSpaceDN w:val="0"/>
              <w:adjustRightInd w:val="0"/>
              <w:snapToGrid w:val="0"/>
              <w:spacing w:line="360" w:lineRule="auto"/>
              <w:jc w:val="center"/>
              <w:outlineLvl w:val="8"/>
              <w:rPr>
                <w:szCs w:val="21"/>
              </w:rPr>
            </w:pPr>
            <w:r>
              <w:rPr>
                <w:szCs w:val="21"/>
              </w:rPr>
              <w:t>10.0.2</w:t>
            </w:r>
            <w:r>
              <w:rPr>
                <w:rFonts w:hint="eastAsia"/>
                <w:szCs w:val="21"/>
              </w:rPr>
              <w:t xml:space="preserve">  </w:t>
            </w:r>
            <w:r>
              <w:rPr>
                <w:rFonts w:hint="eastAsia"/>
                <w:szCs w:val="21"/>
              </w:rPr>
              <w:t>医疗建筑的</w:t>
            </w:r>
            <w:r>
              <w:rPr>
                <w:szCs w:val="21"/>
              </w:rPr>
              <w:t>智能化集成系统</w:t>
            </w:r>
            <w:r>
              <w:rPr>
                <w:rFonts w:hint="eastAsia"/>
                <w:szCs w:val="21"/>
              </w:rPr>
              <w:t>应</w:t>
            </w:r>
            <w:r>
              <w:rPr>
                <w:szCs w:val="21"/>
              </w:rPr>
              <w:t>包含信息设施系统、建筑设备及诊疗设备监控系统、公共安全系统及</w:t>
            </w:r>
            <w:r>
              <w:rPr>
                <w:rFonts w:hint="eastAsia"/>
                <w:szCs w:val="21"/>
                <w:u w:val="single"/>
              </w:rPr>
              <w:t>医用音</w:t>
            </w:r>
            <w:r>
              <w:rPr>
                <w:szCs w:val="21"/>
                <w:u w:val="single"/>
              </w:rPr>
              <w:t>/</w:t>
            </w:r>
            <w:r>
              <w:rPr>
                <w:rFonts w:hint="eastAsia"/>
                <w:szCs w:val="21"/>
                <w:u w:val="single"/>
              </w:rPr>
              <w:t>视频</w:t>
            </w:r>
            <w:r>
              <w:rPr>
                <w:szCs w:val="21"/>
              </w:rPr>
              <w:t>呼叫信号系统等</w:t>
            </w:r>
            <w:r w:rsidRPr="00EA6FB6">
              <w:rPr>
                <w:rFonts w:hint="eastAsia"/>
                <w:szCs w:val="21"/>
                <w:u w:val="single"/>
              </w:rPr>
              <w:t>，</w:t>
            </w:r>
            <w:r>
              <w:rPr>
                <w:rFonts w:hint="eastAsia"/>
                <w:szCs w:val="21"/>
                <w:u w:val="single"/>
              </w:rPr>
              <w:t>并具有信息安全保密措施</w:t>
            </w:r>
            <w:r>
              <w:rPr>
                <w:rFonts w:hint="eastAsia"/>
                <w:szCs w:val="21"/>
              </w:rPr>
              <w:t>。</w:t>
            </w:r>
          </w:p>
        </w:tc>
      </w:tr>
      <w:tr w:rsidR="000456E1">
        <w:trPr>
          <w:trHeight w:val="51"/>
          <w:jc w:val="center"/>
        </w:trPr>
        <w:tc>
          <w:tcPr>
            <w:tcW w:w="4521" w:type="dxa"/>
          </w:tcPr>
          <w:p w:rsidR="000456E1" w:rsidRDefault="000456E1" w:rsidP="005E212C">
            <w:pPr>
              <w:autoSpaceDE w:val="0"/>
              <w:autoSpaceDN w:val="0"/>
              <w:adjustRightInd w:val="0"/>
              <w:snapToGrid w:val="0"/>
              <w:spacing w:line="360" w:lineRule="auto"/>
              <w:outlineLvl w:val="8"/>
              <w:rPr>
                <w:szCs w:val="21"/>
              </w:rPr>
            </w:pPr>
            <w:r>
              <w:rPr>
                <w:szCs w:val="21"/>
              </w:rPr>
              <w:t>10.0.4</w:t>
            </w:r>
            <w:r>
              <w:rPr>
                <w:rFonts w:hint="eastAsia"/>
                <w:szCs w:val="21"/>
              </w:rPr>
              <w:t xml:space="preserve">  </w:t>
            </w:r>
            <w:r>
              <w:rPr>
                <w:rFonts w:hint="eastAsia"/>
                <w:szCs w:val="21"/>
              </w:rPr>
              <w:t>医疗建筑的</w:t>
            </w:r>
            <w:r>
              <w:rPr>
                <w:szCs w:val="21"/>
              </w:rPr>
              <w:t>智能化集成系统的设计，应遵循集中管理、分散控制的原则，并</w:t>
            </w:r>
            <w:r>
              <w:rPr>
                <w:rFonts w:hint="eastAsia"/>
                <w:szCs w:val="21"/>
              </w:rPr>
              <w:t>应</w:t>
            </w:r>
            <w:r>
              <w:rPr>
                <w:szCs w:val="21"/>
              </w:rPr>
              <w:t>满足各系统的联动要求。</w:t>
            </w:r>
          </w:p>
        </w:tc>
        <w:tc>
          <w:tcPr>
            <w:tcW w:w="5627" w:type="dxa"/>
          </w:tcPr>
          <w:p w:rsidR="000456E1" w:rsidRDefault="000456E1" w:rsidP="005E212C">
            <w:pPr>
              <w:spacing w:line="360" w:lineRule="auto"/>
              <w:ind w:firstLineChars="200" w:firstLine="420"/>
              <w:rPr>
                <w:szCs w:val="21"/>
              </w:rPr>
            </w:pPr>
            <w:r>
              <w:rPr>
                <w:szCs w:val="21"/>
              </w:rPr>
              <w:t>10.0.4</w:t>
            </w:r>
            <w:r>
              <w:rPr>
                <w:rFonts w:hint="eastAsia"/>
                <w:szCs w:val="21"/>
              </w:rPr>
              <w:t xml:space="preserve">  </w:t>
            </w:r>
            <w:r>
              <w:rPr>
                <w:rFonts w:hint="eastAsia"/>
                <w:szCs w:val="21"/>
              </w:rPr>
              <w:t>医疗建筑的</w:t>
            </w:r>
            <w:r>
              <w:rPr>
                <w:szCs w:val="21"/>
              </w:rPr>
              <w:t>智能化集成系统的设计，应遵循集中</w:t>
            </w:r>
            <w:r>
              <w:rPr>
                <w:rFonts w:hint="eastAsia"/>
                <w:szCs w:val="21"/>
                <w:u w:val="single"/>
              </w:rPr>
              <w:t>监测</w:t>
            </w:r>
            <w:r>
              <w:rPr>
                <w:rFonts w:hint="eastAsia"/>
                <w:szCs w:val="21"/>
              </w:rPr>
              <w:t>管理</w:t>
            </w:r>
            <w:r>
              <w:rPr>
                <w:szCs w:val="21"/>
              </w:rPr>
              <w:t>、分散控制的原则，并</w:t>
            </w:r>
            <w:r>
              <w:rPr>
                <w:rFonts w:hint="eastAsia"/>
                <w:szCs w:val="21"/>
              </w:rPr>
              <w:t>应</w:t>
            </w:r>
            <w:r>
              <w:rPr>
                <w:szCs w:val="21"/>
              </w:rPr>
              <w:t>满足各系统的联动要求。</w:t>
            </w:r>
          </w:p>
        </w:tc>
      </w:tr>
      <w:tr w:rsidR="000456E1">
        <w:trPr>
          <w:trHeight w:val="51"/>
          <w:jc w:val="center"/>
        </w:trPr>
        <w:tc>
          <w:tcPr>
            <w:tcW w:w="4521" w:type="dxa"/>
          </w:tcPr>
          <w:p w:rsidR="000456E1" w:rsidRDefault="000456E1" w:rsidP="005E212C">
            <w:pPr>
              <w:spacing w:line="360" w:lineRule="auto"/>
              <w:rPr>
                <w:szCs w:val="21"/>
              </w:rPr>
            </w:pPr>
          </w:p>
        </w:tc>
        <w:tc>
          <w:tcPr>
            <w:tcW w:w="5627" w:type="dxa"/>
          </w:tcPr>
          <w:p w:rsidR="000456E1" w:rsidRDefault="000456E1" w:rsidP="005E212C">
            <w:pPr>
              <w:spacing w:line="360" w:lineRule="auto"/>
              <w:rPr>
                <w:szCs w:val="21"/>
                <w:u w:val="single"/>
              </w:rPr>
            </w:pPr>
            <w:r>
              <w:rPr>
                <w:rFonts w:hint="eastAsia"/>
                <w:szCs w:val="21"/>
                <w:u w:val="single"/>
              </w:rPr>
              <w:t xml:space="preserve">10.0.7  </w:t>
            </w:r>
            <w:r>
              <w:rPr>
                <w:rFonts w:hint="eastAsia"/>
                <w:szCs w:val="21"/>
                <w:u w:val="single"/>
              </w:rPr>
              <w:t>智能化系统末端宜采用直流</w:t>
            </w:r>
            <w:r>
              <w:rPr>
                <w:rFonts w:hint="eastAsia"/>
                <w:szCs w:val="21"/>
                <w:u w:val="single"/>
              </w:rPr>
              <w:t>48V</w:t>
            </w:r>
            <w:r>
              <w:rPr>
                <w:rFonts w:hint="eastAsia"/>
                <w:szCs w:val="21"/>
                <w:u w:val="single"/>
              </w:rPr>
              <w:t>及以下、</w:t>
            </w:r>
            <w:r>
              <w:rPr>
                <w:rFonts w:hint="eastAsia"/>
                <w:szCs w:val="21"/>
                <w:u w:val="single"/>
              </w:rPr>
              <w:t>PoE</w:t>
            </w:r>
            <w:r>
              <w:rPr>
                <w:rFonts w:hint="eastAsia"/>
                <w:szCs w:val="21"/>
                <w:u w:val="single"/>
              </w:rPr>
              <w:t>及光电混合缆等供电型式。</w:t>
            </w:r>
          </w:p>
        </w:tc>
      </w:tr>
      <w:tr w:rsidR="000456E1">
        <w:trPr>
          <w:trHeight w:val="51"/>
          <w:jc w:val="center"/>
        </w:trPr>
        <w:tc>
          <w:tcPr>
            <w:tcW w:w="4521" w:type="dxa"/>
          </w:tcPr>
          <w:p w:rsidR="000456E1" w:rsidRDefault="000456E1" w:rsidP="005E212C">
            <w:pPr>
              <w:spacing w:line="360" w:lineRule="auto"/>
              <w:rPr>
                <w:szCs w:val="21"/>
              </w:rPr>
            </w:pPr>
          </w:p>
        </w:tc>
        <w:tc>
          <w:tcPr>
            <w:tcW w:w="5627" w:type="dxa"/>
          </w:tcPr>
          <w:p w:rsidR="000456E1" w:rsidRDefault="000456E1" w:rsidP="005E212C">
            <w:pPr>
              <w:spacing w:line="360" w:lineRule="auto"/>
              <w:rPr>
                <w:szCs w:val="21"/>
              </w:rPr>
            </w:pPr>
            <w:r>
              <w:rPr>
                <w:szCs w:val="21"/>
                <w:u w:val="single"/>
              </w:rPr>
              <w:t xml:space="preserve">10.0.8  </w:t>
            </w:r>
            <w:r>
              <w:rPr>
                <w:rFonts w:hint="eastAsia"/>
                <w:szCs w:val="21"/>
                <w:u w:val="single"/>
              </w:rPr>
              <w:t>“平疫结合”区域应预留信息系统、建筑设备及诊疗设备监控系统等智能化系统接入点及管线路由，且所有接入点应集中。</w:t>
            </w:r>
          </w:p>
        </w:tc>
      </w:tr>
      <w:tr w:rsidR="000456E1">
        <w:trPr>
          <w:trHeight w:val="51"/>
          <w:jc w:val="center"/>
        </w:trPr>
        <w:tc>
          <w:tcPr>
            <w:tcW w:w="4521" w:type="dxa"/>
          </w:tcPr>
          <w:p w:rsidR="000456E1" w:rsidRDefault="000456E1" w:rsidP="005E212C">
            <w:pPr>
              <w:spacing w:line="360" w:lineRule="auto"/>
              <w:rPr>
                <w:szCs w:val="21"/>
              </w:rPr>
            </w:pPr>
          </w:p>
        </w:tc>
        <w:tc>
          <w:tcPr>
            <w:tcW w:w="5627" w:type="dxa"/>
          </w:tcPr>
          <w:p w:rsidR="000456E1" w:rsidRDefault="000456E1" w:rsidP="005E212C">
            <w:pPr>
              <w:spacing w:line="360" w:lineRule="auto"/>
              <w:rPr>
                <w:szCs w:val="21"/>
                <w:u w:val="single"/>
              </w:rPr>
            </w:pPr>
            <w:r>
              <w:rPr>
                <w:szCs w:val="21"/>
                <w:u w:val="single"/>
              </w:rPr>
              <w:tab/>
              <w:t xml:space="preserve">10.0.9 </w:t>
            </w:r>
            <w:r w:rsidR="000B40A5">
              <w:rPr>
                <w:rFonts w:hint="eastAsia"/>
                <w:szCs w:val="21"/>
                <w:u w:val="single"/>
              </w:rPr>
              <w:t>医疗</w:t>
            </w:r>
            <w:r w:rsidR="000B40A5">
              <w:rPr>
                <w:szCs w:val="21"/>
                <w:u w:val="single"/>
              </w:rPr>
              <w:t>建筑</w:t>
            </w:r>
            <w:r>
              <w:rPr>
                <w:rFonts w:hint="eastAsia"/>
                <w:szCs w:val="21"/>
                <w:u w:val="single"/>
              </w:rPr>
              <w:t>的数据机房、信息网络机房工程应满足《数据中心设计规范》</w:t>
            </w:r>
            <w:r>
              <w:rPr>
                <w:szCs w:val="21"/>
                <w:u w:val="single"/>
              </w:rPr>
              <w:t xml:space="preserve"> GB50174 </w:t>
            </w:r>
            <w:r>
              <w:rPr>
                <w:rFonts w:hint="eastAsia"/>
                <w:szCs w:val="21"/>
                <w:u w:val="single"/>
              </w:rPr>
              <w:t>的有关规定；三级医院的数据机房、信息网络机房建设标准不应低于</w:t>
            </w:r>
            <w:r>
              <w:rPr>
                <w:szCs w:val="21"/>
                <w:u w:val="single"/>
              </w:rPr>
              <w:t xml:space="preserve"> B </w:t>
            </w:r>
            <w:r>
              <w:rPr>
                <w:rFonts w:hint="eastAsia"/>
                <w:szCs w:val="21"/>
                <w:u w:val="single"/>
              </w:rPr>
              <w:t>级；二级医院的数据机房、信息网络机房建设标准不应低于</w:t>
            </w:r>
            <w:r>
              <w:rPr>
                <w:szCs w:val="21"/>
                <w:u w:val="single"/>
              </w:rPr>
              <w:t xml:space="preserve"> C </w:t>
            </w:r>
            <w:r>
              <w:rPr>
                <w:rFonts w:hint="eastAsia"/>
                <w:szCs w:val="21"/>
                <w:u w:val="single"/>
              </w:rPr>
              <w:t>级。</w:t>
            </w:r>
            <w:r>
              <w:rPr>
                <w:rFonts w:hint="eastAsia"/>
                <w:szCs w:val="21"/>
                <w:u w:val="single"/>
              </w:rPr>
              <w:t xml:space="preserve"> </w:t>
            </w:r>
          </w:p>
        </w:tc>
      </w:tr>
      <w:tr w:rsidR="000456E1">
        <w:trPr>
          <w:trHeight w:val="51"/>
          <w:jc w:val="center"/>
        </w:trPr>
        <w:tc>
          <w:tcPr>
            <w:tcW w:w="4521" w:type="dxa"/>
          </w:tcPr>
          <w:p w:rsidR="000456E1" w:rsidRDefault="000456E1" w:rsidP="005E212C">
            <w:pPr>
              <w:spacing w:line="360" w:lineRule="auto"/>
              <w:rPr>
                <w:szCs w:val="21"/>
              </w:rPr>
            </w:pPr>
            <w:bookmarkStart w:id="40" w:name="_Toc327972461"/>
            <w:r>
              <w:rPr>
                <w:rStyle w:val="javascript"/>
                <w:rFonts w:ascii="黑体" w:eastAsia="黑体" w:hAnsi="黑体" w:cs="黑体"/>
                <w:szCs w:val="32"/>
              </w:rPr>
              <w:t>11</w:t>
            </w:r>
            <w:r>
              <w:rPr>
                <w:rStyle w:val="javascript"/>
                <w:rFonts w:ascii="黑体" w:eastAsia="黑体" w:hAnsi="黑体" w:cs="黑体" w:hint="eastAsia"/>
                <w:szCs w:val="32"/>
              </w:rPr>
              <w:t xml:space="preserve">  </w:t>
            </w:r>
            <w:r>
              <w:rPr>
                <w:rStyle w:val="javascript"/>
                <w:rFonts w:ascii="黑体" w:eastAsia="黑体" w:hAnsi="黑体" w:cs="黑体"/>
                <w:szCs w:val="32"/>
              </w:rPr>
              <w:t>信息设施系统</w:t>
            </w:r>
            <w:bookmarkEnd w:id="40"/>
          </w:p>
        </w:tc>
        <w:tc>
          <w:tcPr>
            <w:tcW w:w="5627" w:type="dxa"/>
          </w:tcPr>
          <w:p w:rsidR="000456E1" w:rsidRDefault="000456E1" w:rsidP="005E212C">
            <w:pPr>
              <w:spacing w:line="360" w:lineRule="auto"/>
              <w:rPr>
                <w:szCs w:val="21"/>
                <w:u w:val="single"/>
              </w:rPr>
            </w:pPr>
            <w:r>
              <w:rPr>
                <w:rStyle w:val="javascript"/>
                <w:rFonts w:ascii="黑体" w:eastAsia="黑体" w:hAnsi="黑体" w:cs="黑体"/>
                <w:szCs w:val="32"/>
              </w:rPr>
              <w:t>11</w:t>
            </w:r>
            <w:r>
              <w:rPr>
                <w:rStyle w:val="javascript"/>
                <w:rFonts w:ascii="黑体" w:eastAsia="黑体" w:hAnsi="黑体" w:cs="黑体" w:hint="eastAsia"/>
                <w:szCs w:val="32"/>
              </w:rPr>
              <w:t xml:space="preserve">  </w:t>
            </w:r>
            <w:r>
              <w:rPr>
                <w:rStyle w:val="javascript"/>
                <w:rFonts w:ascii="黑体" w:eastAsia="黑体" w:hAnsi="黑体" w:cs="黑体"/>
                <w:szCs w:val="32"/>
              </w:rPr>
              <w:t>信息设施系统</w:t>
            </w:r>
          </w:p>
        </w:tc>
      </w:tr>
      <w:tr w:rsidR="000456E1">
        <w:trPr>
          <w:trHeight w:val="51"/>
          <w:jc w:val="center"/>
        </w:trPr>
        <w:tc>
          <w:tcPr>
            <w:tcW w:w="4521" w:type="dxa"/>
          </w:tcPr>
          <w:p w:rsidR="000456E1" w:rsidRDefault="000456E1" w:rsidP="005E212C">
            <w:pPr>
              <w:spacing w:line="360" w:lineRule="auto"/>
              <w:rPr>
                <w:szCs w:val="21"/>
              </w:rPr>
            </w:pPr>
            <w:r>
              <w:rPr>
                <w:szCs w:val="21"/>
              </w:rPr>
              <w:t>11.0.1</w:t>
            </w:r>
            <w:r>
              <w:rPr>
                <w:rFonts w:hint="eastAsia"/>
                <w:szCs w:val="21"/>
              </w:rPr>
              <w:t xml:space="preserve">  </w:t>
            </w:r>
            <w:r>
              <w:rPr>
                <w:rFonts w:hint="eastAsia"/>
                <w:szCs w:val="21"/>
              </w:rPr>
              <w:t>医疗建筑的</w:t>
            </w:r>
            <w:r>
              <w:rPr>
                <w:szCs w:val="21"/>
              </w:rPr>
              <w:t>信息设施系统</w:t>
            </w:r>
            <w:r>
              <w:rPr>
                <w:rFonts w:hint="eastAsia"/>
                <w:szCs w:val="21"/>
              </w:rPr>
              <w:t>应</w:t>
            </w:r>
            <w:r>
              <w:rPr>
                <w:szCs w:val="21"/>
              </w:rPr>
              <w:t>包括电话交换系统、计算机网络系统、综合布线系统、室内移动通信覆盖系统、医疗专用信息系统（</w:t>
            </w:r>
            <w:r>
              <w:rPr>
                <w:szCs w:val="21"/>
              </w:rPr>
              <w:t>HIS</w:t>
            </w:r>
            <w:r>
              <w:rPr>
                <w:szCs w:val="21"/>
              </w:rPr>
              <w:t>）、卫星通信系统、有线电视及卫星电视接收系统、公共广播系统、会议系统、信息发布系统、子母钟系统等。</w:t>
            </w:r>
          </w:p>
        </w:tc>
        <w:tc>
          <w:tcPr>
            <w:tcW w:w="5627" w:type="dxa"/>
          </w:tcPr>
          <w:p w:rsidR="000456E1" w:rsidRDefault="000456E1" w:rsidP="00EA6FB6">
            <w:pPr>
              <w:spacing w:line="360" w:lineRule="auto"/>
              <w:rPr>
                <w:szCs w:val="21"/>
                <w:u w:val="single"/>
              </w:rPr>
            </w:pPr>
            <w:r>
              <w:rPr>
                <w:szCs w:val="21"/>
              </w:rPr>
              <w:t>11.0.1</w:t>
            </w:r>
            <w:r>
              <w:rPr>
                <w:rFonts w:hint="eastAsia"/>
                <w:szCs w:val="21"/>
              </w:rPr>
              <w:t xml:space="preserve">  </w:t>
            </w:r>
            <w:r>
              <w:rPr>
                <w:rFonts w:hint="eastAsia"/>
                <w:szCs w:val="21"/>
              </w:rPr>
              <w:t>医疗建筑的</w:t>
            </w:r>
            <w:r>
              <w:rPr>
                <w:szCs w:val="21"/>
              </w:rPr>
              <w:t>信息设施系统</w:t>
            </w:r>
            <w:r>
              <w:rPr>
                <w:rFonts w:hint="eastAsia"/>
                <w:szCs w:val="21"/>
              </w:rPr>
              <w:t>应</w:t>
            </w:r>
            <w:r>
              <w:rPr>
                <w:szCs w:val="21"/>
              </w:rPr>
              <w:t>包括</w:t>
            </w:r>
            <w:r>
              <w:rPr>
                <w:rFonts w:hint="eastAsia"/>
                <w:szCs w:val="21"/>
                <w:u w:val="single"/>
              </w:rPr>
              <w:t>信息接入系统、用户</w:t>
            </w:r>
            <w:r>
              <w:rPr>
                <w:szCs w:val="21"/>
              </w:rPr>
              <w:t>电话交换系统、</w:t>
            </w:r>
            <w:r>
              <w:rPr>
                <w:szCs w:val="21"/>
                <w:bdr w:val="single" w:sz="6" w:space="0" w:color="auto"/>
              </w:rPr>
              <w:t>计算机</w:t>
            </w:r>
            <w:r>
              <w:rPr>
                <w:rFonts w:hint="eastAsia"/>
                <w:szCs w:val="21"/>
                <w:u w:val="single"/>
              </w:rPr>
              <w:t>信息</w:t>
            </w:r>
            <w:r>
              <w:rPr>
                <w:szCs w:val="21"/>
              </w:rPr>
              <w:t>网络系统、综合布线系统、室内移动通信覆盖系统、医</w:t>
            </w:r>
            <w:r>
              <w:rPr>
                <w:szCs w:val="21"/>
                <w:bdr w:val="single" w:sz="6" w:space="0" w:color="auto"/>
              </w:rPr>
              <w:t>疗</w:t>
            </w:r>
            <w:r w:rsidRPr="009E538F">
              <w:rPr>
                <w:rFonts w:hint="eastAsia"/>
                <w:szCs w:val="21"/>
                <w:u w:val="single"/>
              </w:rPr>
              <w:t>院</w:t>
            </w:r>
            <w:r>
              <w:rPr>
                <w:szCs w:val="21"/>
              </w:rPr>
              <w:t>信息系统（</w:t>
            </w:r>
            <w:r>
              <w:rPr>
                <w:szCs w:val="21"/>
              </w:rPr>
              <w:t>HIS</w:t>
            </w:r>
            <w:r>
              <w:rPr>
                <w:szCs w:val="21"/>
              </w:rPr>
              <w:t>）、</w:t>
            </w:r>
            <w:r>
              <w:rPr>
                <w:szCs w:val="21"/>
                <w:bdr w:val="single" w:sz="6" w:space="0" w:color="auto"/>
              </w:rPr>
              <w:t>卫星通信系统、</w:t>
            </w:r>
            <w:r>
              <w:rPr>
                <w:szCs w:val="21"/>
              </w:rPr>
              <w:t>有线电视</w:t>
            </w:r>
            <w:r w:rsidRPr="00431809">
              <w:rPr>
                <w:szCs w:val="21"/>
                <w:bdr w:val="single" w:sz="4" w:space="0" w:color="auto"/>
              </w:rPr>
              <w:t>及卫星电视</w:t>
            </w:r>
            <w:r w:rsidR="00EA6FB6" w:rsidRPr="00431809">
              <w:rPr>
                <w:szCs w:val="21"/>
                <w:bdr w:val="single" w:sz="4" w:space="0" w:color="auto"/>
              </w:rPr>
              <w:t>接收</w:t>
            </w:r>
            <w:r>
              <w:rPr>
                <w:szCs w:val="21"/>
              </w:rPr>
              <w:t>系统、</w:t>
            </w:r>
            <w:r>
              <w:rPr>
                <w:rFonts w:hint="eastAsia"/>
                <w:szCs w:val="21"/>
                <w:u w:val="single"/>
              </w:rPr>
              <w:t>无线集群通信系统、</w:t>
            </w:r>
            <w:r>
              <w:rPr>
                <w:szCs w:val="21"/>
              </w:rPr>
              <w:t>公共广播系统、会议系统、信息</w:t>
            </w:r>
            <w:r>
              <w:rPr>
                <w:rFonts w:hint="eastAsia"/>
                <w:szCs w:val="21"/>
                <w:u w:val="single"/>
              </w:rPr>
              <w:t>导引及</w:t>
            </w:r>
            <w:r>
              <w:rPr>
                <w:rFonts w:hint="eastAsia"/>
                <w:szCs w:val="21"/>
              </w:rPr>
              <w:t>发布</w:t>
            </w:r>
            <w:r>
              <w:rPr>
                <w:szCs w:val="21"/>
              </w:rPr>
              <w:t>系统、</w:t>
            </w:r>
            <w:r>
              <w:rPr>
                <w:szCs w:val="21"/>
                <w:bdr w:val="single" w:sz="6" w:space="0" w:color="auto"/>
              </w:rPr>
              <w:t>子母钟</w:t>
            </w:r>
            <w:r>
              <w:rPr>
                <w:rFonts w:hint="eastAsia"/>
                <w:szCs w:val="21"/>
                <w:u w:val="single"/>
              </w:rPr>
              <w:t>时</w:t>
            </w:r>
            <w:r>
              <w:rPr>
                <w:szCs w:val="21"/>
                <w:u w:val="single"/>
              </w:rPr>
              <w:t>钟</w:t>
            </w:r>
            <w:r w:rsidRPr="00EA6FB6">
              <w:rPr>
                <w:szCs w:val="21"/>
              </w:rPr>
              <w:lastRenderedPageBreak/>
              <w:t>系统</w:t>
            </w:r>
            <w:r>
              <w:rPr>
                <w:szCs w:val="21"/>
              </w:rPr>
              <w:t>等</w:t>
            </w:r>
            <w:r w:rsidRPr="00EA6FB6">
              <w:rPr>
                <w:rFonts w:hint="eastAsia"/>
                <w:szCs w:val="21"/>
                <w:u w:val="single"/>
              </w:rPr>
              <w:t>；</w:t>
            </w:r>
            <w:r>
              <w:rPr>
                <w:rFonts w:hint="eastAsia"/>
                <w:szCs w:val="21"/>
                <w:u w:val="single"/>
              </w:rPr>
              <w:t>有需要的地区，可配置便携式移动通讯设施、卫星通信设施</w:t>
            </w:r>
            <w:r w:rsidRPr="00EA6FB6">
              <w:rPr>
                <w:rFonts w:hint="eastAsia"/>
                <w:szCs w:val="21"/>
              </w:rPr>
              <w:t>。</w:t>
            </w:r>
          </w:p>
        </w:tc>
      </w:tr>
      <w:tr w:rsidR="000456E1">
        <w:trPr>
          <w:trHeight w:val="51"/>
          <w:jc w:val="center"/>
        </w:trPr>
        <w:tc>
          <w:tcPr>
            <w:tcW w:w="4521" w:type="dxa"/>
          </w:tcPr>
          <w:p w:rsidR="000456E1" w:rsidRDefault="000456E1" w:rsidP="005E212C">
            <w:pPr>
              <w:autoSpaceDE w:val="0"/>
              <w:autoSpaceDN w:val="0"/>
              <w:adjustRightInd w:val="0"/>
              <w:snapToGrid w:val="0"/>
              <w:spacing w:line="360" w:lineRule="auto"/>
              <w:jc w:val="center"/>
              <w:outlineLvl w:val="8"/>
            </w:pPr>
            <w:r>
              <w:rPr>
                <w:szCs w:val="21"/>
              </w:rPr>
              <w:lastRenderedPageBreak/>
              <w:t>11.0.2</w:t>
            </w:r>
            <w:r>
              <w:rPr>
                <w:rFonts w:hint="eastAsia"/>
                <w:szCs w:val="21"/>
              </w:rPr>
              <w:t xml:space="preserve">  </w:t>
            </w:r>
            <w:r>
              <w:rPr>
                <w:szCs w:val="21"/>
              </w:rPr>
              <w:t>当医疗建筑设置电话交换系统时</w:t>
            </w:r>
            <w:r>
              <w:rPr>
                <w:rFonts w:hint="eastAsia"/>
                <w:szCs w:val="21"/>
              </w:rPr>
              <w:t>，</w:t>
            </w:r>
            <w:r>
              <w:rPr>
                <w:szCs w:val="21"/>
              </w:rPr>
              <w:t>电话交换总机应具有呼叫保留</w:t>
            </w:r>
            <w:r>
              <w:rPr>
                <w:rFonts w:hint="eastAsia"/>
                <w:szCs w:val="21"/>
              </w:rPr>
              <w:t>、</w:t>
            </w:r>
            <w:r>
              <w:rPr>
                <w:szCs w:val="21"/>
              </w:rPr>
              <w:t>呼叫转移</w:t>
            </w:r>
            <w:r>
              <w:rPr>
                <w:rFonts w:hint="eastAsia"/>
                <w:szCs w:val="21"/>
              </w:rPr>
              <w:t>、</w:t>
            </w:r>
            <w:r>
              <w:rPr>
                <w:szCs w:val="21"/>
              </w:rPr>
              <w:t>热线电话及无线通信接口等专用功能，并</w:t>
            </w:r>
            <w:r>
              <w:rPr>
                <w:rFonts w:hint="eastAsia"/>
                <w:szCs w:val="21"/>
              </w:rPr>
              <w:t>应</w:t>
            </w:r>
            <w:r>
              <w:rPr>
                <w:szCs w:val="21"/>
              </w:rPr>
              <w:t>具有模拟中继、数字中继接口。</w:t>
            </w:r>
          </w:p>
        </w:tc>
        <w:tc>
          <w:tcPr>
            <w:tcW w:w="5627" w:type="dxa"/>
          </w:tcPr>
          <w:p w:rsidR="000456E1" w:rsidRDefault="000456E1" w:rsidP="005E212C">
            <w:pPr>
              <w:spacing w:line="360" w:lineRule="auto"/>
              <w:jc w:val="center"/>
              <w:rPr>
                <w:szCs w:val="21"/>
              </w:rPr>
            </w:pPr>
            <w:r>
              <w:rPr>
                <w:szCs w:val="21"/>
              </w:rPr>
              <w:t>11.0.2</w:t>
            </w:r>
            <w:r>
              <w:rPr>
                <w:rFonts w:hint="eastAsia"/>
                <w:szCs w:val="21"/>
              </w:rPr>
              <w:t xml:space="preserve">  </w:t>
            </w:r>
            <w:r>
              <w:rPr>
                <w:szCs w:val="21"/>
              </w:rPr>
              <w:t>当医疗建筑设置电话交换系统时</w:t>
            </w:r>
            <w:r>
              <w:rPr>
                <w:rFonts w:hint="eastAsia"/>
                <w:szCs w:val="21"/>
              </w:rPr>
              <w:t>，</w:t>
            </w:r>
            <w:r>
              <w:rPr>
                <w:rFonts w:hint="eastAsia"/>
                <w:szCs w:val="21"/>
                <w:u w:val="single"/>
              </w:rPr>
              <w:t>宜采用</w:t>
            </w:r>
            <w:r>
              <w:rPr>
                <w:szCs w:val="21"/>
                <w:u w:val="single"/>
              </w:rPr>
              <w:t>ISPBX</w:t>
            </w:r>
            <w:r>
              <w:rPr>
                <w:rFonts w:hint="eastAsia"/>
                <w:szCs w:val="21"/>
                <w:u w:val="single"/>
              </w:rPr>
              <w:t>、</w:t>
            </w:r>
            <w:r>
              <w:rPr>
                <w:szCs w:val="21"/>
                <w:u w:val="single"/>
              </w:rPr>
              <w:t>IP-PBX</w:t>
            </w:r>
            <w:r>
              <w:rPr>
                <w:rFonts w:hint="eastAsia"/>
                <w:szCs w:val="21"/>
                <w:u w:val="single"/>
              </w:rPr>
              <w:t>或软交换用户交换机，</w:t>
            </w:r>
            <w:r>
              <w:rPr>
                <w:szCs w:val="21"/>
              </w:rPr>
              <w:t>电话交换总机应具有呼叫保留</w:t>
            </w:r>
            <w:r>
              <w:rPr>
                <w:rFonts w:hint="eastAsia"/>
                <w:szCs w:val="21"/>
              </w:rPr>
              <w:t>、</w:t>
            </w:r>
            <w:r>
              <w:rPr>
                <w:szCs w:val="21"/>
              </w:rPr>
              <w:t>呼叫转移</w:t>
            </w:r>
            <w:r>
              <w:rPr>
                <w:rFonts w:hint="eastAsia"/>
                <w:szCs w:val="21"/>
              </w:rPr>
              <w:t>、</w:t>
            </w:r>
            <w:r>
              <w:rPr>
                <w:szCs w:val="21"/>
              </w:rPr>
              <w:t>热线电话</w:t>
            </w:r>
            <w:r>
              <w:rPr>
                <w:szCs w:val="21"/>
                <w:bdr w:val="single" w:sz="6" w:space="0" w:color="auto"/>
              </w:rPr>
              <w:t>及无线通信接口等专用功能，并</w:t>
            </w:r>
            <w:r>
              <w:rPr>
                <w:rFonts w:hint="eastAsia"/>
                <w:szCs w:val="21"/>
                <w:bdr w:val="single" w:sz="6" w:space="0" w:color="auto"/>
              </w:rPr>
              <w:t>应</w:t>
            </w:r>
            <w:r>
              <w:rPr>
                <w:szCs w:val="21"/>
                <w:bdr w:val="single" w:sz="6" w:space="0" w:color="auto"/>
              </w:rPr>
              <w:t>具有模拟中继、数字中继接口。</w:t>
            </w:r>
            <w:r>
              <w:rPr>
                <w:rFonts w:hint="eastAsia"/>
                <w:szCs w:val="21"/>
                <w:u w:val="single"/>
              </w:rPr>
              <w:t>综合业务等功能，应采用数字中继模式。</w:t>
            </w:r>
          </w:p>
        </w:tc>
      </w:tr>
      <w:tr w:rsidR="000456E1">
        <w:trPr>
          <w:trHeight w:val="51"/>
          <w:jc w:val="center"/>
        </w:trPr>
        <w:tc>
          <w:tcPr>
            <w:tcW w:w="4521" w:type="dxa"/>
          </w:tcPr>
          <w:p w:rsidR="000456E1" w:rsidRDefault="000456E1" w:rsidP="005E212C">
            <w:pPr>
              <w:spacing w:line="360" w:lineRule="auto"/>
              <w:rPr>
                <w:szCs w:val="21"/>
              </w:rPr>
            </w:pPr>
            <w:r>
              <w:rPr>
                <w:rFonts w:hint="eastAsia"/>
                <w:szCs w:val="21"/>
              </w:rPr>
              <w:t xml:space="preserve">11.0.3  </w:t>
            </w:r>
            <w:r>
              <w:rPr>
                <w:rFonts w:hint="eastAsia"/>
                <w:szCs w:val="21"/>
              </w:rPr>
              <w:t>一级及以上医院应设置计算机网络系统，并应符合下列规定：</w:t>
            </w:r>
          </w:p>
          <w:p w:rsidR="000456E1" w:rsidRDefault="000456E1" w:rsidP="005E212C">
            <w:pPr>
              <w:spacing w:line="360" w:lineRule="auto"/>
              <w:rPr>
                <w:szCs w:val="21"/>
              </w:rPr>
            </w:pPr>
            <w:r>
              <w:rPr>
                <w:rFonts w:hint="eastAsia"/>
                <w:szCs w:val="21"/>
              </w:rPr>
              <w:t xml:space="preserve">1  </w:t>
            </w:r>
            <w:r>
              <w:rPr>
                <w:rFonts w:hint="eastAsia"/>
                <w:szCs w:val="21"/>
              </w:rPr>
              <w:t>计算机网络设备应设置在专用的设备间内，并应满足设备工作环境要求；</w:t>
            </w:r>
          </w:p>
          <w:p w:rsidR="000456E1" w:rsidRDefault="000456E1" w:rsidP="005E212C">
            <w:pPr>
              <w:spacing w:line="360" w:lineRule="auto"/>
              <w:rPr>
                <w:szCs w:val="21"/>
              </w:rPr>
            </w:pPr>
            <w:r>
              <w:rPr>
                <w:rFonts w:hint="eastAsia"/>
                <w:szCs w:val="21"/>
              </w:rPr>
              <w:t xml:space="preserve">2  </w:t>
            </w:r>
            <w:r>
              <w:rPr>
                <w:rFonts w:hint="eastAsia"/>
                <w:szCs w:val="21"/>
              </w:rPr>
              <w:t>医疗建筑的计算机网络系统</w:t>
            </w:r>
            <w:proofErr w:type="gramStart"/>
            <w:r>
              <w:rPr>
                <w:rFonts w:hint="eastAsia"/>
                <w:szCs w:val="21"/>
              </w:rPr>
              <w:t>宜设置内</w:t>
            </w:r>
            <w:proofErr w:type="gramEnd"/>
            <w:r>
              <w:rPr>
                <w:rFonts w:hint="eastAsia"/>
                <w:szCs w:val="21"/>
              </w:rPr>
              <w:t>网和外网，并宜分别设置交换机和服务器；</w:t>
            </w:r>
          </w:p>
          <w:p w:rsidR="000456E1" w:rsidRDefault="000456E1" w:rsidP="005E212C">
            <w:pPr>
              <w:spacing w:beforeLines="100" w:before="326" w:line="360" w:lineRule="auto"/>
              <w:jc w:val="left"/>
              <w:rPr>
                <w:szCs w:val="21"/>
              </w:rPr>
            </w:pPr>
            <w:r>
              <w:rPr>
                <w:rFonts w:hint="eastAsia"/>
                <w:szCs w:val="21"/>
              </w:rPr>
              <w:t xml:space="preserve">3  </w:t>
            </w:r>
            <w:r>
              <w:rPr>
                <w:rFonts w:hint="eastAsia"/>
                <w:szCs w:val="21"/>
              </w:rPr>
              <w:t>三级医院核心交换机应采用</w:t>
            </w:r>
            <w:r>
              <w:rPr>
                <w:rFonts w:hint="eastAsia"/>
                <w:szCs w:val="21"/>
              </w:rPr>
              <w:t>1+1</w:t>
            </w:r>
            <w:r>
              <w:rPr>
                <w:rFonts w:hint="eastAsia"/>
                <w:szCs w:val="21"/>
              </w:rPr>
              <w:t>冗余设置，二级及以下医院核心交换机宜采用</w:t>
            </w:r>
            <w:r>
              <w:rPr>
                <w:rFonts w:hint="eastAsia"/>
                <w:szCs w:val="21"/>
              </w:rPr>
              <w:t>1+1</w:t>
            </w:r>
            <w:r>
              <w:rPr>
                <w:rFonts w:hint="eastAsia"/>
                <w:szCs w:val="21"/>
              </w:rPr>
              <w:t>冗余设置。</w:t>
            </w:r>
          </w:p>
        </w:tc>
        <w:tc>
          <w:tcPr>
            <w:tcW w:w="5627" w:type="dxa"/>
          </w:tcPr>
          <w:p w:rsidR="000456E1" w:rsidRDefault="000456E1" w:rsidP="005E212C">
            <w:pPr>
              <w:spacing w:line="360" w:lineRule="auto"/>
              <w:jc w:val="left"/>
              <w:outlineLvl w:val="8"/>
              <w:rPr>
                <w:szCs w:val="21"/>
              </w:rPr>
            </w:pPr>
            <w:r>
              <w:rPr>
                <w:szCs w:val="21"/>
              </w:rPr>
              <w:t>11.0.3</w:t>
            </w:r>
            <w:r>
              <w:rPr>
                <w:rFonts w:hint="eastAsia"/>
                <w:szCs w:val="21"/>
              </w:rPr>
              <w:t xml:space="preserve">  </w:t>
            </w:r>
            <w:r w:rsidRPr="000B40A5">
              <w:rPr>
                <w:rFonts w:hint="eastAsia"/>
                <w:szCs w:val="21"/>
                <w:bdr w:val="single" w:sz="4" w:space="0" w:color="auto"/>
              </w:rPr>
              <w:t>一级及以上</w:t>
            </w:r>
            <w:r w:rsidRPr="000B40A5">
              <w:rPr>
                <w:szCs w:val="21"/>
                <w:bdr w:val="single" w:sz="4" w:space="0" w:color="auto"/>
              </w:rPr>
              <w:t>医院</w:t>
            </w:r>
            <w:r w:rsidR="000B40A5" w:rsidRPr="000B40A5">
              <w:rPr>
                <w:rFonts w:hint="eastAsia"/>
                <w:szCs w:val="21"/>
                <w:u w:val="single"/>
              </w:rPr>
              <w:t>医疗建筑</w:t>
            </w:r>
            <w:r>
              <w:rPr>
                <w:szCs w:val="21"/>
              </w:rPr>
              <w:t>应设置</w:t>
            </w:r>
            <w:r>
              <w:rPr>
                <w:rFonts w:hint="eastAsia"/>
                <w:szCs w:val="21"/>
                <w:bdr w:val="single" w:sz="6" w:space="0" w:color="auto"/>
              </w:rPr>
              <w:t>计算机</w:t>
            </w:r>
            <w:r>
              <w:rPr>
                <w:rFonts w:hint="eastAsia"/>
                <w:szCs w:val="21"/>
                <w:u w:val="single"/>
              </w:rPr>
              <w:t>信息</w:t>
            </w:r>
            <w:r>
              <w:rPr>
                <w:szCs w:val="21"/>
              </w:rPr>
              <w:t>网络系统，</w:t>
            </w:r>
            <w:r>
              <w:rPr>
                <w:rFonts w:hint="eastAsia"/>
                <w:szCs w:val="21"/>
                <w:u w:val="single"/>
              </w:rPr>
              <w:t>宜采用光</w:t>
            </w:r>
            <w:r>
              <w:rPr>
                <w:rFonts w:hint="eastAsia"/>
                <w:szCs w:val="21"/>
                <w:u w:val="single"/>
              </w:rPr>
              <w:t>/</w:t>
            </w:r>
            <w:r>
              <w:rPr>
                <w:rFonts w:hint="eastAsia"/>
                <w:szCs w:val="21"/>
                <w:u w:val="single"/>
              </w:rPr>
              <w:t>电、全光以太网、</w:t>
            </w:r>
            <w:proofErr w:type="gramStart"/>
            <w:r>
              <w:rPr>
                <w:rFonts w:hint="eastAsia"/>
                <w:szCs w:val="21"/>
                <w:u w:val="single"/>
              </w:rPr>
              <w:t>无源光</w:t>
            </w:r>
            <w:proofErr w:type="gramEnd"/>
            <w:r>
              <w:rPr>
                <w:rFonts w:hint="eastAsia"/>
                <w:szCs w:val="21"/>
                <w:u w:val="single"/>
              </w:rPr>
              <w:t>网络的方式组网</w:t>
            </w:r>
            <w:r w:rsidRPr="006E1EFB">
              <w:rPr>
                <w:rFonts w:hint="eastAsia"/>
                <w:szCs w:val="21"/>
                <w:u w:val="single"/>
              </w:rPr>
              <w:t>，</w:t>
            </w:r>
            <w:r>
              <w:rPr>
                <w:szCs w:val="21"/>
              </w:rPr>
              <w:t>并应符合下列规定：</w:t>
            </w:r>
          </w:p>
          <w:p w:rsidR="000456E1" w:rsidRDefault="000456E1" w:rsidP="005E212C">
            <w:pPr>
              <w:spacing w:line="360" w:lineRule="auto"/>
              <w:ind w:firstLineChars="200" w:firstLine="420"/>
              <w:rPr>
                <w:szCs w:val="21"/>
              </w:rPr>
            </w:pPr>
            <w:r>
              <w:rPr>
                <w:szCs w:val="21"/>
              </w:rPr>
              <w:t>1</w:t>
            </w:r>
            <w:r>
              <w:rPr>
                <w:rFonts w:hint="eastAsia"/>
                <w:szCs w:val="21"/>
              </w:rPr>
              <w:t xml:space="preserve"> </w:t>
            </w:r>
            <w:r>
              <w:rPr>
                <w:szCs w:val="21"/>
              </w:rPr>
              <w:t xml:space="preserve"> </w:t>
            </w:r>
            <w:r>
              <w:rPr>
                <w:rFonts w:hint="eastAsia"/>
                <w:szCs w:val="21"/>
                <w:u w:val="single"/>
              </w:rPr>
              <w:t>数据机房、信息</w:t>
            </w:r>
            <w:r>
              <w:rPr>
                <w:rFonts w:hint="eastAsia"/>
                <w:szCs w:val="21"/>
                <w:bdr w:val="single" w:sz="6" w:space="0" w:color="auto"/>
              </w:rPr>
              <w:t>计算机</w:t>
            </w:r>
            <w:r>
              <w:rPr>
                <w:szCs w:val="21"/>
              </w:rPr>
              <w:t>网络</w:t>
            </w:r>
            <w:r w:rsidRPr="0079176C">
              <w:rPr>
                <w:szCs w:val="21"/>
                <w:bdr w:val="single" w:sz="4" w:space="0" w:color="auto"/>
              </w:rPr>
              <w:t>设备</w:t>
            </w:r>
            <w:r>
              <w:rPr>
                <w:rFonts w:hint="eastAsia"/>
                <w:szCs w:val="21"/>
                <w:u w:val="single"/>
              </w:rPr>
              <w:t>机房环境</w:t>
            </w:r>
            <w:r>
              <w:rPr>
                <w:rFonts w:hint="eastAsia"/>
                <w:szCs w:val="21"/>
              </w:rPr>
              <w:t>应</w:t>
            </w:r>
            <w:r>
              <w:rPr>
                <w:rFonts w:hint="eastAsia"/>
                <w:szCs w:val="21"/>
                <w:bdr w:val="single" w:sz="6" w:space="0" w:color="auto"/>
              </w:rPr>
              <w:t>设置在专用的设备间内，并应</w:t>
            </w:r>
            <w:r>
              <w:rPr>
                <w:szCs w:val="21"/>
              </w:rPr>
              <w:t>满</w:t>
            </w:r>
            <w:r>
              <w:rPr>
                <w:rFonts w:hint="eastAsia"/>
                <w:szCs w:val="21"/>
              </w:rPr>
              <w:t>足</w:t>
            </w:r>
            <w:r>
              <w:rPr>
                <w:rFonts w:hint="eastAsia"/>
                <w:szCs w:val="21"/>
                <w:bdr w:val="single" w:sz="6" w:space="0" w:color="auto"/>
              </w:rPr>
              <w:t>设备工作环境</w:t>
            </w:r>
            <w:r>
              <w:rPr>
                <w:rFonts w:hint="eastAsia"/>
                <w:szCs w:val="21"/>
                <w:u w:val="single"/>
              </w:rPr>
              <w:t>《数据中心设计规范》</w:t>
            </w:r>
            <w:r>
              <w:rPr>
                <w:rFonts w:hint="eastAsia"/>
                <w:szCs w:val="21"/>
                <w:u w:val="single"/>
              </w:rPr>
              <w:t>G</w:t>
            </w:r>
            <w:r>
              <w:rPr>
                <w:szCs w:val="21"/>
                <w:u w:val="single"/>
              </w:rPr>
              <w:t>B50174</w:t>
            </w:r>
            <w:r>
              <w:rPr>
                <w:rFonts w:hint="eastAsia"/>
                <w:szCs w:val="21"/>
                <w:u w:val="single"/>
              </w:rPr>
              <w:t>的</w:t>
            </w:r>
            <w:r>
              <w:rPr>
                <w:szCs w:val="21"/>
              </w:rPr>
              <w:t>要求；</w:t>
            </w:r>
          </w:p>
          <w:p w:rsidR="000456E1" w:rsidRDefault="000456E1" w:rsidP="005E212C">
            <w:pPr>
              <w:spacing w:line="360" w:lineRule="auto"/>
              <w:ind w:firstLineChars="200" w:firstLine="420"/>
              <w:rPr>
                <w:szCs w:val="21"/>
              </w:rPr>
            </w:pPr>
            <w:r>
              <w:rPr>
                <w:szCs w:val="21"/>
              </w:rPr>
              <w:t>2</w:t>
            </w:r>
            <w:r>
              <w:rPr>
                <w:rFonts w:hint="eastAsia"/>
                <w:szCs w:val="21"/>
              </w:rPr>
              <w:t xml:space="preserve">  </w:t>
            </w:r>
            <w:r>
              <w:rPr>
                <w:szCs w:val="21"/>
              </w:rPr>
              <w:t>医疗建筑的</w:t>
            </w:r>
            <w:r w:rsidRPr="0079176C">
              <w:rPr>
                <w:rFonts w:hint="eastAsia"/>
                <w:szCs w:val="21"/>
                <w:bdr w:val="single" w:sz="4" w:space="0" w:color="auto"/>
              </w:rPr>
              <w:t>计算机</w:t>
            </w:r>
            <w:r w:rsidR="0079176C" w:rsidRPr="0079176C">
              <w:rPr>
                <w:rFonts w:hint="eastAsia"/>
                <w:szCs w:val="21"/>
                <w:u w:val="single"/>
              </w:rPr>
              <w:t>信息</w:t>
            </w:r>
            <w:r>
              <w:rPr>
                <w:rFonts w:hint="eastAsia"/>
                <w:szCs w:val="21"/>
              </w:rPr>
              <w:t>网络</w:t>
            </w:r>
            <w:r>
              <w:rPr>
                <w:szCs w:val="21"/>
              </w:rPr>
              <w:t>系统</w:t>
            </w:r>
            <w:r>
              <w:rPr>
                <w:rFonts w:hint="eastAsia"/>
                <w:szCs w:val="21"/>
                <w:bdr w:val="single" w:sz="6" w:space="0" w:color="auto"/>
              </w:rPr>
              <w:t>宜</w:t>
            </w:r>
            <w:r>
              <w:rPr>
                <w:rFonts w:hint="eastAsia"/>
                <w:szCs w:val="21"/>
                <w:u w:val="single"/>
              </w:rPr>
              <w:t>应</w:t>
            </w:r>
            <w:r>
              <w:rPr>
                <w:szCs w:val="21"/>
              </w:rPr>
              <w:t>设置内网</w:t>
            </w:r>
            <w:r>
              <w:rPr>
                <w:rFonts w:hint="eastAsia"/>
                <w:szCs w:val="21"/>
                <w:u w:val="single"/>
              </w:rPr>
              <w:t>、</w:t>
            </w:r>
            <w:r>
              <w:rPr>
                <w:rFonts w:hint="eastAsia"/>
                <w:szCs w:val="21"/>
                <w:bdr w:val="single" w:sz="6" w:space="0" w:color="auto"/>
              </w:rPr>
              <w:t>和</w:t>
            </w:r>
            <w:r>
              <w:rPr>
                <w:szCs w:val="21"/>
              </w:rPr>
              <w:t>外网</w:t>
            </w:r>
            <w:r>
              <w:rPr>
                <w:rFonts w:hint="eastAsia"/>
                <w:szCs w:val="21"/>
              </w:rPr>
              <w:t>，并</w:t>
            </w:r>
            <w:r>
              <w:rPr>
                <w:rFonts w:hint="eastAsia"/>
                <w:szCs w:val="21"/>
                <w:bdr w:val="single" w:sz="6" w:space="0" w:color="auto"/>
              </w:rPr>
              <w:t>宜分别</w:t>
            </w:r>
            <w:r>
              <w:rPr>
                <w:rFonts w:hint="eastAsia"/>
                <w:szCs w:val="21"/>
              </w:rPr>
              <w:t>设置</w:t>
            </w:r>
            <w:r>
              <w:rPr>
                <w:rFonts w:hint="eastAsia"/>
                <w:szCs w:val="21"/>
                <w:bdr w:val="single" w:sz="6" w:space="0" w:color="auto"/>
              </w:rPr>
              <w:t>交换机和服务器</w:t>
            </w:r>
            <w:r>
              <w:rPr>
                <w:rFonts w:hint="eastAsia"/>
                <w:szCs w:val="21"/>
              </w:rPr>
              <w:t>内网、外网的安全管理；</w:t>
            </w:r>
            <w:r>
              <w:rPr>
                <w:szCs w:val="21"/>
              </w:rPr>
              <w:t xml:space="preserve"> </w:t>
            </w:r>
          </w:p>
          <w:p w:rsidR="000456E1" w:rsidRDefault="000456E1" w:rsidP="005E212C">
            <w:pPr>
              <w:spacing w:line="360" w:lineRule="auto"/>
              <w:ind w:firstLineChars="200" w:firstLine="420"/>
              <w:rPr>
                <w:szCs w:val="21"/>
                <w:u w:val="single"/>
              </w:rPr>
            </w:pPr>
            <w:r>
              <w:rPr>
                <w:szCs w:val="21"/>
              </w:rPr>
              <w:t>3</w:t>
            </w:r>
            <w:r>
              <w:rPr>
                <w:rFonts w:hint="eastAsia"/>
                <w:szCs w:val="21"/>
              </w:rPr>
              <w:t xml:space="preserve">  </w:t>
            </w:r>
            <w:bookmarkStart w:id="41" w:name="_Hlk125026344"/>
            <w:r>
              <w:rPr>
                <w:rFonts w:hint="eastAsia"/>
                <w:szCs w:val="21"/>
                <w:bdr w:val="single" w:sz="6" w:space="0" w:color="auto"/>
              </w:rPr>
              <w:t>三级</w:t>
            </w:r>
            <w:r>
              <w:rPr>
                <w:szCs w:val="21"/>
              </w:rPr>
              <w:t>医</w:t>
            </w:r>
            <w:r>
              <w:rPr>
                <w:rFonts w:hint="eastAsia"/>
                <w:szCs w:val="21"/>
                <w:bdr w:val="single" w:sz="6" w:space="0" w:color="auto"/>
              </w:rPr>
              <w:t>院</w:t>
            </w:r>
            <w:proofErr w:type="gramStart"/>
            <w:r>
              <w:rPr>
                <w:rFonts w:hint="eastAsia"/>
                <w:szCs w:val="21"/>
                <w:u w:val="single"/>
              </w:rPr>
              <w:t>疗</w:t>
            </w:r>
            <w:proofErr w:type="gramEnd"/>
            <w:r>
              <w:rPr>
                <w:rFonts w:hint="eastAsia"/>
                <w:szCs w:val="21"/>
                <w:u w:val="single"/>
              </w:rPr>
              <w:t>建筑</w:t>
            </w:r>
            <w:r>
              <w:rPr>
                <w:szCs w:val="21"/>
              </w:rPr>
              <w:t>核心交换机应</w:t>
            </w:r>
            <w:r>
              <w:rPr>
                <w:rFonts w:hint="eastAsia"/>
                <w:szCs w:val="21"/>
              </w:rPr>
              <w:t>采用</w:t>
            </w:r>
            <w:r>
              <w:rPr>
                <w:szCs w:val="21"/>
              </w:rPr>
              <w:t>1+1</w:t>
            </w:r>
            <w:r>
              <w:rPr>
                <w:szCs w:val="21"/>
              </w:rPr>
              <w:t>冗余设置</w:t>
            </w:r>
            <w:r>
              <w:rPr>
                <w:rFonts w:hint="eastAsia"/>
                <w:szCs w:val="21"/>
                <w:bdr w:val="single" w:sz="6" w:space="0" w:color="auto"/>
              </w:rPr>
              <w:t>，二级及以下医院核心交换机宜采用</w:t>
            </w:r>
            <w:r>
              <w:rPr>
                <w:rFonts w:hint="eastAsia"/>
                <w:szCs w:val="21"/>
                <w:bdr w:val="single" w:sz="6" w:space="0" w:color="auto"/>
              </w:rPr>
              <w:t>1+1</w:t>
            </w:r>
            <w:r>
              <w:rPr>
                <w:rFonts w:hint="eastAsia"/>
                <w:szCs w:val="21"/>
                <w:bdr w:val="single" w:sz="6" w:space="0" w:color="auto"/>
              </w:rPr>
              <w:t>冗余设置。</w:t>
            </w:r>
            <w:r>
              <w:rPr>
                <w:rFonts w:hint="eastAsia"/>
                <w:szCs w:val="21"/>
                <w:u w:val="single"/>
              </w:rPr>
              <w:t>；网络系统主干传输线路应有冗余；</w:t>
            </w:r>
            <w:bookmarkEnd w:id="41"/>
          </w:p>
          <w:p w:rsidR="000456E1" w:rsidRDefault="000456E1" w:rsidP="005E212C">
            <w:pPr>
              <w:spacing w:line="360" w:lineRule="auto"/>
              <w:ind w:firstLineChars="200" w:firstLine="420"/>
              <w:rPr>
                <w:szCs w:val="21"/>
              </w:rPr>
            </w:pPr>
            <w:r>
              <w:rPr>
                <w:szCs w:val="21"/>
                <w:u w:val="single"/>
              </w:rPr>
              <w:t>4</w:t>
            </w:r>
            <w:r>
              <w:rPr>
                <w:rFonts w:hint="eastAsia"/>
                <w:szCs w:val="21"/>
                <w:u w:val="single"/>
              </w:rPr>
              <w:t xml:space="preserve">  </w:t>
            </w:r>
            <w:r>
              <w:rPr>
                <w:rFonts w:hint="eastAsia"/>
                <w:szCs w:val="21"/>
                <w:u w:val="single"/>
              </w:rPr>
              <w:t>以太网可由</w:t>
            </w:r>
            <w:r>
              <w:rPr>
                <w:rFonts w:hint="eastAsia"/>
                <w:szCs w:val="21"/>
                <w:u w:val="single"/>
              </w:rPr>
              <w:t>3</w:t>
            </w:r>
            <w:r>
              <w:rPr>
                <w:rFonts w:hint="eastAsia"/>
                <w:szCs w:val="21"/>
                <w:u w:val="single"/>
              </w:rPr>
              <w:t>级或</w:t>
            </w:r>
            <w:r>
              <w:rPr>
                <w:rFonts w:hint="eastAsia"/>
                <w:szCs w:val="21"/>
                <w:u w:val="single"/>
              </w:rPr>
              <w:t>2</w:t>
            </w:r>
            <w:r>
              <w:rPr>
                <w:rFonts w:hint="eastAsia"/>
                <w:szCs w:val="21"/>
                <w:u w:val="single"/>
              </w:rPr>
              <w:t>级交换机组网</w:t>
            </w:r>
            <w:r>
              <w:rPr>
                <w:szCs w:val="21"/>
              </w:rPr>
              <w:t>；</w:t>
            </w:r>
          </w:p>
          <w:p w:rsidR="006E1EFB" w:rsidRDefault="000456E1" w:rsidP="005E212C">
            <w:pPr>
              <w:spacing w:line="360" w:lineRule="auto"/>
              <w:ind w:firstLineChars="200" w:firstLine="420"/>
              <w:rPr>
                <w:szCs w:val="21"/>
                <w:u w:val="single"/>
              </w:rPr>
            </w:pPr>
            <w:r>
              <w:rPr>
                <w:rFonts w:hint="eastAsia"/>
                <w:szCs w:val="21"/>
              </w:rPr>
              <w:t xml:space="preserve">5  </w:t>
            </w:r>
            <w:proofErr w:type="gramStart"/>
            <w:r>
              <w:rPr>
                <w:rFonts w:hint="eastAsia"/>
                <w:szCs w:val="21"/>
                <w:u w:val="single"/>
              </w:rPr>
              <w:t>无源光</w:t>
            </w:r>
            <w:proofErr w:type="gramEnd"/>
            <w:r>
              <w:rPr>
                <w:rFonts w:hint="eastAsia"/>
                <w:szCs w:val="21"/>
                <w:u w:val="single"/>
              </w:rPr>
              <w:t>网络可采用光纤到用户单元、光纤到房间或光纤到桌面的接入方式；</w:t>
            </w:r>
          </w:p>
          <w:p w:rsidR="000456E1" w:rsidRDefault="000456E1" w:rsidP="005E212C">
            <w:pPr>
              <w:spacing w:line="360" w:lineRule="auto"/>
              <w:ind w:firstLineChars="200" w:firstLine="420"/>
              <w:rPr>
                <w:szCs w:val="21"/>
                <w:u w:val="single"/>
              </w:rPr>
            </w:pPr>
            <w:r>
              <w:rPr>
                <w:rFonts w:hint="eastAsia"/>
                <w:szCs w:val="21"/>
                <w:u w:val="single"/>
              </w:rPr>
              <w:t xml:space="preserve">6  </w:t>
            </w:r>
            <w:r>
              <w:rPr>
                <w:rFonts w:hint="eastAsia"/>
                <w:szCs w:val="21"/>
                <w:u w:val="single"/>
              </w:rPr>
              <w:t>信息网络的核心交换机</w:t>
            </w:r>
            <w:r>
              <w:rPr>
                <w:rFonts w:hint="eastAsia"/>
                <w:szCs w:val="21"/>
                <w:u w:val="single"/>
              </w:rPr>
              <w:t>/</w:t>
            </w:r>
            <w:r>
              <w:rPr>
                <w:rFonts w:hint="eastAsia"/>
                <w:szCs w:val="21"/>
                <w:u w:val="single"/>
              </w:rPr>
              <w:t>汇聚交换机、路由器、服务器、存储器及光线路终端等</w:t>
            </w:r>
            <w:r w:rsidR="00891B09">
              <w:rPr>
                <w:rFonts w:hint="eastAsia"/>
                <w:szCs w:val="21"/>
                <w:u w:val="single"/>
              </w:rPr>
              <w:t>设备，应设置在专用的机房或设备间</w:t>
            </w:r>
            <w:r>
              <w:rPr>
                <w:rFonts w:hint="eastAsia"/>
                <w:szCs w:val="21"/>
                <w:u w:val="single"/>
              </w:rPr>
              <w:t>；接入交换机和光分路器应安装在弱电井（电信间）；终端光网络单元或网关等设备可就近安装在用户单元或工作区。</w:t>
            </w:r>
          </w:p>
          <w:p w:rsidR="000456E1" w:rsidRDefault="000456E1" w:rsidP="005E212C">
            <w:pPr>
              <w:spacing w:beforeLines="100" w:before="326" w:line="360" w:lineRule="auto"/>
              <w:jc w:val="left"/>
              <w:rPr>
                <w:szCs w:val="21"/>
                <w:u w:val="single"/>
              </w:rPr>
            </w:pPr>
          </w:p>
        </w:tc>
      </w:tr>
      <w:tr w:rsidR="000456E1">
        <w:trPr>
          <w:trHeight w:val="51"/>
          <w:jc w:val="center"/>
        </w:trPr>
        <w:tc>
          <w:tcPr>
            <w:tcW w:w="4521" w:type="dxa"/>
          </w:tcPr>
          <w:p w:rsidR="000456E1" w:rsidRDefault="000456E1" w:rsidP="005E212C">
            <w:pPr>
              <w:spacing w:line="360" w:lineRule="auto"/>
              <w:outlineLvl w:val="8"/>
              <w:rPr>
                <w:szCs w:val="21"/>
              </w:rPr>
            </w:pPr>
            <w:r>
              <w:rPr>
                <w:szCs w:val="21"/>
              </w:rPr>
              <w:t>11.0.4</w:t>
            </w:r>
            <w:r>
              <w:rPr>
                <w:rFonts w:hint="eastAsia"/>
                <w:szCs w:val="21"/>
              </w:rPr>
              <w:t xml:space="preserve">  </w:t>
            </w:r>
            <w:r>
              <w:rPr>
                <w:szCs w:val="21"/>
              </w:rPr>
              <w:t>一级及以上医院应设置综合布线系统，并应符合下列规定：</w:t>
            </w:r>
          </w:p>
          <w:p w:rsidR="000456E1" w:rsidRDefault="000456E1" w:rsidP="005E212C">
            <w:pPr>
              <w:spacing w:line="360" w:lineRule="auto"/>
              <w:ind w:firstLineChars="200" w:firstLine="420"/>
              <w:rPr>
                <w:szCs w:val="21"/>
              </w:rPr>
            </w:pPr>
            <w:r>
              <w:rPr>
                <w:szCs w:val="21"/>
              </w:rPr>
              <w:lastRenderedPageBreak/>
              <w:t>1</w:t>
            </w:r>
            <w:r>
              <w:rPr>
                <w:rFonts w:hint="eastAsia"/>
                <w:szCs w:val="21"/>
              </w:rPr>
              <w:t xml:space="preserve">  </w:t>
            </w:r>
            <w:r>
              <w:rPr>
                <w:rFonts w:hint="eastAsia"/>
                <w:szCs w:val="21"/>
              </w:rPr>
              <w:t>对于</w:t>
            </w:r>
            <w:r>
              <w:rPr>
                <w:szCs w:val="21"/>
              </w:rPr>
              <w:t>二级及以上医院的综合布线系统，数据传输主干应采用光纤，水平线宜采用六类及以上的</w:t>
            </w:r>
            <w:r>
              <w:rPr>
                <w:szCs w:val="21"/>
              </w:rPr>
              <w:t>4</w:t>
            </w:r>
            <w:r>
              <w:rPr>
                <w:szCs w:val="21"/>
              </w:rPr>
              <w:t>对对绞电缆</w:t>
            </w:r>
            <w:r>
              <w:rPr>
                <w:rFonts w:hint="eastAsia"/>
                <w:szCs w:val="21"/>
              </w:rPr>
              <w:t>；</w:t>
            </w:r>
            <w:r>
              <w:rPr>
                <w:szCs w:val="21"/>
              </w:rPr>
              <w:t>手术室、影像科室、示教室等传输信息量较大的场所，宜采用光纤到桌面的布线形式；</w:t>
            </w:r>
          </w:p>
          <w:p w:rsidR="000456E1" w:rsidRDefault="000456E1" w:rsidP="005E212C">
            <w:pPr>
              <w:spacing w:line="360" w:lineRule="auto"/>
              <w:ind w:firstLineChars="200" w:firstLine="420"/>
              <w:rPr>
                <w:szCs w:val="21"/>
              </w:rPr>
            </w:pPr>
            <w:r>
              <w:rPr>
                <w:szCs w:val="21"/>
              </w:rPr>
              <w:t>2</w:t>
            </w:r>
            <w:r>
              <w:rPr>
                <w:rFonts w:hint="eastAsia"/>
                <w:szCs w:val="21"/>
              </w:rPr>
              <w:t xml:space="preserve">  </w:t>
            </w:r>
            <w:r>
              <w:rPr>
                <w:rFonts w:hint="eastAsia"/>
                <w:szCs w:val="21"/>
              </w:rPr>
              <w:t>对于</w:t>
            </w:r>
            <w:r>
              <w:rPr>
                <w:szCs w:val="21"/>
              </w:rPr>
              <w:t>一级医院的综合布线系统，数据传输主干宜采用光纤，水平线可采用六类及以上的</w:t>
            </w:r>
            <w:r>
              <w:rPr>
                <w:szCs w:val="21"/>
              </w:rPr>
              <w:t>4</w:t>
            </w:r>
            <w:r>
              <w:rPr>
                <w:szCs w:val="21"/>
              </w:rPr>
              <w:t>对对绞电缆；</w:t>
            </w:r>
          </w:p>
          <w:p w:rsidR="000456E1" w:rsidRDefault="000456E1" w:rsidP="005E212C">
            <w:pPr>
              <w:spacing w:line="360" w:lineRule="auto"/>
              <w:ind w:firstLineChars="200" w:firstLine="420"/>
              <w:rPr>
                <w:szCs w:val="21"/>
              </w:rPr>
            </w:pPr>
            <w:r>
              <w:rPr>
                <w:szCs w:val="21"/>
              </w:rPr>
              <w:t>3</w:t>
            </w:r>
            <w:r>
              <w:rPr>
                <w:rFonts w:hint="eastAsia"/>
                <w:szCs w:val="21"/>
              </w:rPr>
              <w:t xml:space="preserve">  </w:t>
            </w:r>
            <w:r>
              <w:rPr>
                <w:szCs w:val="21"/>
              </w:rPr>
              <w:t>病房内的信息点宜按床位设置在多功能医用线槽上；</w:t>
            </w:r>
          </w:p>
          <w:p w:rsidR="000456E1" w:rsidRDefault="000456E1" w:rsidP="005E212C">
            <w:pPr>
              <w:spacing w:line="360" w:lineRule="auto"/>
              <w:ind w:firstLineChars="200" w:firstLine="420"/>
              <w:rPr>
                <w:szCs w:val="21"/>
              </w:rPr>
            </w:pPr>
            <w:r>
              <w:rPr>
                <w:szCs w:val="21"/>
              </w:rPr>
              <w:t>4</w:t>
            </w:r>
            <w:r>
              <w:rPr>
                <w:rFonts w:hint="eastAsia"/>
                <w:szCs w:val="21"/>
              </w:rPr>
              <w:t xml:space="preserve">  </w:t>
            </w:r>
            <w:r>
              <w:rPr>
                <w:szCs w:val="21"/>
              </w:rPr>
              <w:t>信息点的设置应满足使用要求；</w:t>
            </w:r>
          </w:p>
          <w:p w:rsidR="000456E1" w:rsidRDefault="000456E1" w:rsidP="005E212C">
            <w:pPr>
              <w:spacing w:line="360" w:lineRule="auto"/>
              <w:ind w:firstLineChars="200" w:firstLine="420"/>
              <w:rPr>
                <w:szCs w:val="21"/>
              </w:rPr>
            </w:pPr>
            <w:r>
              <w:rPr>
                <w:rFonts w:hint="eastAsia"/>
                <w:szCs w:val="21"/>
              </w:rPr>
              <w:t xml:space="preserve">5  </w:t>
            </w:r>
            <w:r>
              <w:rPr>
                <w:szCs w:val="21"/>
              </w:rPr>
              <w:t>电信间设置应满足</w:t>
            </w:r>
            <w:r>
              <w:rPr>
                <w:rFonts w:hint="eastAsia"/>
                <w:szCs w:val="21"/>
              </w:rPr>
              <w:t>现行国家标准</w:t>
            </w:r>
            <w:r>
              <w:rPr>
                <w:szCs w:val="21"/>
              </w:rPr>
              <w:t>《综合布线系统工程设计规范》</w:t>
            </w:r>
            <w:r>
              <w:rPr>
                <w:szCs w:val="21"/>
              </w:rPr>
              <w:t>GB 50311</w:t>
            </w:r>
            <w:r>
              <w:rPr>
                <w:szCs w:val="21"/>
              </w:rPr>
              <w:t>的规定</w:t>
            </w:r>
            <w:r>
              <w:rPr>
                <w:rFonts w:hint="eastAsia"/>
                <w:szCs w:val="21"/>
              </w:rPr>
              <w:t>。</w:t>
            </w:r>
          </w:p>
          <w:p w:rsidR="000456E1" w:rsidRDefault="000456E1" w:rsidP="005E212C">
            <w:pPr>
              <w:spacing w:line="360" w:lineRule="auto"/>
              <w:outlineLvl w:val="8"/>
              <w:rPr>
                <w:rFonts w:eastAsia="黑体"/>
                <w:szCs w:val="21"/>
              </w:rPr>
            </w:pPr>
          </w:p>
        </w:tc>
        <w:tc>
          <w:tcPr>
            <w:tcW w:w="5627" w:type="dxa"/>
          </w:tcPr>
          <w:p w:rsidR="000456E1" w:rsidRDefault="000456E1" w:rsidP="005E212C">
            <w:pPr>
              <w:spacing w:line="360" w:lineRule="auto"/>
              <w:outlineLvl w:val="8"/>
              <w:rPr>
                <w:szCs w:val="21"/>
              </w:rPr>
            </w:pPr>
            <w:r>
              <w:rPr>
                <w:szCs w:val="21"/>
              </w:rPr>
              <w:lastRenderedPageBreak/>
              <w:t>11.0.4</w:t>
            </w:r>
            <w:r>
              <w:rPr>
                <w:rFonts w:hint="eastAsia"/>
                <w:szCs w:val="21"/>
              </w:rPr>
              <w:t xml:space="preserve">  </w:t>
            </w:r>
            <w:r w:rsidRPr="000B40A5">
              <w:rPr>
                <w:rFonts w:hint="eastAsia"/>
                <w:szCs w:val="21"/>
                <w:bdr w:val="single" w:sz="4" w:space="0" w:color="auto"/>
              </w:rPr>
              <w:t>一级及以上</w:t>
            </w:r>
            <w:r w:rsidRPr="000B40A5">
              <w:rPr>
                <w:szCs w:val="21"/>
                <w:bdr w:val="single" w:sz="4" w:space="0" w:color="auto"/>
              </w:rPr>
              <w:t>医院</w:t>
            </w:r>
            <w:r w:rsidR="000B40A5" w:rsidRPr="000B40A5">
              <w:rPr>
                <w:rFonts w:hint="eastAsia"/>
                <w:szCs w:val="21"/>
                <w:u w:val="single"/>
              </w:rPr>
              <w:t>医疗建筑</w:t>
            </w:r>
            <w:r>
              <w:rPr>
                <w:szCs w:val="21"/>
              </w:rPr>
              <w:t>应设置综合布线系统，并应符合下列规定：</w:t>
            </w:r>
          </w:p>
          <w:p w:rsidR="000456E1" w:rsidRDefault="000456E1" w:rsidP="005E212C">
            <w:pPr>
              <w:spacing w:line="360" w:lineRule="auto"/>
              <w:ind w:firstLineChars="200" w:firstLine="420"/>
              <w:rPr>
                <w:szCs w:val="21"/>
              </w:rPr>
            </w:pPr>
            <w:r>
              <w:rPr>
                <w:szCs w:val="21"/>
              </w:rPr>
              <w:lastRenderedPageBreak/>
              <w:t>1</w:t>
            </w:r>
            <w:r>
              <w:rPr>
                <w:rFonts w:hint="eastAsia"/>
                <w:szCs w:val="21"/>
              </w:rPr>
              <w:t xml:space="preserve">  </w:t>
            </w:r>
            <w:r>
              <w:rPr>
                <w:rFonts w:hint="eastAsia"/>
                <w:szCs w:val="21"/>
                <w:bdr w:val="single" w:sz="6" w:space="0" w:color="auto"/>
              </w:rPr>
              <w:t>对于</w:t>
            </w:r>
            <w:r>
              <w:rPr>
                <w:szCs w:val="21"/>
                <w:bdr w:val="single" w:sz="6" w:space="0" w:color="auto"/>
              </w:rPr>
              <w:t>二级及以上医院</w:t>
            </w:r>
            <w:r w:rsidR="00BD6D5D">
              <w:rPr>
                <w:rFonts w:hint="eastAsia"/>
                <w:szCs w:val="21"/>
                <w:bdr w:val="single" w:sz="6" w:space="0" w:color="auto"/>
              </w:rPr>
              <w:t>的</w:t>
            </w:r>
            <w:r>
              <w:rPr>
                <w:szCs w:val="21"/>
              </w:rPr>
              <w:t>综合布线系统</w:t>
            </w:r>
            <w:r>
              <w:rPr>
                <w:rFonts w:hint="eastAsia"/>
                <w:szCs w:val="21"/>
                <w:u w:val="single"/>
              </w:rPr>
              <w:t>的</w:t>
            </w:r>
            <w:r w:rsidR="00BD6D5D" w:rsidRPr="00BD6D5D">
              <w:rPr>
                <w:rFonts w:hint="eastAsia"/>
                <w:szCs w:val="21"/>
                <w:bdr w:val="single" w:sz="4" w:space="0" w:color="auto"/>
              </w:rPr>
              <w:t>，</w:t>
            </w:r>
            <w:r>
              <w:rPr>
                <w:szCs w:val="21"/>
              </w:rPr>
              <w:t>数据传输主干</w:t>
            </w:r>
            <w:r>
              <w:rPr>
                <w:rFonts w:hint="eastAsia"/>
                <w:szCs w:val="21"/>
                <w:u w:val="single"/>
              </w:rPr>
              <w:t>缆线</w:t>
            </w:r>
            <w:r w:rsidRPr="00BD6D5D">
              <w:rPr>
                <w:szCs w:val="21"/>
              </w:rPr>
              <w:t>应采用</w:t>
            </w:r>
            <w:r w:rsidR="00BD6D5D" w:rsidRPr="00BD6D5D">
              <w:rPr>
                <w:szCs w:val="21"/>
                <w:bdr w:val="single" w:sz="4" w:space="0" w:color="auto"/>
              </w:rPr>
              <w:t>光纤</w:t>
            </w:r>
            <w:r>
              <w:rPr>
                <w:rFonts w:hint="eastAsia"/>
                <w:szCs w:val="21"/>
                <w:u w:val="single"/>
              </w:rPr>
              <w:t>单模或多模光缆</w:t>
            </w:r>
            <w:r>
              <w:rPr>
                <w:szCs w:val="21"/>
                <w:u w:val="single"/>
              </w:rPr>
              <w:t>，</w:t>
            </w:r>
            <w:r w:rsidR="00BD6D5D">
              <w:rPr>
                <w:szCs w:val="21"/>
              </w:rPr>
              <w:t>水平</w:t>
            </w:r>
            <w:r w:rsidR="00BD6D5D" w:rsidRPr="00BD6D5D">
              <w:rPr>
                <w:rFonts w:hint="eastAsia"/>
                <w:szCs w:val="21"/>
                <w:u w:val="single"/>
              </w:rPr>
              <w:t>缆</w:t>
            </w:r>
            <w:r w:rsidR="00BD6D5D">
              <w:rPr>
                <w:szCs w:val="21"/>
              </w:rPr>
              <w:t>线宜采用</w:t>
            </w:r>
            <w:r w:rsidR="00BD6D5D" w:rsidRPr="00BD6D5D">
              <w:rPr>
                <w:szCs w:val="21"/>
                <w:bdr w:val="single" w:sz="4" w:space="0" w:color="auto"/>
              </w:rPr>
              <w:t>六</w:t>
            </w:r>
            <w:proofErr w:type="gramStart"/>
            <w:r w:rsidR="00BD6D5D">
              <w:rPr>
                <w:rFonts w:hint="eastAsia"/>
                <w:szCs w:val="21"/>
                <w:u w:val="single"/>
              </w:rPr>
              <w:t>6</w:t>
            </w:r>
            <w:proofErr w:type="gramEnd"/>
            <w:r w:rsidR="00BD6D5D">
              <w:rPr>
                <w:rFonts w:hint="eastAsia"/>
                <w:szCs w:val="21"/>
                <w:u w:val="single"/>
                <w:vertAlign w:val="subscript"/>
              </w:rPr>
              <w:t>A</w:t>
            </w:r>
            <w:r w:rsidR="00BD6D5D" w:rsidRPr="00BD6D5D">
              <w:rPr>
                <w:szCs w:val="21"/>
              </w:rPr>
              <w:t>类</w:t>
            </w:r>
            <w:r w:rsidR="00BD6D5D" w:rsidRPr="00BD6D5D">
              <w:rPr>
                <w:szCs w:val="21"/>
                <w:bdr w:val="single" w:sz="4" w:space="0" w:color="auto"/>
              </w:rPr>
              <w:t>及以上的</w:t>
            </w:r>
            <w:r w:rsidR="00BD6D5D">
              <w:rPr>
                <w:szCs w:val="21"/>
              </w:rPr>
              <w:t>4</w:t>
            </w:r>
            <w:r w:rsidR="00BD6D5D">
              <w:rPr>
                <w:szCs w:val="21"/>
              </w:rPr>
              <w:t>对对绞电缆</w:t>
            </w:r>
            <w:r w:rsidR="00BD6D5D">
              <w:rPr>
                <w:rFonts w:hint="eastAsia"/>
                <w:szCs w:val="21"/>
              </w:rPr>
              <w:t>；</w:t>
            </w:r>
            <w:r>
              <w:rPr>
                <w:szCs w:val="21"/>
              </w:rPr>
              <w:t>手术室、影像科室、示教室等传输信息量较大</w:t>
            </w:r>
            <w:r>
              <w:rPr>
                <w:rFonts w:hint="eastAsia"/>
                <w:szCs w:val="21"/>
                <w:u w:val="single"/>
              </w:rPr>
              <w:t>及信息安全要求较高</w:t>
            </w:r>
            <w:r>
              <w:rPr>
                <w:szCs w:val="21"/>
              </w:rPr>
              <w:t>的场所</w:t>
            </w:r>
            <w:r w:rsidR="00891B09" w:rsidRPr="00891B09">
              <w:rPr>
                <w:rFonts w:hint="eastAsia"/>
                <w:szCs w:val="21"/>
                <w:u w:val="single"/>
              </w:rPr>
              <w:t>，</w:t>
            </w:r>
            <w:r>
              <w:rPr>
                <w:szCs w:val="21"/>
              </w:rPr>
              <w:t>宜</w:t>
            </w:r>
            <w:r>
              <w:rPr>
                <w:rFonts w:hint="eastAsia"/>
                <w:szCs w:val="21"/>
              </w:rPr>
              <w:t>采用</w:t>
            </w:r>
            <w:r>
              <w:rPr>
                <w:szCs w:val="21"/>
                <w:bdr w:val="single" w:sz="6" w:space="0" w:color="auto"/>
              </w:rPr>
              <w:t>光纤到桌面的布线形式；</w:t>
            </w:r>
            <w:r>
              <w:rPr>
                <w:rFonts w:hint="eastAsia"/>
                <w:szCs w:val="21"/>
                <w:u w:val="single"/>
              </w:rPr>
              <w:t>单模光缆或屏蔽</w:t>
            </w:r>
            <w:r>
              <w:rPr>
                <w:rFonts w:hint="eastAsia"/>
                <w:szCs w:val="21"/>
                <w:u w:val="single"/>
              </w:rPr>
              <w:t>6</w:t>
            </w:r>
            <w:r>
              <w:rPr>
                <w:rFonts w:hint="eastAsia"/>
                <w:szCs w:val="21"/>
                <w:u w:val="single"/>
                <w:vertAlign w:val="subscript"/>
              </w:rPr>
              <w:t>A</w:t>
            </w:r>
            <w:r>
              <w:rPr>
                <w:szCs w:val="21"/>
                <w:u w:val="single"/>
              </w:rPr>
              <w:t>类</w:t>
            </w:r>
            <w:r>
              <w:rPr>
                <w:szCs w:val="21"/>
                <w:u w:val="single"/>
              </w:rPr>
              <w:t>4</w:t>
            </w:r>
            <w:r>
              <w:rPr>
                <w:szCs w:val="21"/>
                <w:u w:val="single"/>
              </w:rPr>
              <w:t>对对绞电缆</w:t>
            </w:r>
            <w:r>
              <w:rPr>
                <w:rFonts w:hint="eastAsia"/>
                <w:szCs w:val="21"/>
                <w:u w:val="single"/>
              </w:rPr>
              <w:t>，系统中配置的连接器件的等级应与缆线保持一致。</w:t>
            </w:r>
          </w:p>
          <w:p w:rsidR="000456E1" w:rsidRPr="00BD6D5D" w:rsidRDefault="000456E1" w:rsidP="005E212C">
            <w:pPr>
              <w:spacing w:line="360" w:lineRule="auto"/>
              <w:ind w:firstLineChars="200" w:firstLine="420"/>
              <w:rPr>
                <w:szCs w:val="21"/>
                <w:bdr w:val="single" w:sz="4" w:space="0" w:color="auto"/>
              </w:rPr>
            </w:pPr>
            <w:r>
              <w:rPr>
                <w:szCs w:val="21"/>
              </w:rPr>
              <w:t>2</w:t>
            </w:r>
            <w:r>
              <w:rPr>
                <w:rFonts w:hint="eastAsia"/>
                <w:szCs w:val="21"/>
              </w:rPr>
              <w:t xml:space="preserve">  </w:t>
            </w:r>
            <w:r w:rsidRPr="00BD6D5D">
              <w:rPr>
                <w:rFonts w:hint="eastAsia"/>
                <w:szCs w:val="21"/>
                <w:bdr w:val="single" w:sz="4" w:space="0" w:color="auto"/>
              </w:rPr>
              <w:t>对于</w:t>
            </w:r>
            <w:r w:rsidRPr="00BD6D5D">
              <w:rPr>
                <w:szCs w:val="21"/>
                <w:bdr w:val="single" w:sz="4" w:space="0" w:color="auto"/>
              </w:rPr>
              <w:t>一级医院的综合布线系统，数据传输主干宜采用光纤，水平线可采用六类及以上的</w:t>
            </w:r>
            <w:r w:rsidRPr="00BD6D5D">
              <w:rPr>
                <w:szCs w:val="21"/>
                <w:bdr w:val="single" w:sz="4" w:space="0" w:color="auto"/>
              </w:rPr>
              <w:t>4</w:t>
            </w:r>
            <w:r w:rsidRPr="00BD6D5D">
              <w:rPr>
                <w:szCs w:val="21"/>
                <w:bdr w:val="single" w:sz="4" w:space="0" w:color="auto"/>
              </w:rPr>
              <w:t>对对绞电缆；</w:t>
            </w:r>
          </w:p>
          <w:p w:rsidR="000456E1" w:rsidRDefault="000456E1" w:rsidP="005E212C">
            <w:pPr>
              <w:spacing w:line="360" w:lineRule="auto"/>
              <w:ind w:firstLineChars="200" w:firstLine="420"/>
              <w:rPr>
                <w:szCs w:val="21"/>
                <w:u w:val="single"/>
              </w:rPr>
            </w:pPr>
            <w:r>
              <w:rPr>
                <w:rFonts w:hint="eastAsia"/>
                <w:szCs w:val="21"/>
                <w:u w:val="single"/>
              </w:rPr>
              <w:t>光配线网应符合光以太网或</w:t>
            </w:r>
            <w:proofErr w:type="gramStart"/>
            <w:r>
              <w:rPr>
                <w:rFonts w:hint="eastAsia"/>
                <w:szCs w:val="21"/>
                <w:u w:val="single"/>
              </w:rPr>
              <w:t>无源光</w:t>
            </w:r>
            <w:proofErr w:type="gramEnd"/>
            <w:r>
              <w:rPr>
                <w:rFonts w:hint="eastAsia"/>
                <w:szCs w:val="21"/>
                <w:u w:val="single"/>
              </w:rPr>
              <w:t>网络设备的配置要求，并应符合以下规定：</w:t>
            </w:r>
          </w:p>
          <w:p w:rsidR="000456E1" w:rsidRDefault="000456E1" w:rsidP="005E212C">
            <w:pPr>
              <w:numPr>
                <w:ilvl w:val="0"/>
                <w:numId w:val="6"/>
              </w:numPr>
              <w:spacing w:line="360" w:lineRule="auto"/>
              <w:ind w:firstLineChars="300" w:firstLine="630"/>
              <w:rPr>
                <w:szCs w:val="21"/>
                <w:u w:val="single"/>
              </w:rPr>
            </w:pPr>
            <w:r>
              <w:rPr>
                <w:rFonts w:hint="eastAsia"/>
                <w:szCs w:val="21"/>
                <w:u w:val="single"/>
              </w:rPr>
              <w:t>建筑物每层主干光缆应采用不少于</w:t>
            </w:r>
            <w:r>
              <w:rPr>
                <w:szCs w:val="21"/>
                <w:u w:val="single"/>
              </w:rPr>
              <w:t>6</w:t>
            </w:r>
            <w:r>
              <w:rPr>
                <w:rFonts w:hint="eastAsia"/>
                <w:szCs w:val="21"/>
                <w:u w:val="single"/>
              </w:rPr>
              <w:t>芯单模</w:t>
            </w:r>
            <w:r>
              <w:rPr>
                <w:rFonts w:hint="eastAsia"/>
                <w:szCs w:val="21"/>
                <w:u w:val="single"/>
              </w:rPr>
              <w:t>G.652</w:t>
            </w:r>
            <w:r>
              <w:rPr>
                <w:rFonts w:hint="eastAsia"/>
                <w:szCs w:val="21"/>
                <w:u w:val="single"/>
              </w:rPr>
              <w:t>多芯光缆，楼层水平光缆应采用不少于</w:t>
            </w:r>
            <w:r>
              <w:rPr>
                <w:rFonts w:hint="eastAsia"/>
                <w:szCs w:val="21"/>
                <w:u w:val="single"/>
              </w:rPr>
              <w:t>2</w:t>
            </w:r>
            <w:r>
              <w:rPr>
                <w:rFonts w:hint="eastAsia"/>
                <w:szCs w:val="21"/>
                <w:u w:val="single"/>
              </w:rPr>
              <w:t>芯</w:t>
            </w:r>
            <w:r>
              <w:rPr>
                <w:rFonts w:hint="eastAsia"/>
                <w:szCs w:val="21"/>
                <w:u w:val="single"/>
              </w:rPr>
              <w:t>G</w:t>
            </w:r>
            <w:r>
              <w:rPr>
                <w:szCs w:val="21"/>
                <w:u w:val="single"/>
              </w:rPr>
              <w:t>.</w:t>
            </w:r>
            <w:r>
              <w:rPr>
                <w:rFonts w:hint="eastAsia"/>
                <w:szCs w:val="21"/>
                <w:u w:val="single"/>
              </w:rPr>
              <w:t>657</w:t>
            </w:r>
            <w:r>
              <w:rPr>
                <w:rFonts w:hint="eastAsia"/>
                <w:szCs w:val="21"/>
                <w:u w:val="single"/>
              </w:rPr>
              <w:t>单模光缆</w:t>
            </w:r>
            <w:r w:rsidR="00891B09">
              <w:rPr>
                <w:rFonts w:hint="eastAsia"/>
                <w:szCs w:val="21"/>
                <w:u w:val="single"/>
              </w:rPr>
              <w:t>；</w:t>
            </w:r>
          </w:p>
          <w:p w:rsidR="000456E1" w:rsidRDefault="000456E1" w:rsidP="005E212C">
            <w:pPr>
              <w:numPr>
                <w:ilvl w:val="0"/>
                <w:numId w:val="6"/>
              </w:numPr>
              <w:spacing w:line="360" w:lineRule="auto"/>
              <w:ind w:firstLineChars="300" w:firstLine="630"/>
              <w:rPr>
                <w:szCs w:val="21"/>
                <w:u w:val="single"/>
              </w:rPr>
            </w:pPr>
            <w:r>
              <w:rPr>
                <w:rFonts w:hint="eastAsia"/>
                <w:szCs w:val="21"/>
                <w:u w:val="single"/>
              </w:rPr>
              <w:t>可采用光</w:t>
            </w:r>
            <w:r>
              <w:rPr>
                <w:rFonts w:hint="eastAsia"/>
                <w:szCs w:val="21"/>
                <w:u w:val="single"/>
              </w:rPr>
              <w:t>/</w:t>
            </w:r>
            <w:r>
              <w:rPr>
                <w:rFonts w:hint="eastAsia"/>
                <w:szCs w:val="21"/>
                <w:u w:val="single"/>
              </w:rPr>
              <w:t>电混合</w:t>
            </w:r>
            <w:proofErr w:type="gramStart"/>
            <w:r>
              <w:rPr>
                <w:rFonts w:hint="eastAsia"/>
                <w:szCs w:val="21"/>
                <w:u w:val="single"/>
              </w:rPr>
              <w:t>缆</w:t>
            </w:r>
            <w:proofErr w:type="gramEnd"/>
            <w:r>
              <w:rPr>
                <w:rFonts w:hint="eastAsia"/>
                <w:szCs w:val="21"/>
                <w:u w:val="single"/>
              </w:rPr>
              <w:t>传送信号及远程供电</w:t>
            </w:r>
            <w:r w:rsidR="00891B09">
              <w:rPr>
                <w:rFonts w:hint="eastAsia"/>
                <w:szCs w:val="21"/>
                <w:u w:val="single"/>
              </w:rPr>
              <w:t>；</w:t>
            </w:r>
          </w:p>
          <w:p w:rsidR="000456E1" w:rsidRDefault="00BE7C5C" w:rsidP="005E212C">
            <w:pPr>
              <w:numPr>
                <w:ilvl w:val="0"/>
                <w:numId w:val="6"/>
              </w:numPr>
              <w:spacing w:line="360" w:lineRule="auto"/>
              <w:ind w:firstLineChars="300" w:firstLine="630"/>
              <w:rPr>
                <w:szCs w:val="21"/>
                <w:u w:val="single"/>
              </w:rPr>
            </w:pPr>
            <w:r>
              <w:rPr>
                <w:rFonts w:hint="eastAsia"/>
                <w:szCs w:val="21"/>
                <w:u w:val="single"/>
              </w:rPr>
              <w:t>分光器分光比宜</w:t>
            </w:r>
            <w:r w:rsidR="000456E1">
              <w:rPr>
                <w:rFonts w:hint="eastAsia"/>
                <w:szCs w:val="21"/>
                <w:u w:val="single"/>
              </w:rPr>
              <w:t>通过对传输带宽和传输衰耗计算选取。</w:t>
            </w:r>
          </w:p>
          <w:p w:rsidR="000456E1" w:rsidRDefault="000456E1" w:rsidP="005E212C">
            <w:pPr>
              <w:spacing w:line="360" w:lineRule="auto"/>
              <w:ind w:firstLineChars="200" w:firstLine="420"/>
              <w:rPr>
                <w:szCs w:val="21"/>
              </w:rPr>
            </w:pPr>
            <w:r>
              <w:rPr>
                <w:szCs w:val="21"/>
              </w:rPr>
              <w:t>3</w:t>
            </w:r>
            <w:r>
              <w:rPr>
                <w:rFonts w:hint="eastAsia"/>
                <w:szCs w:val="21"/>
              </w:rPr>
              <w:t xml:space="preserve">  </w:t>
            </w:r>
            <w:r>
              <w:rPr>
                <w:szCs w:val="21"/>
              </w:rPr>
              <w:t>病房内的信息点宜按床位设置在多功能医用线槽上；</w:t>
            </w:r>
          </w:p>
          <w:p w:rsidR="000456E1" w:rsidRDefault="000456E1" w:rsidP="005E212C">
            <w:pPr>
              <w:spacing w:line="360" w:lineRule="auto"/>
              <w:ind w:firstLineChars="200" w:firstLine="420"/>
              <w:rPr>
                <w:szCs w:val="21"/>
              </w:rPr>
            </w:pPr>
            <w:r>
              <w:rPr>
                <w:szCs w:val="21"/>
              </w:rPr>
              <w:t>4</w:t>
            </w:r>
            <w:r>
              <w:rPr>
                <w:rFonts w:hint="eastAsia"/>
                <w:szCs w:val="21"/>
              </w:rPr>
              <w:t xml:space="preserve">  </w:t>
            </w:r>
            <w:r>
              <w:rPr>
                <w:szCs w:val="21"/>
              </w:rPr>
              <w:t>信息点的设置应</w:t>
            </w:r>
            <w:r>
              <w:rPr>
                <w:szCs w:val="21"/>
                <w:bdr w:val="single" w:sz="6" w:space="0" w:color="auto"/>
              </w:rPr>
              <w:t>满足使用要求</w:t>
            </w:r>
            <w:r>
              <w:rPr>
                <w:rFonts w:hint="eastAsia"/>
                <w:szCs w:val="21"/>
                <w:u w:val="single"/>
              </w:rPr>
              <w:t>不低于附录</w:t>
            </w:r>
            <w:proofErr w:type="gramStart"/>
            <w:r>
              <w:rPr>
                <w:rFonts w:hint="eastAsia"/>
                <w:szCs w:val="21"/>
                <w:u w:val="single"/>
              </w:rPr>
              <w:t>一</w:t>
            </w:r>
            <w:proofErr w:type="gramEnd"/>
            <w:r>
              <w:rPr>
                <w:rFonts w:hint="eastAsia"/>
                <w:szCs w:val="21"/>
                <w:u w:val="single"/>
              </w:rPr>
              <w:t>要求</w:t>
            </w:r>
            <w:r>
              <w:rPr>
                <w:szCs w:val="21"/>
              </w:rPr>
              <w:t>；</w:t>
            </w:r>
          </w:p>
          <w:p w:rsidR="000456E1" w:rsidRDefault="000456E1" w:rsidP="005E212C">
            <w:pPr>
              <w:spacing w:line="360" w:lineRule="auto"/>
              <w:ind w:firstLineChars="200" w:firstLine="420"/>
              <w:rPr>
                <w:szCs w:val="21"/>
              </w:rPr>
            </w:pPr>
            <w:r>
              <w:rPr>
                <w:szCs w:val="21"/>
              </w:rPr>
              <w:t>5</w:t>
            </w:r>
            <w:r>
              <w:rPr>
                <w:rFonts w:hint="eastAsia"/>
                <w:szCs w:val="21"/>
              </w:rPr>
              <w:t xml:space="preserve"> </w:t>
            </w:r>
            <w:r>
              <w:rPr>
                <w:rFonts w:hint="eastAsia"/>
                <w:szCs w:val="21"/>
                <w:u w:val="single"/>
              </w:rPr>
              <w:t xml:space="preserve"> </w:t>
            </w:r>
            <w:r>
              <w:rPr>
                <w:rFonts w:hint="eastAsia"/>
                <w:szCs w:val="21"/>
                <w:u w:val="single"/>
              </w:rPr>
              <w:t>设备间、</w:t>
            </w:r>
            <w:r>
              <w:rPr>
                <w:rFonts w:hint="eastAsia"/>
                <w:szCs w:val="21"/>
              </w:rPr>
              <w:t>电信间</w:t>
            </w:r>
            <w:r>
              <w:rPr>
                <w:rFonts w:hint="eastAsia"/>
                <w:szCs w:val="21"/>
                <w:u w:val="single"/>
              </w:rPr>
              <w:t>、进线间</w:t>
            </w:r>
            <w:r>
              <w:rPr>
                <w:rFonts w:hint="eastAsia"/>
                <w:szCs w:val="21"/>
              </w:rPr>
              <w:t>设置</w:t>
            </w:r>
            <w:r>
              <w:rPr>
                <w:szCs w:val="21"/>
              </w:rPr>
              <w:t>应满足</w:t>
            </w:r>
            <w:r>
              <w:rPr>
                <w:rFonts w:hint="eastAsia"/>
                <w:szCs w:val="21"/>
              </w:rPr>
              <w:t>现行国家标准</w:t>
            </w:r>
            <w:r>
              <w:rPr>
                <w:szCs w:val="21"/>
              </w:rPr>
              <w:t>《综合布线系统工程设计规范》</w:t>
            </w:r>
            <w:r>
              <w:rPr>
                <w:szCs w:val="21"/>
              </w:rPr>
              <w:t>GB 50311</w:t>
            </w:r>
            <w:r>
              <w:rPr>
                <w:szCs w:val="21"/>
              </w:rPr>
              <w:t>的规定</w:t>
            </w:r>
            <w:r>
              <w:rPr>
                <w:rFonts w:hint="eastAsia"/>
                <w:szCs w:val="21"/>
              </w:rPr>
              <w:t>。</w:t>
            </w:r>
          </w:p>
          <w:p w:rsidR="000456E1" w:rsidRDefault="000456E1" w:rsidP="003D2234">
            <w:pPr>
              <w:spacing w:line="360" w:lineRule="auto"/>
              <w:ind w:firstLineChars="200" w:firstLine="420"/>
              <w:outlineLvl w:val="8"/>
              <w:rPr>
                <w:rFonts w:eastAsia="黑体"/>
                <w:szCs w:val="21"/>
              </w:rPr>
            </w:pPr>
            <w:r>
              <w:rPr>
                <w:szCs w:val="21"/>
                <w:u w:val="single"/>
              </w:rPr>
              <w:t xml:space="preserve">6  </w:t>
            </w:r>
            <w:r>
              <w:rPr>
                <w:rFonts w:hint="eastAsia"/>
                <w:szCs w:val="21"/>
                <w:u w:val="single"/>
              </w:rPr>
              <w:t>医疗建筑应设置内、外无线网络。</w:t>
            </w:r>
          </w:p>
        </w:tc>
      </w:tr>
      <w:tr w:rsidR="000456E1">
        <w:trPr>
          <w:trHeight w:val="51"/>
          <w:jc w:val="center"/>
        </w:trPr>
        <w:tc>
          <w:tcPr>
            <w:tcW w:w="4521" w:type="dxa"/>
          </w:tcPr>
          <w:p w:rsidR="000456E1" w:rsidRDefault="000456E1" w:rsidP="005E212C">
            <w:pPr>
              <w:spacing w:line="360" w:lineRule="auto"/>
              <w:jc w:val="left"/>
              <w:outlineLvl w:val="8"/>
              <w:rPr>
                <w:szCs w:val="21"/>
              </w:rPr>
            </w:pPr>
            <w:r>
              <w:rPr>
                <w:szCs w:val="21"/>
              </w:rPr>
              <w:lastRenderedPageBreak/>
              <w:t>11.0.5</w:t>
            </w:r>
            <w:r>
              <w:rPr>
                <w:rFonts w:hint="eastAsia"/>
                <w:szCs w:val="21"/>
              </w:rPr>
              <w:t xml:space="preserve">  </w:t>
            </w:r>
            <w:r>
              <w:rPr>
                <w:szCs w:val="21"/>
              </w:rPr>
              <w:t>二级及以上医院应设置医疗专用信息系统，一级及以下医院</w:t>
            </w:r>
            <w:proofErr w:type="gramStart"/>
            <w:r>
              <w:rPr>
                <w:szCs w:val="21"/>
              </w:rPr>
              <w:t>宜设置</w:t>
            </w:r>
            <w:proofErr w:type="gramEnd"/>
            <w:r>
              <w:rPr>
                <w:szCs w:val="21"/>
              </w:rPr>
              <w:t>医疗专用信息系统，并应符合下列规定：</w:t>
            </w:r>
          </w:p>
          <w:p w:rsidR="000456E1" w:rsidRDefault="000456E1" w:rsidP="005E212C">
            <w:pPr>
              <w:spacing w:line="360" w:lineRule="auto"/>
              <w:ind w:firstLineChars="200" w:firstLine="420"/>
              <w:rPr>
                <w:szCs w:val="21"/>
              </w:rPr>
            </w:pPr>
            <w:r>
              <w:rPr>
                <w:szCs w:val="21"/>
              </w:rPr>
              <w:t>1</w:t>
            </w:r>
            <w:r>
              <w:rPr>
                <w:rFonts w:hint="eastAsia"/>
                <w:szCs w:val="21"/>
              </w:rPr>
              <w:t xml:space="preserve">  </w:t>
            </w:r>
            <w:r>
              <w:rPr>
                <w:szCs w:val="21"/>
              </w:rPr>
              <w:t>医疗专用信息系统宜由医疗建筑管理系统（</w:t>
            </w:r>
            <w:r>
              <w:rPr>
                <w:szCs w:val="21"/>
              </w:rPr>
              <w:t>HMS</w:t>
            </w:r>
            <w:r>
              <w:rPr>
                <w:szCs w:val="21"/>
              </w:rPr>
              <w:t>）、临床信息系统（</w:t>
            </w:r>
            <w:r>
              <w:rPr>
                <w:szCs w:val="21"/>
              </w:rPr>
              <w:t>CIS</w:t>
            </w:r>
            <w:r>
              <w:rPr>
                <w:szCs w:val="21"/>
              </w:rPr>
              <w:t>）等组成；</w:t>
            </w:r>
          </w:p>
          <w:p w:rsidR="000456E1" w:rsidRDefault="000456E1" w:rsidP="005E212C">
            <w:pPr>
              <w:spacing w:line="360" w:lineRule="auto"/>
              <w:ind w:firstLineChars="200" w:firstLine="420"/>
              <w:rPr>
                <w:szCs w:val="21"/>
              </w:rPr>
            </w:pPr>
            <w:r>
              <w:rPr>
                <w:szCs w:val="21"/>
              </w:rPr>
              <w:t>2</w:t>
            </w:r>
            <w:r>
              <w:rPr>
                <w:rFonts w:hint="eastAsia"/>
                <w:szCs w:val="21"/>
              </w:rPr>
              <w:t xml:space="preserve">  </w:t>
            </w:r>
            <w:r>
              <w:rPr>
                <w:szCs w:val="21"/>
              </w:rPr>
              <w:t>医疗专用信息系统的建设应包括系统的运行保障和信息安全的建设；</w:t>
            </w:r>
          </w:p>
          <w:p w:rsidR="000456E1" w:rsidRDefault="000456E1" w:rsidP="005E212C">
            <w:pPr>
              <w:spacing w:line="360" w:lineRule="auto"/>
              <w:ind w:firstLineChars="200" w:firstLine="420"/>
              <w:rPr>
                <w:szCs w:val="21"/>
              </w:rPr>
            </w:pPr>
            <w:r>
              <w:rPr>
                <w:szCs w:val="21"/>
              </w:rPr>
              <w:t>3</w:t>
            </w:r>
            <w:r>
              <w:rPr>
                <w:rFonts w:hint="eastAsia"/>
                <w:szCs w:val="21"/>
              </w:rPr>
              <w:t xml:space="preserve">  </w:t>
            </w:r>
            <w:r>
              <w:rPr>
                <w:szCs w:val="21"/>
              </w:rPr>
              <w:t>医疗专用信息系统应设置操作权限</w:t>
            </w:r>
            <w:r>
              <w:rPr>
                <w:rFonts w:hint="eastAsia"/>
                <w:szCs w:val="21"/>
              </w:rPr>
              <w:t>并</w:t>
            </w:r>
            <w:r>
              <w:rPr>
                <w:szCs w:val="21"/>
              </w:rPr>
              <w:t>分类管理医疗建筑的管理信息和临床医疗信息，</w:t>
            </w:r>
            <w:r>
              <w:rPr>
                <w:rFonts w:hint="eastAsia"/>
                <w:szCs w:val="21"/>
              </w:rPr>
              <w:t>并</w:t>
            </w:r>
            <w:r>
              <w:rPr>
                <w:szCs w:val="21"/>
              </w:rPr>
              <w:lastRenderedPageBreak/>
              <w:t>应分级管理各科室的临床信息；</w:t>
            </w:r>
          </w:p>
          <w:p w:rsidR="000456E1" w:rsidRDefault="000456E1" w:rsidP="005E212C">
            <w:pPr>
              <w:spacing w:line="360" w:lineRule="auto"/>
              <w:ind w:firstLineChars="200" w:firstLine="420"/>
              <w:rPr>
                <w:szCs w:val="21"/>
              </w:rPr>
            </w:pPr>
            <w:r>
              <w:rPr>
                <w:szCs w:val="21"/>
              </w:rPr>
              <w:t>4</w:t>
            </w:r>
            <w:r>
              <w:rPr>
                <w:rFonts w:hint="eastAsia"/>
                <w:szCs w:val="21"/>
              </w:rPr>
              <w:t xml:space="preserve">  </w:t>
            </w:r>
            <w:r>
              <w:rPr>
                <w:szCs w:val="21"/>
              </w:rPr>
              <w:t>医疗专用信息系统应支持模块化方式；</w:t>
            </w:r>
          </w:p>
          <w:p w:rsidR="000456E1" w:rsidRDefault="000456E1" w:rsidP="005E212C">
            <w:pPr>
              <w:spacing w:line="360" w:lineRule="auto"/>
              <w:ind w:firstLineChars="200" w:firstLine="420"/>
              <w:rPr>
                <w:szCs w:val="21"/>
              </w:rPr>
            </w:pPr>
            <w:r>
              <w:rPr>
                <w:szCs w:val="21"/>
              </w:rPr>
              <w:t>5</w:t>
            </w:r>
            <w:r>
              <w:rPr>
                <w:rFonts w:hint="eastAsia"/>
                <w:szCs w:val="21"/>
              </w:rPr>
              <w:t xml:space="preserve">  </w:t>
            </w:r>
            <w:r>
              <w:rPr>
                <w:szCs w:val="21"/>
              </w:rPr>
              <w:t>医疗专用信息系统前端输入识别方式，宜采用</w:t>
            </w:r>
            <w:proofErr w:type="gramStart"/>
            <w:r>
              <w:rPr>
                <w:szCs w:val="21"/>
              </w:rPr>
              <w:t>一</w:t>
            </w:r>
            <w:proofErr w:type="gramEnd"/>
            <w:r>
              <w:rPr>
                <w:szCs w:val="21"/>
              </w:rPr>
              <w:t>卡通；</w:t>
            </w:r>
          </w:p>
          <w:p w:rsidR="000456E1" w:rsidRDefault="000456E1" w:rsidP="005E212C">
            <w:pPr>
              <w:spacing w:line="360" w:lineRule="auto"/>
              <w:ind w:firstLineChars="200" w:firstLine="420"/>
              <w:rPr>
                <w:szCs w:val="21"/>
              </w:rPr>
            </w:pPr>
            <w:r>
              <w:rPr>
                <w:szCs w:val="21"/>
              </w:rPr>
              <w:t>6</w:t>
            </w:r>
            <w:r>
              <w:rPr>
                <w:rFonts w:hint="eastAsia"/>
                <w:szCs w:val="21"/>
              </w:rPr>
              <w:t xml:space="preserve">  </w:t>
            </w:r>
            <w:proofErr w:type="gramStart"/>
            <w:r>
              <w:rPr>
                <w:szCs w:val="21"/>
              </w:rPr>
              <w:t>宜建立</w:t>
            </w:r>
            <w:proofErr w:type="gramEnd"/>
            <w:r>
              <w:rPr>
                <w:szCs w:val="21"/>
              </w:rPr>
              <w:t>医疗建筑信息管理系统（</w:t>
            </w:r>
            <w:r>
              <w:rPr>
                <w:szCs w:val="21"/>
              </w:rPr>
              <w:t>HIMS</w:t>
            </w:r>
            <w:r>
              <w:rPr>
                <w:szCs w:val="21"/>
              </w:rPr>
              <w:t>）。</w:t>
            </w:r>
          </w:p>
          <w:p w:rsidR="000456E1" w:rsidRDefault="000456E1" w:rsidP="005E212C">
            <w:pPr>
              <w:spacing w:line="360" w:lineRule="auto"/>
              <w:rPr>
                <w:szCs w:val="21"/>
              </w:rPr>
            </w:pPr>
          </w:p>
        </w:tc>
        <w:tc>
          <w:tcPr>
            <w:tcW w:w="5627" w:type="dxa"/>
          </w:tcPr>
          <w:p w:rsidR="000456E1" w:rsidRDefault="000456E1" w:rsidP="005E212C">
            <w:pPr>
              <w:spacing w:line="360" w:lineRule="auto"/>
              <w:jc w:val="left"/>
              <w:outlineLvl w:val="8"/>
              <w:rPr>
                <w:szCs w:val="21"/>
              </w:rPr>
            </w:pPr>
            <w:r>
              <w:rPr>
                <w:szCs w:val="21"/>
              </w:rPr>
              <w:lastRenderedPageBreak/>
              <w:t>11.0.5</w:t>
            </w:r>
            <w:r>
              <w:rPr>
                <w:rFonts w:hint="eastAsia"/>
                <w:szCs w:val="21"/>
              </w:rPr>
              <w:t xml:space="preserve">  </w:t>
            </w:r>
            <w:r>
              <w:rPr>
                <w:szCs w:val="21"/>
              </w:rPr>
              <w:t>二级及以上医院应设置医</w:t>
            </w:r>
            <w:r>
              <w:rPr>
                <w:szCs w:val="21"/>
                <w:bdr w:val="single" w:sz="6" w:space="0" w:color="auto"/>
              </w:rPr>
              <w:t>疗</w:t>
            </w:r>
            <w:r>
              <w:rPr>
                <w:rFonts w:hint="eastAsia"/>
                <w:szCs w:val="21"/>
                <w:u w:val="single"/>
              </w:rPr>
              <w:t>院</w:t>
            </w:r>
            <w:r>
              <w:rPr>
                <w:szCs w:val="21"/>
                <w:bdr w:val="single" w:sz="6" w:space="0" w:color="auto"/>
              </w:rPr>
              <w:t>专用</w:t>
            </w:r>
            <w:r>
              <w:rPr>
                <w:szCs w:val="21"/>
              </w:rPr>
              <w:t>信息系统</w:t>
            </w:r>
            <w:r>
              <w:rPr>
                <w:rFonts w:hint="eastAsia"/>
                <w:szCs w:val="21"/>
                <w:u w:val="single"/>
              </w:rPr>
              <w:t>（</w:t>
            </w:r>
            <w:r>
              <w:rPr>
                <w:rFonts w:hint="eastAsia"/>
                <w:szCs w:val="21"/>
                <w:u w:val="single"/>
              </w:rPr>
              <w:t>HIS</w:t>
            </w:r>
            <w:r>
              <w:rPr>
                <w:rFonts w:hint="eastAsia"/>
                <w:szCs w:val="21"/>
                <w:u w:val="single"/>
              </w:rPr>
              <w:t>）</w:t>
            </w:r>
            <w:r>
              <w:rPr>
                <w:szCs w:val="21"/>
              </w:rPr>
              <w:t>，一级及以下医院</w:t>
            </w:r>
            <w:proofErr w:type="gramStart"/>
            <w:r>
              <w:rPr>
                <w:szCs w:val="21"/>
              </w:rPr>
              <w:t>宜设置</w:t>
            </w:r>
            <w:proofErr w:type="gramEnd"/>
            <w:r>
              <w:rPr>
                <w:szCs w:val="21"/>
              </w:rPr>
              <w:t>医</w:t>
            </w:r>
            <w:r>
              <w:rPr>
                <w:szCs w:val="21"/>
                <w:bdr w:val="single" w:sz="6" w:space="0" w:color="auto"/>
              </w:rPr>
              <w:t>疗</w:t>
            </w:r>
            <w:r>
              <w:rPr>
                <w:rFonts w:hint="eastAsia"/>
                <w:szCs w:val="21"/>
                <w:u w:val="single"/>
              </w:rPr>
              <w:t>院</w:t>
            </w:r>
            <w:r>
              <w:rPr>
                <w:szCs w:val="21"/>
                <w:bdr w:val="single" w:sz="6" w:space="0" w:color="auto"/>
              </w:rPr>
              <w:t>专用</w:t>
            </w:r>
            <w:r>
              <w:rPr>
                <w:szCs w:val="21"/>
              </w:rPr>
              <w:t>信息系统，并应符合下列规定：</w:t>
            </w:r>
          </w:p>
          <w:p w:rsidR="000456E1" w:rsidRDefault="000456E1" w:rsidP="005E212C">
            <w:pPr>
              <w:spacing w:line="360" w:lineRule="auto"/>
              <w:ind w:firstLineChars="200" w:firstLine="420"/>
              <w:rPr>
                <w:szCs w:val="21"/>
              </w:rPr>
            </w:pPr>
            <w:r>
              <w:rPr>
                <w:szCs w:val="21"/>
              </w:rPr>
              <w:t>1</w:t>
            </w:r>
            <w:r>
              <w:rPr>
                <w:rFonts w:hint="eastAsia"/>
                <w:szCs w:val="21"/>
              </w:rPr>
              <w:t xml:space="preserve">  </w:t>
            </w:r>
            <w:r>
              <w:rPr>
                <w:szCs w:val="21"/>
              </w:rPr>
              <w:t>医</w:t>
            </w:r>
            <w:r>
              <w:rPr>
                <w:szCs w:val="21"/>
                <w:bdr w:val="single" w:sz="6" w:space="0" w:color="auto"/>
              </w:rPr>
              <w:t>疗</w:t>
            </w:r>
            <w:r>
              <w:rPr>
                <w:rFonts w:hint="eastAsia"/>
                <w:szCs w:val="21"/>
                <w:u w:val="single"/>
              </w:rPr>
              <w:t>院</w:t>
            </w:r>
            <w:r>
              <w:rPr>
                <w:szCs w:val="21"/>
                <w:bdr w:val="single" w:sz="6" w:space="0" w:color="auto"/>
              </w:rPr>
              <w:t>专用</w:t>
            </w:r>
            <w:r>
              <w:rPr>
                <w:szCs w:val="21"/>
              </w:rPr>
              <w:t>信息系统宜由</w:t>
            </w:r>
            <w:r w:rsidR="0036105A" w:rsidRPr="0036105A">
              <w:rPr>
                <w:szCs w:val="21"/>
                <w:bdr w:val="single" w:sz="4" w:space="0" w:color="auto"/>
              </w:rPr>
              <w:t>医疗建筑管理系统（</w:t>
            </w:r>
            <w:r w:rsidR="0036105A" w:rsidRPr="0036105A">
              <w:rPr>
                <w:szCs w:val="21"/>
                <w:bdr w:val="single" w:sz="4" w:space="0" w:color="auto"/>
              </w:rPr>
              <w:t>HMS</w:t>
            </w:r>
            <w:r w:rsidR="0036105A" w:rsidRPr="0036105A">
              <w:rPr>
                <w:szCs w:val="21"/>
                <w:bdr w:val="single" w:sz="4" w:space="0" w:color="auto"/>
              </w:rPr>
              <w:t>）</w:t>
            </w:r>
            <w:r w:rsidR="0036105A" w:rsidRPr="0036105A">
              <w:rPr>
                <w:rFonts w:hint="eastAsia"/>
                <w:szCs w:val="21"/>
                <w:bdr w:val="single" w:sz="4" w:space="0" w:color="auto"/>
              </w:rPr>
              <w:t>、</w:t>
            </w:r>
            <w:r>
              <w:rPr>
                <w:rFonts w:hint="eastAsia"/>
                <w:szCs w:val="21"/>
                <w:u w:val="single"/>
              </w:rPr>
              <w:t>实验检验系统（</w:t>
            </w:r>
            <w:r>
              <w:rPr>
                <w:szCs w:val="21"/>
                <w:u w:val="single"/>
              </w:rPr>
              <w:t>LIS</w:t>
            </w:r>
            <w:r>
              <w:rPr>
                <w:rFonts w:hint="eastAsia"/>
                <w:szCs w:val="21"/>
                <w:u w:val="single"/>
              </w:rPr>
              <w:t>）、</w:t>
            </w:r>
            <w:r>
              <w:rPr>
                <w:szCs w:val="21"/>
              </w:rPr>
              <w:t>临床信息系统（</w:t>
            </w:r>
            <w:r>
              <w:rPr>
                <w:szCs w:val="21"/>
              </w:rPr>
              <w:t>CIS</w:t>
            </w:r>
            <w:r>
              <w:rPr>
                <w:szCs w:val="21"/>
              </w:rPr>
              <w:t>）</w:t>
            </w:r>
            <w:r>
              <w:rPr>
                <w:rFonts w:hint="eastAsia"/>
                <w:szCs w:val="21"/>
              </w:rPr>
              <w:t>、</w:t>
            </w:r>
            <w:r>
              <w:rPr>
                <w:rFonts w:hint="eastAsia"/>
                <w:szCs w:val="21"/>
                <w:u w:val="single"/>
              </w:rPr>
              <w:t>医学影像存储与传输管理系统（</w:t>
            </w:r>
            <w:r>
              <w:rPr>
                <w:szCs w:val="21"/>
                <w:u w:val="single"/>
              </w:rPr>
              <w:t>PACS</w:t>
            </w:r>
            <w:r>
              <w:rPr>
                <w:rFonts w:hint="eastAsia"/>
                <w:szCs w:val="21"/>
                <w:u w:val="single"/>
              </w:rPr>
              <w:t>）、检验放射科管理系统（</w:t>
            </w:r>
            <w:r>
              <w:rPr>
                <w:szCs w:val="21"/>
                <w:u w:val="single"/>
              </w:rPr>
              <w:t>RIS</w:t>
            </w:r>
            <w:r>
              <w:rPr>
                <w:rFonts w:hint="eastAsia"/>
                <w:szCs w:val="21"/>
                <w:u w:val="single"/>
              </w:rPr>
              <w:t>）、区域医疗协同信息系统和信息支持与维护系统、</w:t>
            </w:r>
            <w:r w:rsidRPr="0036105A">
              <w:rPr>
                <w:szCs w:val="21"/>
                <w:u w:val="single"/>
              </w:rPr>
              <w:t>医疗建筑管理系统（</w:t>
            </w:r>
            <w:r w:rsidRPr="0036105A">
              <w:rPr>
                <w:szCs w:val="21"/>
                <w:u w:val="single"/>
              </w:rPr>
              <w:t>HMS</w:t>
            </w:r>
            <w:r w:rsidRPr="0036105A">
              <w:rPr>
                <w:szCs w:val="21"/>
                <w:u w:val="single"/>
              </w:rPr>
              <w:t>）</w:t>
            </w:r>
            <w:r>
              <w:rPr>
                <w:szCs w:val="21"/>
              </w:rPr>
              <w:t>等组成；</w:t>
            </w:r>
          </w:p>
          <w:p w:rsidR="000456E1" w:rsidRDefault="000456E1" w:rsidP="005E212C">
            <w:pPr>
              <w:spacing w:line="360" w:lineRule="auto"/>
              <w:ind w:firstLineChars="200" w:firstLine="420"/>
              <w:rPr>
                <w:szCs w:val="21"/>
              </w:rPr>
            </w:pPr>
            <w:r>
              <w:rPr>
                <w:szCs w:val="21"/>
              </w:rPr>
              <w:t>2</w:t>
            </w:r>
            <w:r>
              <w:rPr>
                <w:rFonts w:hint="eastAsia"/>
                <w:szCs w:val="21"/>
              </w:rPr>
              <w:t xml:space="preserve"> </w:t>
            </w:r>
            <w:r>
              <w:rPr>
                <w:szCs w:val="21"/>
              </w:rPr>
              <w:t>医</w:t>
            </w:r>
            <w:r>
              <w:rPr>
                <w:szCs w:val="21"/>
                <w:bdr w:val="single" w:sz="6" w:space="0" w:color="auto"/>
              </w:rPr>
              <w:t>疗</w:t>
            </w:r>
            <w:r>
              <w:rPr>
                <w:rFonts w:hint="eastAsia"/>
                <w:szCs w:val="21"/>
                <w:u w:val="single"/>
              </w:rPr>
              <w:t>院</w:t>
            </w:r>
            <w:r>
              <w:rPr>
                <w:szCs w:val="21"/>
                <w:bdr w:val="single" w:sz="6" w:space="0" w:color="auto"/>
              </w:rPr>
              <w:t>专用</w:t>
            </w:r>
            <w:r>
              <w:rPr>
                <w:szCs w:val="21"/>
              </w:rPr>
              <w:t>信息系统的建设应包括系统的运行保障</w:t>
            </w:r>
            <w:r>
              <w:rPr>
                <w:szCs w:val="21"/>
              </w:rPr>
              <w:lastRenderedPageBreak/>
              <w:t>和信息安全的建设；</w:t>
            </w:r>
          </w:p>
          <w:p w:rsidR="000456E1" w:rsidRDefault="000456E1" w:rsidP="005E212C">
            <w:pPr>
              <w:spacing w:line="360" w:lineRule="auto"/>
              <w:ind w:firstLineChars="200" w:firstLine="420"/>
              <w:rPr>
                <w:szCs w:val="21"/>
              </w:rPr>
            </w:pPr>
            <w:r>
              <w:rPr>
                <w:szCs w:val="21"/>
              </w:rPr>
              <w:t>3</w:t>
            </w:r>
            <w:r>
              <w:rPr>
                <w:rFonts w:hint="eastAsia"/>
                <w:szCs w:val="21"/>
              </w:rPr>
              <w:t xml:space="preserve">  </w:t>
            </w:r>
            <w:r>
              <w:rPr>
                <w:szCs w:val="21"/>
              </w:rPr>
              <w:t>医</w:t>
            </w:r>
            <w:r>
              <w:rPr>
                <w:szCs w:val="21"/>
                <w:bdr w:val="single" w:sz="6" w:space="0" w:color="auto"/>
              </w:rPr>
              <w:t>疗</w:t>
            </w:r>
            <w:r>
              <w:rPr>
                <w:rFonts w:hint="eastAsia"/>
                <w:szCs w:val="21"/>
                <w:u w:val="single"/>
              </w:rPr>
              <w:t>院</w:t>
            </w:r>
            <w:r>
              <w:rPr>
                <w:szCs w:val="21"/>
                <w:bdr w:val="single" w:sz="6" w:space="0" w:color="auto"/>
              </w:rPr>
              <w:t>专用</w:t>
            </w:r>
            <w:r>
              <w:rPr>
                <w:szCs w:val="21"/>
              </w:rPr>
              <w:t>信息系统应设置操作权限</w:t>
            </w:r>
            <w:r w:rsidRPr="0036105A">
              <w:rPr>
                <w:rFonts w:hint="eastAsia"/>
                <w:szCs w:val="21"/>
                <w:u w:val="single"/>
              </w:rPr>
              <w:t>，</w:t>
            </w:r>
            <w:r>
              <w:rPr>
                <w:rFonts w:hint="eastAsia"/>
                <w:szCs w:val="21"/>
                <w:bdr w:val="single" w:sz="6" w:space="0" w:color="auto"/>
              </w:rPr>
              <w:t>并</w:t>
            </w:r>
            <w:r>
              <w:rPr>
                <w:szCs w:val="21"/>
              </w:rPr>
              <w:t>分类管理医疗建筑的管理信息和临床医疗信息，</w:t>
            </w:r>
            <w:r>
              <w:rPr>
                <w:rFonts w:hint="eastAsia"/>
                <w:szCs w:val="21"/>
              </w:rPr>
              <w:t>并</w:t>
            </w:r>
            <w:r>
              <w:rPr>
                <w:szCs w:val="21"/>
              </w:rPr>
              <w:t>应分级管理各科室的临床信息；</w:t>
            </w:r>
          </w:p>
          <w:p w:rsidR="000456E1" w:rsidRDefault="000456E1" w:rsidP="005E212C">
            <w:pPr>
              <w:spacing w:line="360" w:lineRule="auto"/>
              <w:ind w:firstLineChars="200" w:firstLine="420"/>
              <w:rPr>
                <w:szCs w:val="21"/>
              </w:rPr>
            </w:pPr>
            <w:r>
              <w:rPr>
                <w:szCs w:val="21"/>
              </w:rPr>
              <w:t>4</w:t>
            </w:r>
            <w:r>
              <w:rPr>
                <w:rFonts w:hint="eastAsia"/>
                <w:szCs w:val="21"/>
              </w:rPr>
              <w:t xml:space="preserve">  </w:t>
            </w:r>
            <w:r>
              <w:rPr>
                <w:szCs w:val="21"/>
              </w:rPr>
              <w:t>医</w:t>
            </w:r>
            <w:r>
              <w:rPr>
                <w:szCs w:val="21"/>
                <w:bdr w:val="single" w:sz="6" w:space="0" w:color="auto"/>
              </w:rPr>
              <w:t>疗</w:t>
            </w:r>
            <w:r>
              <w:rPr>
                <w:rFonts w:hint="eastAsia"/>
                <w:szCs w:val="21"/>
                <w:u w:val="single"/>
              </w:rPr>
              <w:t>院</w:t>
            </w:r>
            <w:r>
              <w:rPr>
                <w:szCs w:val="21"/>
                <w:bdr w:val="single" w:sz="6" w:space="0" w:color="auto"/>
              </w:rPr>
              <w:t>专用</w:t>
            </w:r>
            <w:r>
              <w:rPr>
                <w:szCs w:val="21"/>
              </w:rPr>
              <w:t>信息系统应</w:t>
            </w:r>
            <w:r w:rsidRPr="0036105A">
              <w:rPr>
                <w:rFonts w:hint="eastAsia"/>
                <w:szCs w:val="21"/>
                <w:u w:val="single"/>
              </w:rPr>
              <w:t>采用模块化结构</w:t>
            </w:r>
            <w:r>
              <w:rPr>
                <w:szCs w:val="21"/>
              </w:rPr>
              <w:t>支持</w:t>
            </w:r>
            <w:r>
              <w:rPr>
                <w:szCs w:val="21"/>
                <w:bdr w:val="single" w:sz="6" w:space="0" w:color="auto"/>
              </w:rPr>
              <w:t>模块化方式</w:t>
            </w:r>
            <w:r>
              <w:rPr>
                <w:rFonts w:hint="eastAsia"/>
                <w:szCs w:val="21"/>
                <w:u w:val="single"/>
              </w:rPr>
              <w:t>各类所需应用</w:t>
            </w:r>
            <w:r>
              <w:rPr>
                <w:szCs w:val="21"/>
              </w:rPr>
              <w:t>；</w:t>
            </w:r>
            <w:r>
              <w:rPr>
                <w:szCs w:val="21"/>
              </w:rPr>
              <w:t xml:space="preserve"> </w:t>
            </w:r>
          </w:p>
          <w:p w:rsidR="000456E1" w:rsidRDefault="000456E1" w:rsidP="005E212C">
            <w:pPr>
              <w:spacing w:line="360" w:lineRule="auto"/>
              <w:ind w:firstLineChars="200" w:firstLine="420"/>
              <w:rPr>
                <w:szCs w:val="21"/>
              </w:rPr>
            </w:pPr>
            <w:r>
              <w:rPr>
                <w:szCs w:val="21"/>
              </w:rPr>
              <w:t>5</w:t>
            </w:r>
            <w:r>
              <w:rPr>
                <w:rFonts w:hint="eastAsia"/>
                <w:szCs w:val="21"/>
              </w:rPr>
              <w:t xml:space="preserve"> </w:t>
            </w:r>
            <w:r>
              <w:rPr>
                <w:szCs w:val="21"/>
              </w:rPr>
              <w:t>医</w:t>
            </w:r>
            <w:r>
              <w:rPr>
                <w:szCs w:val="21"/>
                <w:bdr w:val="single" w:sz="6" w:space="0" w:color="auto"/>
              </w:rPr>
              <w:t>疗</w:t>
            </w:r>
            <w:r>
              <w:rPr>
                <w:rFonts w:hint="eastAsia"/>
                <w:szCs w:val="21"/>
                <w:u w:val="single"/>
              </w:rPr>
              <w:t>院</w:t>
            </w:r>
            <w:r>
              <w:rPr>
                <w:szCs w:val="21"/>
                <w:bdr w:val="single" w:sz="6" w:space="0" w:color="auto"/>
              </w:rPr>
              <w:t>专用</w:t>
            </w:r>
            <w:r>
              <w:rPr>
                <w:szCs w:val="21"/>
              </w:rPr>
              <w:t>信息系统前端输入识别</w:t>
            </w:r>
            <w:r>
              <w:rPr>
                <w:szCs w:val="21"/>
                <w:bdr w:val="single" w:sz="6" w:space="0" w:color="auto"/>
              </w:rPr>
              <w:t>方式</w:t>
            </w:r>
            <w:r w:rsidR="0036105A">
              <w:rPr>
                <w:rFonts w:hint="eastAsia"/>
                <w:szCs w:val="21"/>
                <w:bdr w:val="single" w:sz="6" w:space="0" w:color="auto"/>
              </w:rPr>
              <w:t>，</w:t>
            </w:r>
            <w:r>
              <w:rPr>
                <w:szCs w:val="21"/>
              </w:rPr>
              <w:t>宜采用</w:t>
            </w:r>
            <w:proofErr w:type="gramStart"/>
            <w:r>
              <w:rPr>
                <w:szCs w:val="21"/>
              </w:rPr>
              <w:t>一</w:t>
            </w:r>
            <w:proofErr w:type="gramEnd"/>
            <w:r>
              <w:rPr>
                <w:szCs w:val="21"/>
              </w:rPr>
              <w:t>卡通</w:t>
            </w:r>
            <w:r>
              <w:rPr>
                <w:rFonts w:hint="eastAsia"/>
                <w:szCs w:val="21"/>
                <w:u w:val="single"/>
              </w:rPr>
              <w:t>或生物识别的方式</w:t>
            </w:r>
            <w:r>
              <w:rPr>
                <w:szCs w:val="21"/>
              </w:rPr>
              <w:t>；</w:t>
            </w:r>
          </w:p>
          <w:p w:rsidR="000456E1" w:rsidRDefault="000456E1" w:rsidP="003D2234">
            <w:pPr>
              <w:spacing w:line="360" w:lineRule="auto"/>
              <w:ind w:firstLineChars="200" w:firstLine="420"/>
              <w:rPr>
                <w:szCs w:val="21"/>
              </w:rPr>
            </w:pPr>
            <w:r>
              <w:rPr>
                <w:szCs w:val="21"/>
              </w:rPr>
              <w:t xml:space="preserve">6 </w:t>
            </w:r>
            <w:proofErr w:type="gramStart"/>
            <w:r>
              <w:rPr>
                <w:szCs w:val="21"/>
                <w:bdr w:val="single" w:sz="6" w:space="0" w:color="auto"/>
              </w:rPr>
              <w:t>宜建立</w:t>
            </w:r>
            <w:proofErr w:type="gramEnd"/>
            <w:r>
              <w:rPr>
                <w:szCs w:val="21"/>
                <w:bdr w:val="single" w:sz="6" w:space="0" w:color="auto"/>
              </w:rPr>
              <w:t>医疗建筑信息管理系统（</w:t>
            </w:r>
            <w:r>
              <w:rPr>
                <w:szCs w:val="21"/>
                <w:bdr w:val="single" w:sz="6" w:space="0" w:color="auto"/>
              </w:rPr>
              <w:t>HIMS</w:t>
            </w:r>
            <w:r>
              <w:rPr>
                <w:szCs w:val="21"/>
                <w:bdr w:val="single" w:sz="6" w:space="0" w:color="auto"/>
              </w:rPr>
              <w:t>）</w:t>
            </w:r>
            <w:r>
              <w:rPr>
                <w:rFonts w:hint="eastAsia"/>
                <w:szCs w:val="21"/>
                <w:u w:val="single"/>
              </w:rPr>
              <w:t xml:space="preserve"> </w:t>
            </w:r>
            <w:r>
              <w:rPr>
                <w:rFonts w:hint="eastAsia"/>
                <w:szCs w:val="21"/>
                <w:u w:val="single"/>
              </w:rPr>
              <w:t>应设置自助服务、分诊排队、分层挂号收费信息点</w:t>
            </w:r>
            <w:r>
              <w:rPr>
                <w:rFonts w:hint="eastAsia"/>
                <w:szCs w:val="21"/>
              </w:rPr>
              <w:t>。</w:t>
            </w:r>
          </w:p>
        </w:tc>
      </w:tr>
      <w:tr w:rsidR="000456E1">
        <w:trPr>
          <w:trHeight w:val="51"/>
          <w:jc w:val="center"/>
        </w:trPr>
        <w:tc>
          <w:tcPr>
            <w:tcW w:w="4521" w:type="dxa"/>
          </w:tcPr>
          <w:p w:rsidR="000456E1" w:rsidRDefault="000456E1" w:rsidP="005E212C">
            <w:pPr>
              <w:spacing w:line="360" w:lineRule="auto"/>
              <w:rPr>
                <w:szCs w:val="21"/>
              </w:rPr>
            </w:pPr>
            <w:r>
              <w:rPr>
                <w:szCs w:val="21"/>
              </w:rPr>
              <w:lastRenderedPageBreak/>
              <w:t>11.0.6</w:t>
            </w:r>
            <w:r>
              <w:rPr>
                <w:rFonts w:hint="eastAsia"/>
                <w:szCs w:val="21"/>
              </w:rPr>
              <w:t xml:space="preserve">  </w:t>
            </w:r>
            <w:r>
              <w:rPr>
                <w:szCs w:val="21"/>
              </w:rPr>
              <w:t>二级及以上医院可根据远程医疗的需要设置卫星通信等系统，</w:t>
            </w:r>
            <w:r>
              <w:rPr>
                <w:rFonts w:hint="eastAsia"/>
                <w:szCs w:val="21"/>
              </w:rPr>
              <w:t>并</w:t>
            </w:r>
            <w:r>
              <w:rPr>
                <w:szCs w:val="21"/>
              </w:rPr>
              <w:t>宜预留卫星通信系统天线基础及相关条件。</w:t>
            </w:r>
          </w:p>
        </w:tc>
        <w:tc>
          <w:tcPr>
            <w:tcW w:w="5627" w:type="dxa"/>
          </w:tcPr>
          <w:p w:rsidR="000456E1" w:rsidRDefault="000456E1" w:rsidP="00431809">
            <w:pPr>
              <w:spacing w:line="360" w:lineRule="auto"/>
              <w:ind w:firstLineChars="200" w:firstLine="420"/>
              <w:rPr>
                <w:szCs w:val="21"/>
                <w:u w:val="single"/>
              </w:rPr>
            </w:pPr>
            <w:r>
              <w:rPr>
                <w:szCs w:val="21"/>
              </w:rPr>
              <w:t>11.0.6</w:t>
            </w:r>
            <w:r>
              <w:rPr>
                <w:rFonts w:hint="eastAsia"/>
                <w:szCs w:val="21"/>
              </w:rPr>
              <w:t xml:space="preserve">  </w:t>
            </w:r>
            <w:r>
              <w:rPr>
                <w:szCs w:val="21"/>
              </w:rPr>
              <w:t>二级及以上医院</w:t>
            </w:r>
            <w:r>
              <w:rPr>
                <w:szCs w:val="21"/>
                <w:bdr w:val="single" w:sz="6" w:space="0" w:color="auto"/>
              </w:rPr>
              <w:t>可根据</w:t>
            </w:r>
            <w:r>
              <w:rPr>
                <w:rFonts w:hint="eastAsia"/>
                <w:szCs w:val="21"/>
                <w:u w:val="single"/>
              </w:rPr>
              <w:t>应</w:t>
            </w:r>
            <w:r w:rsidR="00431809">
              <w:rPr>
                <w:rFonts w:hint="eastAsia"/>
                <w:szCs w:val="21"/>
                <w:u w:val="single"/>
              </w:rPr>
              <w:t>利用内网、外网或卫星通信系统等设置</w:t>
            </w:r>
            <w:r>
              <w:rPr>
                <w:szCs w:val="21"/>
              </w:rPr>
              <w:t>远程医疗</w:t>
            </w:r>
            <w:r>
              <w:rPr>
                <w:szCs w:val="21"/>
                <w:bdr w:val="single" w:sz="6" w:space="0" w:color="auto"/>
              </w:rPr>
              <w:t>的需要设置卫星通信</w:t>
            </w:r>
            <w:r w:rsidR="0036105A">
              <w:rPr>
                <w:rFonts w:hint="eastAsia"/>
                <w:szCs w:val="21"/>
                <w:bdr w:val="single" w:sz="6" w:space="0" w:color="auto"/>
              </w:rPr>
              <w:t>等</w:t>
            </w:r>
            <w:r>
              <w:rPr>
                <w:rFonts w:hint="eastAsia"/>
                <w:szCs w:val="21"/>
                <w:bdr w:val="single" w:sz="6" w:space="0" w:color="auto"/>
              </w:rPr>
              <w:t>系统</w:t>
            </w:r>
            <w:r>
              <w:rPr>
                <w:rFonts w:hint="eastAsia"/>
                <w:szCs w:val="21"/>
                <w:u w:val="single"/>
              </w:rPr>
              <w:t>服务装置</w:t>
            </w:r>
            <w:r>
              <w:rPr>
                <w:szCs w:val="21"/>
              </w:rPr>
              <w:t>，</w:t>
            </w:r>
            <w:r>
              <w:rPr>
                <w:rFonts w:hint="eastAsia"/>
                <w:szCs w:val="21"/>
              </w:rPr>
              <w:t>并</w:t>
            </w:r>
            <w:r>
              <w:rPr>
                <w:szCs w:val="21"/>
              </w:rPr>
              <w:t>宜预留卫星通信系统天线</w:t>
            </w:r>
            <w:r>
              <w:rPr>
                <w:rFonts w:hint="eastAsia"/>
                <w:szCs w:val="21"/>
                <w:u w:val="single"/>
              </w:rPr>
              <w:t>安装</w:t>
            </w:r>
            <w:r>
              <w:rPr>
                <w:rFonts w:hint="eastAsia"/>
                <w:szCs w:val="21"/>
              </w:rPr>
              <w:t>基础</w:t>
            </w:r>
            <w:r>
              <w:rPr>
                <w:szCs w:val="21"/>
              </w:rPr>
              <w:t>及</w:t>
            </w:r>
            <w:r>
              <w:rPr>
                <w:szCs w:val="21"/>
                <w:bdr w:val="single" w:sz="6" w:space="0" w:color="auto"/>
              </w:rPr>
              <w:t>相关条件</w:t>
            </w:r>
            <w:r>
              <w:rPr>
                <w:rFonts w:hint="eastAsia"/>
                <w:szCs w:val="21"/>
                <w:u w:val="single"/>
              </w:rPr>
              <w:t>机房，机房应符合设备安装工艺要求。</w:t>
            </w:r>
          </w:p>
        </w:tc>
      </w:tr>
      <w:tr w:rsidR="000456E1">
        <w:trPr>
          <w:trHeight w:val="51"/>
          <w:jc w:val="center"/>
        </w:trPr>
        <w:tc>
          <w:tcPr>
            <w:tcW w:w="4521" w:type="dxa"/>
          </w:tcPr>
          <w:p w:rsidR="000456E1" w:rsidRDefault="000456E1" w:rsidP="005E212C">
            <w:pPr>
              <w:spacing w:line="360" w:lineRule="auto"/>
              <w:jc w:val="left"/>
              <w:outlineLvl w:val="8"/>
              <w:rPr>
                <w:szCs w:val="21"/>
              </w:rPr>
            </w:pPr>
            <w:r>
              <w:rPr>
                <w:szCs w:val="21"/>
              </w:rPr>
              <w:t>11.0.7</w:t>
            </w:r>
            <w:r>
              <w:rPr>
                <w:rFonts w:hint="eastAsia"/>
                <w:szCs w:val="21"/>
              </w:rPr>
              <w:t xml:space="preserve">  </w:t>
            </w:r>
            <w:r>
              <w:rPr>
                <w:szCs w:val="21"/>
              </w:rPr>
              <w:t>一级及以上医院应设置有线电视系统，涉外病房、三级医院</w:t>
            </w:r>
            <w:proofErr w:type="gramStart"/>
            <w:r>
              <w:rPr>
                <w:szCs w:val="21"/>
              </w:rPr>
              <w:t>宜设置</w:t>
            </w:r>
            <w:proofErr w:type="gramEnd"/>
            <w:r>
              <w:rPr>
                <w:szCs w:val="21"/>
              </w:rPr>
              <w:t>卫星电视接收系统</w:t>
            </w:r>
            <w:r>
              <w:rPr>
                <w:rFonts w:hint="eastAsia"/>
                <w:szCs w:val="21"/>
              </w:rPr>
              <w:t>。</w:t>
            </w:r>
            <w:r>
              <w:rPr>
                <w:szCs w:val="21"/>
              </w:rPr>
              <w:t>设置有线电视系统</w:t>
            </w:r>
            <w:r>
              <w:rPr>
                <w:rFonts w:hint="eastAsia"/>
                <w:szCs w:val="21"/>
              </w:rPr>
              <w:t>的</w:t>
            </w:r>
            <w:r>
              <w:rPr>
                <w:szCs w:val="21"/>
              </w:rPr>
              <w:t>，宜预留自办节目的接口，</w:t>
            </w:r>
            <w:r>
              <w:rPr>
                <w:rFonts w:hint="eastAsia"/>
                <w:szCs w:val="21"/>
              </w:rPr>
              <w:t>并应符合</w:t>
            </w:r>
            <w:r>
              <w:rPr>
                <w:szCs w:val="21"/>
              </w:rPr>
              <w:t>下列</w:t>
            </w:r>
            <w:r>
              <w:rPr>
                <w:rFonts w:hint="eastAsia"/>
                <w:szCs w:val="21"/>
              </w:rPr>
              <w:t>规定</w:t>
            </w:r>
            <w:r>
              <w:rPr>
                <w:szCs w:val="21"/>
              </w:rPr>
              <w:t>：</w:t>
            </w:r>
          </w:p>
          <w:p w:rsidR="000456E1" w:rsidRDefault="000456E1" w:rsidP="005E212C">
            <w:pPr>
              <w:spacing w:line="360" w:lineRule="auto"/>
              <w:ind w:firstLineChars="200" w:firstLine="420"/>
              <w:rPr>
                <w:szCs w:val="21"/>
              </w:rPr>
            </w:pPr>
            <w:r>
              <w:rPr>
                <w:szCs w:val="21"/>
              </w:rPr>
              <w:t>1</w:t>
            </w:r>
            <w:r>
              <w:rPr>
                <w:rFonts w:hint="eastAsia"/>
                <w:szCs w:val="21"/>
              </w:rPr>
              <w:t xml:space="preserve">  </w:t>
            </w:r>
            <w:r>
              <w:rPr>
                <w:szCs w:val="21"/>
              </w:rPr>
              <w:t>会议室、示教室、医疗康复中心等教学场所</w:t>
            </w:r>
            <w:proofErr w:type="gramStart"/>
            <w:r>
              <w:rPr>
                <w:szCs w:val="21"/>
              </w:rPr>
              <w:t>宜设置</w:t>
            </w:r>
            <w:proofErr w:type="gramEnd"/>
            <w:r>
              <w:rPr>
                <w:szCs w:val="21"/>
              </w:rPr>
              <w:t>有线电视插座；</w:t>
            </w:r>
          </w:p>
          <w:p w:rsidR="000456E1" w:rsidRDefault="000456E1" w:rsidP="005E212C">
            <w:pPr>
              <w:spacing w:line="360" w:lineRule="auto"/>
              <w:ind w:firstLineChars="200" w:firstLine="420"/>
              <w:rPr>
                <w:szCs w:val="21"/>
              </w:rPr>
            </w:pPr>
            <w:r>
              <w:rPr>
                <w:szCs w:val="21"/>
              </w:rPr>
              <w:t>2</w:t>
            </w:r>
            <w:r>
              <w:rPr>
                <w:rFonts w:hint="eastAsia"/>
                <w:szCs w:val="21"/>
              </w:rPr>
              <w:t xml:space="preserve">  </w:t>
            </w:r>
            <w:r>
              <w:rPr>
                <w:szCs w:val="21"/>
              </w:rPr>
              <w:t>候诊室、输液室、休息室、活动室等公共场所</w:t>
            </w:r>
            <w:proofErr w:type="gramStart"/>
            <w:r>
              <w:rPr>
                <w:szCs w:val="21"/>
              </w:rPr>
              <w:t>宜设置</w:t>
            </w:r>
            <w:proofErr w:type="gramEnd"/>
            <w:r>
              <w:rPr>
                <w:szCs w:val="21"/>
              </w:rPr>
              <w:t>有线电视插座；</w:t>
            </w:r>
          </w:p>
          <w:p w:rsidR="000456E1" w:rsidRDefault="000456E1" w:rsidP="005E212C">
            <w:pPr>
              <w:spacing w:line="360" w:lineRule="auto"/>
              <w:ind w:firstLineChars="200" w:firstLine="420"/>
              <w:rPr>
                <w:szCs w:val="21"/>
              </w:rPr>
            </w:pPr>
            <w:r>
              <w:rPr>
                <w:szCs w:val="21"/>
              </w:rPr>
              <w:t>3</w:t>
            </w:r>
            <w:r>
              <w:rPr>
                <w:rFonts w:hint="eastAsia"/>
                <w:szCs w:val="21"/>
              </w:rPr>
              <w:t xml:space="preserve">  </w:t>
            </w:r>
            <w:r>
              <w:rPr>
                <w:szCs w:val="21"/>
              </w:rPr>
              <w:t>除精神病房外，每间病房应设置一个或以上有线电视插座，多人病房，宜设有电视伴音输出装置</w:t>
            </w:r>
            <w:r>
              <w:rPr>
                <w:rFonts w:hint="eastAsia"/>
                <w:szCs w:val="21"/>
              </w:rPr>
              <w:t>；</w:t>
            </w:r>
          </w:p>
          <w:p w:rsidR="000456E1" w:rsidRDefault="000456E1" w:rsidP="005E212C">
            <w:pPr>
              <w:spacing w:line="360" w:lineRule="auto"/>
              <w:ind w:firstLineChars="200" w:firstLine="420"/>
              <w:rPr>
                <w:szCs w:val="21"/>
              </w:rPr>
            </w:pPr>
            <w:r>
              <w:rPr>
                <w:szCs w:val="21"/>
              </w:rPr>
              <w:t>4</w:t>
            </w:r>
            <w:r>
              <w:rPr>
                <w:rFonts w:hint="eastAsia"/>
                <w:szCs w:val="21"/>
              </w:rPr>
              <w:t xml:space="preserve">  </w:t>
            </w:r>
            <w:r>
              <w:rPr>
                <w:szCs w:val="21"/>
              </w:rPr>
              <w:t>带套间的单人病房的有线电视系统，宜具有视频点播功能。</w:t>
            </w:r>
          </w:p>
          <w:p w:rsidR="000456E1" w:rsidRDefault="000456E1" w:rsidP="005E212C">
            <w:pPr>
              <w:spacing w:line="360" w:lineRule="auto"/>
              <w:rPr>
                <w:szCs w:val="21"/>
              </w:rPr>
            </w:pPr>
          </w:p>
        </w:tc>
        <w:tc>
          <w:tcPr>
            <w:tcW w:w="5627" w:type="dxa"/>
          </w:tcPr>
          <w:p w:rsidR="000456E1" w:rsidRDefault="000456E1" w:rsidP="005E212C">
            <w:pPr>
              <w:spacing w:line="360" w:lineRule="auto"/>
              <w:jc w:val="left"/>
              <w:outlineLvl w:val="8"/>
              <w:rPr>
                <w:szCs w:val="21"/>
              </w:rPr>
            </w:pPr>
            <w:r>
              <w:rPr>
                <w:szCs w:val="21"/>
              </w:rPr>
              <w:t>11.0.7</w:t>
            </w:r>
            <w:r>
              <w:rPr>
                <w:rFonts w:hint="eastAsia"/>
                <w:szCs w:val="21"/>
              </w:rPr>
              <w:t xml:space="preserve">  </w:t>
            </w:r>
            <w:r>
              <w:rPr>
                <w:szCs w:val="21"/>
                <w:bdr w:val="single" w:sz="6" w:space="0" w:color="auto"/>
              </w:rPr>
              <w:t>一级及以上</w:t>
            </w:r>
            <w:r>
              <w:rPr>
                <w:szCs w:val="21"/>
              </w:rPr>
              <w:t>医</w:t>
            </w:r>
            <w:r>
              <w:rPr>
                <w:rFonts w:hint="eastAsia"/>
                <w:szCs w:val="21"/>
                <w:bdr w:val="single" w:sz="6" w:space="0" w:color="auto"/>
              </w:rPr>
              <w:t>院</w:t>
            </w:r>
            <w:proofErr w:type="gramStart"/>
            <w:r>
              <w:rPr>
                <w:rFonts w:hint="eastAsia"/>
                <w:szCs w:val="21"/>
                <w:u w:val="single"/>
              </w:rPr>
              <w:t>疗</w:t>
            </w:r>
            <w:proofErr w:type="gramEnd"/>
            <w:r>
              <w:rPr>
                <w:rFonts w:hint="eastAsia"/>
                <w:szCs w:val="21"/>
                <w:u w:val="single"/>
              </w:rPr>
              <w:t>建筑</w:t>
            </w:r>
            <w:r>
              <w:rPr>
                <w:szCs w:val="21"/>
              </w:rPr>
              <w:t>应设置有线电视系统</w:t>
            </w:r>
            <w:r>
              <w:rPr>
                <w:rFonts w:hint="eastAsia"/>
                <w:szCs w:val="21"/>
              </w:rPr>
              <w:t>，</w:t>
            </w:r>
            <w:r>
              <w:rPr>
                <w:rFonts w:hint="eastAsia"/>
                <w:szCs w:val="21"/>
                <w:u w:val="single"/>
              </w:rPr>
              <w:t>系统可采用光纤</w:t>
            </w:r>
            <w:r>
              <w:rPr>
                <w:rFonts w:hint="eastAsia"/>
                <w:szCs w:val="21"/>
                <w:u w:val="single"/>
              </w:rPr>
              <w:t>/</w:t>
            </w:r>
            <w:r>
              <w:rPr>
                <w:rFonts w:hint="eastAsia"/>
                <w:szCs w:val="21"/>
                <w:u w:val="single"/>
              </w:rPr>
              <w:t>同轴混合网或</w:t>
            </w:r>
            <w:proofErr w:type="gramStart"/>
            <w:r>
              <w:rPr>
                <w:rFonts w:hint="eastAsia"/>
                <w:szCs w:val="21"/>
                <w:u w:val="single"/>
              </w:rPr>
              <w:t>无源光</w:t>
            </w:r>
            <w:proofErr w:type="gramEnd"/>
            <w:r>
              <w:rPr>
                <w:rFonts w:hint="eastAsia"/>
                <w:szCs w:val="21"/>
                <w:u w:val="single"/>
              </w:rPr>
              <w:t>网络组网</w:t>
            </w:r>
            <w:r w:rsidRPr="0036105A">
              <w:rPr>
                <w:szCs w:val="21"/>
                <w:u w:val="single"/>
              </w:rPr>
              <w:t>，</w:t>
            </w:r>
            <w:r>
              <w:rPr>
                <w:szCs w:val="21"/>
              </w:rPr>
              <w:t>涉外病房</w:t>
            </w:r>
            <w:r>
              <w:rPr>
                <w:szCs w:val="21"/>
                <w:bdr w:val="single" w:sz="6" w:space="0" w:color="auto"/>
              </w:rPr>
              <w:t>、三级医院宜</w:t>
            </w:r>
            <w:r>
              <w:rPr>
                <w:rFonts w:hint="eastAsia"/>
                <w:szCs w:val="21"/>
                <w:u w:val="single"/>
              </w:rPr>
              <w:t>可</w:t>
            </w:r>
            <w:r>
              <w:rPr>
                <w:szCs w:val="21"/>
              </w:rPr>
              <w:t>设置卫星电视接收系统</w:t>
            </w:r>
            <w:r w:rsidR="00431809">
              <w:rPr>
                <w:rFonts w:hint="eastAsia"/>
                <w:szCs w:val="21"/>
                <w:u w:val="single"/>
              </w:rPr>
              <w:t>，</w:t>
            </w:r>
            <w:r>
              <w:rPr>
                <w:rFonts w:hint="eastAsia"/>
                <w:szCs w:val="21"/>
                <w:bdr w:val="single" w:sz="6" w:space="0" w:color="auto"/>
              </w:rPr>
              <w:t>。</w:t>
            </w:r>
            <w:r>
              <w:rPr>
                <w:szCs w:val="21"/>
                <w:bdr w:val="single" w:sz="6" w:space="0" w:color="auto"/>
              </w:rPr>
              <w:t>设置有线电视系统</w:t>
            </w:r>
            <w:r>
              <w:rPr>
                <w:rFonts w:hint="eastAsia"/>
                <w:szCs w:val="21"/>
                <w:bdr w:val="single" w:sz="6" w:space="0" w:color="auto"/>
              </w:rPr>
              <w:t>的</w:t>
            </w:r>
            <w:r>
              <w:rPr>
                <w:szCs w:val="21"/>
                <w:bdr w:val="single" w:sz="6" w:space="0" w:color="auto"/>
              </w:rPr>
              <w:t>，宜</w:t>
            </w:r>
            <w:r>
              <w:rPr>
                <w:rFonts w:hint="eastAsia"/>
                <w:szCs w:val="21"/>
                <w:u w:val="single"/>
              </w:rPr>
              <w:t>也可</w:t>
            </w:r>
            <w:r>
              <w:rPr>
                <w:szCs w:val="21"/>
              </w:rPr>
              <w:t>预留自办节目的接口</w:t>
            </w:r>
            <w:r w:rsidRPr="00431809">
              <w:rPr>
                <w:szCs w:val="21"/>
                <w:bdr w:val="single" w:sz="4" w:space="0" w:color="auto"/>
              </w:rPr>
              <w:t>，</w:t>
            </w:r>
            <w:r w:rsidR="00431809" w:rsidRPr="00431809">
              <w:rPr>
                <w:rFonts w:hint="eastAsia"/>
                <w:szCs w:val="21"/>
                <w:u w:val="single"/>
              </w:rPr>
              <w:t>；</w:t>
            </w:r>
            <w:r>
              <w:rPr>
                <w:rFonts w:hint="eastAsia"/>
                <w:szCs w:val="21"/>
              </w:rPr>
              <w:t>并应符合</w:t>
            </w:r>
            <w:r>
              <w:rPr>
                <w:szCs w:val="21"/>
              </w:rPr>
              <w:t>下列</w:t>
            </w:r>
            <w:r>
              <w:rPr>
                <w:rFonts w:hint="eastAsia"/>
                <w:szCs w:val="21"/>
              </w:rPr>
              <w:t>规定</w:t>
            </w:r>
            <w:r>
              <w:rPr>
                <w:szCs w:val="21"/>
              </w:rPr>
              <w:t>：</w:t>
            </w:r>
          </w:p>
          <w:p w:rsidR="000456E1" w:rsidRDefault="000456E1" w:rsidP="005E212C">
            <w:pPr>
              <w:spacing w:line="360" w:lineRule="auto"/>
              <w:ind w:firstLineChars="200" w:firstLine="420"/>
              <w:rPr>
                <w:szCs w:val="21"/>
              </w:rPr>
            </w:pPr>
            <w:r>
              <w:rPr>
                <w:szCs w:val="21"/>
              </w:rPr>
              <w:t>1</w:t>
            </w:r>
            <w:r>
              <w:rPr>
                <w:rFonts w:hint="eastAsia"/>
                <w:szCs w:val="21"/>
              </w:rPr>
              <w:t xml:space="preserve">  </w:t>
            </w:r>
            <w:r>
              <w:rPr>
                <w:szCs w:val="21"/>
              </w:rPr>
              <w:t>会议室、示教室、医疗康复中心等教学场所</w:t>
            </w:r>
            <w:proofErr w:type="gramStart"/>
            <w:r>
              <w:rPr>
                <w:szCs w:val="21"/>
              </w:rPr>
              <w:t>宜设置</w:t>
            </w:r>
            <w:proofErr w:type="gramEnd"/>
            <w:r>
              <w:rPr>
                <w:szCs w:val="21"/>
              </w:rPr>
              <w:t>有线电视</w:t>
            </w:r>
            <w:r>
              <w:rPr>
                <w:szCs w:val="21"/>
                <w:bdr w:val="single" w:sz="6" w:space="0" w:color="auto"/>
              </w:rPr>
              <w:t>插座</w:t>
            </w:r>
            <w:r>
              <w:rPr>
                <w:szCs w:val="21"/>
              </w:rPr>
              <w:t>；</w:t>
            </w:r>
          </w:p>
          <w:p w:rsidR="000456E1" w:rsidRDefault="000456E1" w:rsidP="005E212C">
            <w:pPr>
              <w:spacing w:line="360" w:lineRule="auto"/>
              <w:ind w:firstLineChars="200" w:firstLine="420"/>
              <w:rPr>
                <w:szCs w:val="21"/>
              </w:rPr>
            </w:pPr>
            <w:r>
              <w:rPr>
                <w:szCs w:val="21"/>
              </w:rPr>
              <w:t>2</w:t>
            </w:r>
            <w:r>
              <w:rPr>
                <w:rFonts w:hint="eastAsia"/>
                <w:szCs w:val="21"/>
              </w:rPr>
              <w:t xml:space="preserve">  </w:t>
            </w:r>
            <w:r>
              <w:rPr>
                <w:rFonts w:hint="eastAsia"/>
                <w:szCs w:val="21"/>
                <w:u w:val="single"/>
              </w:rPr>
              <w:t>大堂、收费挂号处、</w:t>
            </w:r>
            <w:r>
              <w:rPr>
                <w:szCs w:val="21"/>
              </w:rPr>
              <w:t>候诊室、输液室、休息室、活动室</w:t>
            </w:r>
            <w:r>
              <w:rPr>
                <w:rFonts w:hint="eastAsia"/>
                <w:szCs w:val="21"/>
                <w:u w:val="single"/>
              </w:rPr>
              <w:t>、咖啡厅</w:t>
            </w:r>
            <w:r>
              <w:rPr>
                <w:szCs w:val="21"/>
              </w:rPr>
              <w:t>等公共场所</w:t>
            </w:r>
            <w:proofErr w:type="gramStart"/>
            <w:r>
              <w:rPr>
                <w:szCs w:val="21"/>
              </w:rPr>
              <w:t>宜设置</w:t>
            </w:r>
            <w:proofErr w:type="gramEnd"/>
            <w:r>
              <w:rPr>
                <w:szCs w:val="21"/>
              </w:rPr>
              <w:t>有线电视</w:t>
            </w:r>
            <w:r>
              <w:rPr>
                <w:szCs w:val="21"/>
                <w:bdr w:val="single" w:sz="6" w:space="0" w:color="auto"/>
              </w:rPr>
              <w:t>插座</w:t>
            </w:r>
            <w:r>
              <w:rPr>
                <w:szCs w:val="21"/>
              </w:rPr>
              <w:t>；</w:t>
            </w:r>
          </w:p>
          <w:p w:rsidR="000456E1" w:rsidRDefault="000456E1" w:rsidP="005E212C">
            <w:pPr>
              <w:spacing w:line="360" w:lineRule="auto"/>
              <w:ind w:firstLineChars="200" w:firstLine="420"/>
              <w:rPr>
                <w:szCs w:val="21"/>
              </w:rPr>
            </w:pPr>
            <w:r>
              <w:rPr>
                <w:szCs w:val="21"/>
              </w:rPr>
              <w:t>3</w:t>
            </w:r>
            <w:r>
              <w:rPr>
                <w:rFonts w:hint="eastAsia"/>
                <w:szCs w:val="21"/>
              </w:rPr>
              <w:t xml:space="preserve">  </w:t>
            </w:r>
            <w:r>
              <w:rPr>
                <w:szCs w:val="21"/>
              </w:rPr>
              <w:t>除精神病房外，每间病房</w:t>
            </w:r>
            <w:r>
              <w:rPr>
                <w:rFonts w:hint="eastAsia"/>
                <w:szCs w:val="21"/>
                <w:u w:val="single"/>
              </w:rPr>
              <w:t>宜</w:t>
            </w:r>
            <w:r>
              <w:rPr>
                <w:rFonts w:hint="eastAsia"/>
                <w:szCs w:val="21"/>
                <w:bdr w:val="single" w:sz="6" w:space="0" w:color="auto"/>
              </w:rPr>
              <w:t>应</w:t>
            </w:r>
            <w:r>
              <w:rPr>
                <w:szCs w:val="21"/>
              </w:rPr>
              <w:t>设置一个或以上有线电视</w:t>
            </w:r>
            <w:r>
              <w:rPr>
                <w:szCs w:val="21"/>
                <w:bdr w:val="single" w:sz="6" w:space="0" w:color="auto"/>
              </w:rPr>
              <w:t>插座</w:t>
            </w:r>
            <w:r>
              <w:rPr>
                <w:szCs w:val="21"/>
              </w:rPr>
              <w:t>，多人病房</w:t>
            </w:r>
            <w:r w:rsidRPr="00756C66">
              <w:rPr>
                <w:szCs w:val="21"/>
                <w:bdr w:val="single" w:sz="4" w:space="0" w:color="auto"/>
              </w:rPr>
              <w:t>，</w:t>
            </w:r>
            <w:r>
              <w:rPr>
                <w:szCs w:val="21"/>
              </w:rPr>
              <w:t>宜设有电视伴音输出装置</w:t>
            </w:r>
            <w:r>
              <w:rPr>
                <w:rFonts w:hint="eastAsia"/>
                <w:szCs w:val="21"/>
              </w:rPr>
              <w:t>；</w:t>
            </w:r>
          </w:p>
          <w:p w:rsidR="000456E1" w:rsidRDefault="000456E1" w:rsidP="005E212C">
            <w:pPr>
              <w:spacing w:line="360" w:lineRule="auto"/>
              <w:ind w:firstLineChars="200" w:firstLine="420"/>
              <w:rPr>
                <w:szCs w:val="21"/>
              </w:rPr>
            </w:pPr>
            <w:r>
              <w:rPr>
                <w:szCs w:val="21"/>
              </w:rPr>
              <w:t>4</w:t>
            </w:r>
            <w:r>
              <w:rPr>
                <w:rFonts w:hint="eastAsia"/>
                <w:szCs w:val="21"/>
              </w:rPr>
              <w:t xml:space="preserve">  </w:t>
            </w:r>
            <w:r>
              <w:rPr>
                <w:szCs w:val="21"/>
              </w:rPr>
              <w:t>带套间的单人病房的有线电视系统，宜具有视频点播功能。</w:t>
            </w:r>
          </w:p>
          <w:p w:rsidR="000456E1" w:rsidRDefault="000456E1" w:rsidP="005E212C">
            <w:pPr>
              <w:spacing w:line="360" w:lineRule="auto"/>
              <w:ind w:firstLineChars="200" w:firstLine="420"/>
              <w:rPr>
                <w:szCs w:val="21"/>
              </w:rPr>
            </w:pPr>
          </w:p>
        </w:tc>
      </w:tr>
      <w:tr w:rsidR="000456E1">
        <w:trPr>
          <w:trHeight w:val="51"/>
          <w:jc w:val="center"/>
        </w:trPr>
        <w:tc>
          <w:tcPr>
            <w:tcW w:w="4521" w:type="dxa"/>
          </w:tcPr>
          <w:p w:rsidR="000456E1" w:rsidRDefault="000456E1" w:rsidP="005E212C">
            <w:pPr>
              <w:spacing w:line="360" w:lineRule="auto"/>
              <w:outlineLvl w:val="8"/>
              <w:rPr>
                <w:szCs w:val="21"/>
              </w:rPr>
            </w:pPr>
            <w:r>
              <w:rPr>
                <w:szCs w:val="21"/>
              </w:rPr>
              <w:t>11.0.8</w:t>
            </w:r>
            <w:r>
              <w:rPr>
                <w:rFonts w:hint="eastAsia"/>
                <w:szCs w:val="21"/>
              </w:rPr>
              <w:t xml:space="preserve">  </w:t>
            </w:r>
            <w:r>
              <w:rPr>
                <w:szCs w:val="21"/>
              </w:rPr>
              <w:t>一级及以上医院应设置公共广播系统，并应符合下列规定：</w:t>
            </w:r>
          </w:p>
          <w:p w:rsidR="000456E1" w:rsidRDefault="000456E1" w:rsidP="005E212C">
            <w:pPr>
              <w:spacing w:line="360" w:lineRule="auto"/>
              <w:ind w:firstLineChars="200" w:firstLine="420"/>
              <w:rPr>
                <w:szCs w:val="21"/>
              </w:rPr>
            </w:pPr>
            <w:r>
              <w:rPr>
                <w:szCs w:val="21"/>
              </w:rPr>
              <w:t>1</w:t>
            </w:r>
            <w:r>
              <w:rPr>
                <w:rFonts w:hint="eastAsia"/>
                <w:szCs w:val="21"/>
              </w:rPr>
              <w:t xml:space="preserve">  </w:t>
            </w:r>
            <w:r>
              <w:rPr>
                <w:szCs w:val="21"/>
              </w:rPr>
              <w:t>公共广播宜与应急广播合用扬声器，平</w:t>
            </w:r>
            <w:r>
              <w:rPr>
                <w:szCs w:val="21"/>
              </w:rPr>
              <w:lastRenderedPageBreak/>
              <w:t>时用于业务及背景音乐广播的应具备强制切换到应急广播的功能；</w:t>
            </w:r>
          </w:p>
          <w:p w:rsidR="000456E1" w:rsidRDefault="000456E1" w:rsidP="005E212C">
            <w:pPr>
              <w:spacing w:line="360" w:lineRule="auto"/>
              <w:ind w:firstLineChars="200" w:firstLine="420"/>
              <w:rPr>
                <w:szCs w:val="21"/>
              </w:rPr>
            </w:pPr>
            <w:r>
              <w:rPr>
                <w:szCs w:val="21"/>
              </w:rPr>
              <w:t>2</w:t>
            </w:r>
            <w:r>
              <w:rPr>
                <w:rFonts w:hint="eastAsia"/>
                <w:szCs w:val="21"/>
              </w:rPr>
              <w:t xml:space="preserve">  </w:t>
            </w:r>
            <w:r>
              <w:rPr>
                <w:szCs w:val="21"/>
              </w:rPr>
              <w:t>公共广播宜在有人值班的场所设置音量调节装置；</w:t>
            </w:r>
          </w:p>
          <w:p w:rsidR="000456E1" w:rsidRDefault="000456E1" w:rsidP="005E212C">
            <w:pPr>
              <w:spacing w:line="360" w:lineRule="auto"/>
              <w:ind w:firstLineChars="200" w:firstLine="420"/>
              <w:rPr>
                <w:szCs w:val="21"/>
              </w:rPr>
            </w:pPr>
            <w:r>
              <w:rPr>
                <w:szCs w:val="21"/>
              </w:rPr>
              <w:t>3</w:t>
            </w:r>
            <w:r>
              <w:rPr>
                <w:rFonts w:hint="eastAsia"/>
                <w:szCs w:val="21"/>
              </w:rPr>
              <w:t xml:space="preserve">  </w:t>
            </w:r>
            <w:r>
              <w:rPr>
                <w:szCs w:val="21"/>
              </w:rPr>
              <w:t>有</w:t>
            </w:r>
            <w:proofErr w:type="gramStart"/>
            <w:r>
              <w:rPr>
                <w:szCs w:val="21"/>
              </w:rPr>
              <w:t>独立音</w:t>
            </w:r>
            <w:proofErr w:type="gramEnd"/>
            <w:r>
              <w:rPr>
                <w:szCs w:val="21"/>
              </w:rPr>
              <w:t>源及扬声器的场所宜留有应急广播接口，并</w:t>
            </w:r>
            <w:r>
              <w:rPr>
                <w:rFonts w:hint="eastAsia"/>
                <w:szCs w:val="21"/>
              </w:rPr>
              <w:t>应</w:t>
            </w:r>
            <w:r>
              <w:rPr>
                <w:szCs w:val="21"/>
              </w:rPr>
              <w:t>具备强制切换功能；也可专设应急广播扬声器，</w:t>
            </w:r>
            <w:r>
              <w:rPr>
                <w:rFonts w:hint="eastAsia"/>
                <w:szCs w:val="21"/>
              </w:rPr>
              <w:t>且</w:t>
            </w:r>
            <w:r>
              <w:rPr>
                <w:szCs w:val="21"/>
              </w:rPr>
              <w:t>火灾时</w:t>
            </w:r>
            <w:r>
              <w:rPr>
                <w:rFonts w:hint="eastAsia"/>
                <w:szCs w:val="21"/>
              </w:rPr>
              <w:t>应</w:t>
            </w:r>
            <w:r>
              <w:rPr>
                <w:szCs w:val="21"/>
              </w:rPr>
              <w:t>切除</w:t>
            </w:r>
            <w:proofErr w:type="gramStart"/>
            <w:r>
              <w:rPr>
                <w:szCs w:val="21"/>
              </w:rPr>
              <w:t>独立音</w:t>
            </w:r>
            <w:proofErr w:type="gramEnd"/>
            <w:r>
              <w:rPr>
                <w:szCs w:val="21"/>
              </w:rPr>
              <w:t>源广播；</w:t>
            </w:r>
          </w:p>
          <w:p w:rsidR="000456E1" w:rsidRDefault="000456E1" w:rsidP="003D2234">
            <w:pPr>
              <w:spacing w:line="360" w:lineRule="auto"/>
              <w:ind w:firstLineChars="200" w:firstLine="420"/>
              <w:outlineLvl w:val="8"/>
              <w:rPr>
                <w:szCs w:val="21"/>
              </w:rPr>
            </w:pPr>
            <w:r>
              <w:rPr>
                <w:szCs w:val="21"/>
              </w:rPr>
              <w:t>4</w:t>
            </w:r>
            <w:r>
              <w:rPr>
                <w:rFonts w:hint="eastAsia"/>
                <w:szCs w:val="21"/>
              </w:rPr>
              <w:t xml:space="preserve">  </w:t>
            </w:r>
            <w:r>
              <w:rPr>
                <w:szCs w:val="21"/>
              </w:rPr>
              <w:t>公共广播宜按防火分区并结合医疗功能分区，设置广播播出内容。</w:t>
            </w:r>
          </w:p>
        </w:tc>
        <w:tc>
          <w:tcPr>
            <w:tcW w:w="5627" w:type="dxa"/>
          </w:tcPr>
          <w:p w:rsidR="000456E1" w:rsidRDefault="000456E1" w:rsidP="005E212C">
            <w:pPr>
              <w:spacing w:line="360" w:lineRule="auto"/>
              <w:outlineLvl w:val="8"/>
              <w:rPr>
                <w:szCs w:val="21"/>
              </w:rPr>
            </w:pPr>
            <w:r>
              <w:rPr>
                <w:szCs w:val="21"/>
              </w:rPr>
              <w:lastRenderedPageBreak/>
              <w:t>11.0.8</w:t>
            </w:r>
            <w:r>
              <w:rPr>
                <w:rFonts w:hint="eastAsia"/>
                <w:szCs w:val="21"/>
              </w:rPr>
              <w:t xml:space="preserve">  </w:t>
            </w:r>
            <w:r>
              <w:rPr>
                <w:szCs w:val="21"/>
              </w:rPr>
              <w:t>一级及以上医院应设置公共广播系统，并应符合下列规定：</w:t>
            </w:r>
          </w:p>
          <w:p w:rsidR="000456E1" w:rsidRDefault="000456E1" w:rsidP="005E212C">
            <w:pPr>
              <w:spacing w:line="360" w:lineRule="auto"/>
              <w:ind w:firstLineChars="200" w:firstLine="420"/>
              <w:rPr>
                <w:szCs w:val="21"/>
              </w:rPr>
            </w:pPr>
            <w:r>
              <w:rPr>
                <w:szCs w:val="21"/>
              </w:rPr>
              <w:t>1</w:t>
            </w:r>
            <w:r>
              <w:rPr>
                <w:rFonts w:hint="eastAsia"/>
                <w:szCs w:val="21"/>
              </w:rPr>
              <w:t xml:space="preserve">  </w:t>
            </w:r>
            <w:r>
              <w:rPr>
                <w:szCs w:val="21"/>
              </w:rPr>
              <w:t>公共广播宜与应急广播合用扬声器，平时用于业务</w:t>
            </w:r>
            <w:r>
              <w:rPr>
                <w:szCs w:val="21"/>
              </w:rPr>
              <w:lastRenderedPageBreak/>
              <w:t>及背景音乐广播的应具备强制切换到应急广播的功能；</w:t>
            </w:r>
          </w:p>
          <w:p w:rsidR="000456E1" w:rsidRDefault="000456E1" w:rsidP="005E212C">
            <w:pPr>
              <w:spacing w:line="360" w:lineRule="auto"/>
              <w:ind w:firstLineChars="200" w:firstLine="420"/>
              <w:rPr>
                <w:szCs w:val="21"/>
              </w:rPr>
            </w:pPr>
            <w:r>
              <w:rPr>
                <w:szCs w:val="21"/>
              </w:rPr>
              <w:t>2</w:t>
            </w:r>
            <w:r>
              <w:rPr>
                <w:rFonts w:hint="eastAsia"/>
                <w:szCs w:val="21"/>
              </w:rPr>
              <w:t xml:space="preserve">  </w:t>
            </w:r>
            <w:r>
              <w:rPr>
                <w:szCs w:val="21"/>
              </w:rPr>
              <w:t>公共广播宜在有人值班的场所</w:t>
            </w:r>
            <w:r>
              <w:rPr>
                <w:rFonts w:hint="eastAsia"/>
                <w:szCs w:val="21"/>
                <w:u w:val="single"/>
              </w:rPr>
              <w:t>或工作的房间，</w:t>
            </w:r>
            <w:r>
              <w:rPr>
                <w:szCs w:val="21"/>
              </w:rPr>
              <w:t>设置音量调节装置；</w:t>
            </w:r>
          </w:p>
          <w:p w:rsidR="000456E1" w:rsidRDefault="000456E1" w:rsidP="005E212C">
            <w:pPr>
              <w:spacing w:line="360" w:lineRule="auto"/>
              <w:ind w:firstLineChars="200" w:firstLine="420"/>
              <w:rPr>
                <w:szCs w:val="21"/>
              </w:rPr>
            </w:pPr>
            <w:r>
              <w:rPr>
                <w:szCs w:val="21"/>
              </w:rPr>
              <w:t>3</w:t>
            </w:r>
            <w:r>
              <w:rPr>
                <w:rFonts w:hint="eastAsia"/>
                <w:szCs w:val="21"/>
              </w:rPr>
              <w:t xml:space="preserve">  </w:t>
            </w:r>
            <w:r>
              <w:rPr>
                <w:szCs w:val="21"/>
              </w:rPr>
              <w:t>有</w:t>
            </w:r>
            <w:proofErr w:type="gramStart"/>
            <w:r>
              <w:rPr>
                <w:szCs w:val="21"/>
              </w:rPr>
              <w:t>独立音</w:t>
            </w:r>
            <w:proofErr w:type="gramEnd"/>
            <w:r>
              <w:rPr>
                <w:szCs w:val="21"/>
              </w:rPr>
              <w:t>源</w:t>
            </w:r>
            <w:r>
              <w:rPr>
                <w:szCs w:val="21"/>
                <w:bdr w:val="single" w:sz="6" w:space="0" w:color="auto"/>
              </w:rPr>
              <w:t>及扬声器的场所</w:t>
            </w:r>
            <w:r w:rsidR="00297880">
              <w:rPr>
                <w:rFonts w:hint="eastAsia"/>
                <w:szCs w:val="21"/>
                <w:bdr w:val="single" w:sz="6" w:space="0" w:color="auto"/>
              </w:rPr>
              <w:t>宜</w:t>
            </w:r>
            <w:r>
              <w:rPr>
                <w:rFonts w:hint="eastAsia"/>
                <w:szCs w:val="21"/>
                <w:u w:val="single"/>
              </w:rPr>
              <w:t>的广播系统应</w:t>
            </w:r>
            <w:r>
              <w:rPr>
                <w:szCs w:val="21"/>
              </w:rPr>
              <w:t>留有应急广播接口，并</w:t>
            </w:r>
            <w:r>
              <w:rPr>
                <w:rFonts w:hint="eastAsia"/>
                <w:szCs w:val="21"/>
              </w:rPr>
              <w:t>应</w:t>
            </w:r>
            <w:r>
              <w:rPr>
                <w:szCs w:val="21"/>
              </w:rPr>
              <w:t>具备强制切换功能；也可专设应急广播扬声器，</w:t>
            </w:r>
            <w:r>
              <w:rPr>
                <w:rFonts w:hint="eastAsia"/>
                <w:szCs w:val="21"/>
              </w:rPr>
              <w:t>且</w:t>
            </w:r>
            <w:r>
              <w:rPr>
                <w:szCs w:val="21"/>
              </w:rPr>
              <w:t>火灾时</w:t>
            </w:r>
            <w:r>
              <w:rPr>
                <w:rFonts w:hint="eastAsia"/>
                <w:szCs w:val="21"/>
              </w:rPr>
              <w:t>应</w:t>
            </w:r>
            <w:r>
              <w:rPr>
                <w:szCs w:val="21"/>
              </w:rPr>
              <w:t>切除</w:t>
            </w:r>
            <w:proofErr w:type="gramStart"/>
            <w:r>
              <w:rPr>
                <w:szCs w:val="21"/>
              </w:rPr>
              <w:t>独立音</w:t>
            </w:r>
            <w:proofErr w:type="gramEnd"/>
            <w:r>
              <w:rPr>
                <w:szCs w:val="21"/>
              </w:rPr>
              <w:t>源广播；</w:t>
            </w:r>
          </w:p>
          <w:p w:rsidR="000456E1" w:rsidRDefault="000456E1" w:rsidP="003D2234">
            <w:pPr>
              <w:spacing w:line="360" w:lineRule="auto"/>
              <w:ind w:firstLineChars="200" w:firstLine="420"/>
              <w:outlineLvl w:val="8"/>
              <w:rPr>
                <w:szCs w:val="21"/>
                <w:u w:val="single"/>
              </w:rPr>
            </w:pPr>
            <w:r>
              <w:rPr>
                <w:szCs w:val="21"/>
              </w:rPr>
              <w:t>4</w:t>
            </w:r>
            <w:r>
              <w:rPr>
                <w:rFonts w:hint="eastAsia"/>
                <w:szCs w:val="21"/>
              </w:rPr>
              <w:t xml:space="preserve">  </w:t>
            </w:r>
            <w:r>
              <w:rPr>
                <w:szCs w:val="21"/>
              </w:rPr>
              <w:t>公共广播宜按防火分区并结合医疗功能分区，设置广播</w:t>
            </w:r>
            <w:r>
              <w:rPr>
                <w:rFonts w:hint="eastAsia"/>
                <w:szCs w:val="21"/>
                <w:u w:val="single"/>
              </w:rPr>
              <w:t>分区</w:t>
            </w:r>
            <w:r>
              <w:rPr>
                <w:szCs w:val="21"/>
              </w:rPr>
              <w:t>播</w:t>
            </w:r>
            <w:r>
              <w:rPr>
                <w:szCs w:val="21"/>
                <w:bdr w:val="single" w:sz="6" w:space="0" w:color="auto"/>
              </w:rPr>
              <w:t>出内容</w:t>
            </w:r>
            <w:r>
              <w:rPr>
                <w:rFonts w:hint="eastAsia"/>
                <w:szCs w:val="21"/>
                <w:u w:val="single"/>
              </w:rPr>
              <w:t>放功能</w:t>
            </w:r>
            <w:r>
              <w:rPr>
                <w:szCs w:val="21"/>
              </w:rPr>
              <w:t>。</w:t>
            </w:r>
          </w:p>
        </w:tc>
      </w:tr>
      <w:tr w:rsidR="000456E1">
        <w:trPr>
          <w:trHeight w:val="51"/>
          <w:jc w:val="center"/>
        </w:trPr>
        <w:tc>
          <w:tcPr>
            <w:tcW w:w="4521" w:type="dxa"/>
          </w:tcPr>
          <w:p w:rsidR="000456E1" w:rsidRDefault="000456E1" w:rsidP="005E212C">
            <w:pPr>
              <w:spacing w:line="360" w:lineRule="auto"/>
              <w:rPr>
                <w:szCs w:val="21"/>
              </w:rPr>
            </w:pPr>
            <w:r>
              <w:rPr>
                <w:szCs w:val="21"/>
              </w:rPr>
              <w:lastRenderedPageBreak/>
              <w:t>11.0.9</w:t>
            </w:r>
            <w:r>
              <w:rPr>
                <w:rFonts w:hint="eastAsia"/>
                <w:szCs w:val="21"/>
              </w:rPr>
              <w:t xml:space="preserve">  </w:t>
            </w:r>
            <w:r>
              <w:rPr>
                <w:szCs w:val="21"/>
              </w:rPr>
              <w:t>二级及以上医院</w:t>
            </w:r>
            <w:proofErr w:type="gramStart"/>
            <w:r>
              <w:rPr>
                <w:szCs w:val="21"/>
              </w:rPr>
              <w:t>宜设置</w:t>
            </w:r>
            <w:proofErr w:type="gramEnd"/>
            <w:r>
              <w:rPr>
                <w:szCs w:val="21"/>
              </w:rPr>
              <w:t>会议系统、远程医疗系统，有教学要求的医疗建筑应设置手术室视频示教系统，并应符合下列规定：</w:t>
            </w:r>
          </w:p>
          <w:p w:rsidR="000456E1" w:rsidRDefault="000456E1" w:rsidP="005E212C">
            <w:pPr>
              <w:spacing w:line="360" w:lineRule="auto"/>
              <w:ind w:firstLineChars="200" w:firstLine="420"/>
              <w:rPr>
                <w:szCs w:val="21"/>
              </w:rPr>
            </w:pPr>
            <w:r>
              <w:rPr>
                <w:szCs w:val="21"/>
              </w:rPr>
              <w:t>1</w:t>
            </w:r>
            <w:r>
              <w:rPr>
                <w:rFonts w:hint="eastAsia"/>
                <w:szCs w:val="21"/>
              </w:rPr>
              <w:t xml:space="preserve">  </w:t>
            </w:r>
            <w:r>
              <w:rPr>
                <w:szCs w:val="21"/>
              </w:rPr>
              <w:t>会议系统可根据需要配置多媒体投影显示、数字会议、同声传译、会议扩声、视频会议、中央控制、场景控制、数码会议桌牌、电子会标、音像资料存档查询等；</w:t>
            </w:r>
          </w:p>
          <w:p w:rsidR="000456E1" w:rsidRDefault="000456E1" w:rsidP="005E212C">
            <w:pPr>
              <w:spacing w:line="360" w:lineRule="auto"/>
              <w:ind w:firstLineChars="200" w:firstLine="420"/>
              <w:rPr>
                <w:szCs w:val="21"/>
              </w:rPr>
            </w:pPr>
            <w:r>
              <w:rPr>
                <w:szCs w:val="21"/>
              </w:rPr>
              <w:t>2</w:t>
            </w:r>
            <w:r>
              <w:rPr>
                <w:rFonts w:hint="eastAsia"/>
                <w:szCs w:val="21"/>
              </w:rPr>
              <w:t xml:space="preserve">  </w:t>
            </w:r>
            <w:r>
              <w:rPr>
                <w:szCs w:val="21"/>
              </w:rPr>
              <w:t>远程医疗系统应具备远程诊断、专家会诊、信息服务、在线检查和远程交互功能；</w:t>
            </w:r>
          </w:p>
          <w:p w:rsidR="000456E1" w:rsidRDefault="000456E1" w:rsidP="005E212C">
            <w:pPr>
              <w:spacing w:line="360" w:lineRule="auto"/>
              <w:ind w:firstLineChars="200" w:firstLine="420"/>
              <w:rPr>
                <w:szCs w:val="21"/>
              </w:rPr>
            </w:pPr>
            <w:r>
              <w:rPr>
                <w:szCs w:val="21"/>
              </w:rPr>
              <w:t>3</w:t>
            </w:r>
            <w:r>
              <w:rPr>
                <w:rFonts w:hint="eastAsia"/>
                <w:szCs w:val="21"/>
              </w:rPr>
              <w:t xml:space="preserve">  </w:t>
            </w:r>
            <w:r>
              <w:rPr>
                <w:szCs w:val="21"/>
              </w:rPr>
              <w:t>手术室视频示教系统应能实现手术过程的实况观摩，</w:t>
            </w:r>
            <w:r>
              <w:rPr>
                <w:rFonts w:hint="eastAsia"/>
                <w:szCs w:val="21"/>
              </w:rPr>
              <w:t>并</w:t>
            </w:r>
            <w:r>
              <w:rPr>
                <w:szCs w:val="21"/>
              </w:rPr>
              <w:t>应具有双向音</w:t>
            </w:r>
            <w:r>
              <w:rPr>
                <w:szCs w:val="21"/>
              </w:rPr>
              <w:t>/</w:t>
            </w:r>
            <w:r>
              <w:rPr>
                <w:szCs w:val="21"/>
              </w:rPr>
              <w:t>视频传输、场景切换、影像录制、后期处理等功能；</w:t>
            </w:r>
          </w:p>
          <w:p w:rsidR="000456E1" w:rsidRDefault="000456E1" w:rsidP="005E212C">
            <w:pPr>
              <w:spacing w:line="360" w:lineRule="auto"/>
              <w:ind w:firstLineChars="200" w:firstLine="420"/>
              <w:rPr>
                <w:szCs w:val="21"/>
              </w:rPr>
            </w:pPr>
            <w:r>
              <w:rPr>
                <w:szCs w:val="21"/>
              </w:rPr>
              <w:t>4</w:t>
            </w:r>
            <w:r>
              <w:rPr>
                <w:rFonts w:hint="eastAsia"/>
                <w:szCs w:val="21"/>
              </w:rPr>
              <w:t xml:space="preserve">  </w:t>
            </w:r>
            <w:r>
              <w:rPr>
                <w:szCs w:val="21"/>
              </w:rPr>
              <w:t>手术室无影灯应内置摄像机或设置全景摄像机，也可配置全方位高清摄像机，并应预留</w:t>
            </w:r>
            <w:r>
              <w:rPr>
                <w:szCs w:val="21"/>
              </w:rPr>
              <w:t>1</w:t>
            </w:r>
            <w:r>
              <w:rPr>
                <w:szCs w:val="21"/>
              </w:rPr>
              <w:t>个</w:t>
            </w:r>
            <w:r>
              <w:rPr>
                <w:szCs w:val="21"/>
              </w:rPr>
              <w:t>~2</w:t>
            </w:r>
            <w:r>
              <w:rPr>
                <w:szCs w:val="21"/>
              </w:rPr>
              <w:t>个视频输入接口；</w:t>
            </w:r>
          </w:p>
          <w:p w:rsidR="000456E1" w:rsidRDefault="000456E1" w:rsidP="005E212C">
            <w:pPr>
              <w:spacing w:line="360" w:lineRule="auto"/>
              <w:ind w:firstLineChars="200" w:firstLine="420"/>
              <w:rPr>
                <w:szCs w:val="21"/>
              </w:rPr>
            </w:pPr>
            <w:r>
              <w:rPr>
                <w:szCs w:val="21"/>
              </w:rPr>
              <w:t>5</w:t>
            </w:r>
            <w:r>
              <w:rPr>
                <w:rFonts w:hint="eastAsia"/>
                <w:szCs w:val="21"/>
              </w:rPr>
              <w:t xml:space="preserve">  </w:t>
            </w:r>
            <w:r>
              <w:rPr>
                <w:szCs w:val="21"/>
              </w:rPr>
              <w:t>示教室内应设置大屏幕显示、音</w:t>
            </w:r>
            <w:r>
              <w:rPr>
                <w:szCs w:val="21"/>
              </w:rPr>
              <w:t>/</w:t>
            </w:r>
            <w:r>
              <w:rPr>
                <w:szCs w:val="21"/>
              </w:rPr>
              <w:t>视频切换控制、编辑存储等装置，</w:t>
            </w:r>
            <w:r>
              <w:rPr>
                <w:rFonts w:hint="eastAsia"/>
                <w:szCs w:val="21"/>
              </w:rPr>
              <w:t>并</w:t>
            </w:r>
            <w:proofErr w:type="gramStart"/>
            <w:r>
              <w:rPr>
                <w:szCs w:val="21"/>
              </w:rPr>
              <w:t>宜设置</w:t>
            </w:r>
            <w:proofErr w:type="gramEnd"/>
            <w:r>
              <w:rPr>
                <w:szCs w:val="21"/>
              </w:rPr>
              <w:t>专用控制设备间。</w:t>
            </w:r>
          </w:p>
          <w:p w:rsidR="000456E1" w:rsidRDefault="000456E1" w:rsidP="005E212C">
            <w:pPr>
              <w:spacing w:line="360" w:lineRule="auto"/>
              <w:rPr>
                <w:szCs w:val="21"/>
              </w:rPr>
            </w:pPr>
          </w:p>
        </w:tc>
        <w:tc>
          <w:tcPr>
            <w:tcW w:w="5627" w:type="dxa"/>
          </w:tcPr>
          <w:p w:rsidR="000456E1" w:rsidRDefault="000456E1" w:rsidP="005E212C">
            <w:pPr>
              <w:spacing w:line="360" w:lineRule="auto"/>
              <w:rPr>
                <w:szCs w:val="21"/>
              </w:rPr>
            </w:pPr>
            <w:r>
              <w:rPr>
                <w:szCs w:val="21"/>
              </w:rPr>
              <w:t>11.0.9</w:t>
            </w:r>
            <w:r>
              <w:rPr>
                <w:rFonts w:hint="eastAsia"/>
                <w:szCs w:val="21"/>
              </w:rPr>
              <w:t xml:space="preserve">  </w:t>
            </w:r>
            <w:bookmarkStart w:id="42" w:name="_Hlk114480022"/>
            <w:r w:rsidRPr="0090657C">
              <w:rPr>
                <w:szCs w:val="21"/>
                <w:bdr w:val="single" w:sz="4" w:space="0" w:color="auto"/>
              </w:rPr>
              <w:t>二级及以上医院</w:t>
            </w:r>
            <w:r w:rsidR="0090657C" w:rsidRPr="0090657C">
              <w:rPr>
                <w:rFonts w:hint="eastAsia"/>
                <w:szCs w:val="21"/>
                <w:u w:val="single"/>
              </w:rPr>
              <w:t>医疗建筑</w:t>
            </w:r>
            <w:proofErr w:type="gramStart"/>
            <w:r>
              <w:rPr>
                <w:szCs w:val="21"/>
              </w:rPr>
              <w:t>宜设置</w:t>
            </w:r>
            <w:proofErr w:type="gramEnd"/>
            <w:r>
              <w:rPr>
                <w:szCs w:val="21"/>
              </w:rPr>
              <w:t>会议系统、远程医疗系统，</w:t>
            </w:r>
            <w:r>
              <w:rPr>
                <w:rFonts w:hint="eastAsia"/>
                <w:szCs w:val="21"/>
              </w:rPr>
              <w:t>有教学要求的医疗建筑应设置手术室视频示教系统，</w:t>
            </w:r>
            <w:r>
              <w:rPr>
                <w:szCs w:val="21"/>
              </w:rPr>
              <w:t>并应符合下列规定：</w:t>
            </w:r>
          </w:p>
          <w:bookmarkEnd w:id="42"/>
          <w:p w:rsidR="000456E1" w:rsidRDefault="000456E1" w:rsidP="005E212C">
            <w:pPr>
              <w:spacing w:line="360" w:lineRule="auto"/>
              <w:ind w:firstLineChars="200" w:firstLine="420"/>
              <w:rPr>
                <w:szCs w:val="21"/>
              </w:rPr>
            </w:pPr>
            <w:r>
              <w:rPr>
                <w:szCs w:val="21"/>
              </w:rPr>
              <w:t>1</w:t>
            </w:r>
            <w:r>
              <w:rPr>
                <w:rFonts w:hint="eastAsia"/>
                <w:szCs w:val="21"/>
              </w:rPr>
              <w:t xml:space="preserve">  </w:t>
            </w:r>
            <w:r>
              <w:rPr>
                <w:szCs w:val="21"/>
              </w:rPr>
              <w:t>会议系统可根据需要配置多媒</w:t>
            </w:r>
            <w:r w:rsidR="003D2234">
              <w:rPr>
                <w:szCs w:val="21"/>
              </w:rPr>
              <w:t>体</w:t>
            </w:r>
            <w:r>
              <w:rPr>
                <w:szCs w:val="21"/>
                <w:bdr w:val="single" w:sz="6" w:space="0" w:color="auto"/>
              </w:rPr>
              <w:t>投影</w:t>
            </w:r>
            <w:r>
              <w:rPr>
                <w:szCs w:val="21"/>
              </w:rPr>
              <w:t>显示</w:t>
            </w:r>
            <w:r>
              <w:rPr>
                <w:rFonts w:hint="eastAsia"/>
                <w:szCs w:val="21"/>
                <w:u w:val="single"/>
              </w:rPr>
              <w:t>设备</w:t>
            </w:r>
            <w:r>
              <w:rPr>
                <w:szCs w:val="21"/>
              </w:rPr>
              <w:t>、数字会议、同声传译、会议扩声、视频会议、中央控制、场景控制、数码会议桌牌、电子会标、音像资料存档查询等；</w:t>
            </w:r>
          </w:p>
          <w:p w:rsidR="000456E1" w:rsidRDefault="000456E1" w:rsidP="005E212C">
            <w:pPr>
              <w:spacing w:line="360" w:lineRule="auto"/>
              <w:ind w:firstLineChars="200" w:firstLine="420"/>
              <w:rPr>
                <w:szCs w:val="21"/>
              </w:rPr>
            </w:pPr>
            <w:r>
              <w:rPr>
                <w:szCs w:val="21"/>
              </w:rPr>
              <w:t>2</w:t>
            </w:r>
            <w:r>
              <w:rPr>
                <w:rFonts w:hint="eastAsia"/>
                <w:szCs w:val="21"/>
              </w:rPr>
              <w:t xml:space="preserve">  </w:t>
            </w:r>
            <w:r>
              <w:rPr>
                <w:szCs w:val="21"/>
              </w:rPr>
              <w:t>远程医疗系统应具备远程诊断、专家会诊、信息服务、在线检查和远程交互功能；</w:t>
            </w:r>
          </w:p>
          <w:p w:rsidR="000456E1" w:rsidRDefault="000456E1" w:rsidP="005E212C">
            <w:pPr>
              <w:spacing w:line="360" w:lineRule="auto"/>
              <w:ind w:firstLineChars="200" w:firstLine="420"/>
              <w:rPr>
                <w:szCs w:val="21"/>
              </w:rPr>
            </w:pPr>
            <w:r>
              <w:rPr>
                <w:szCs w:val="21"/>
              </w:rPr>
              <w:t>3</w:t>
            </w:r>
            <w:r>
              <w:rPr>
                <w:rFonts w:hint="eastAsia"/>
                <w:szCs w:val="21"/>
              </w:rPr>
              <w:t xml:space="preserve">  </w:t>
            </w:r>
            <w:r>
              <w:rPr>
                <w:szCs w:val="21"/>
              </w:rPr>
              <w:t>手术室视频示教系统</w:t>
            </w:r>
            <w:r>
              <w:rPr>
                <w:rFonts w:hint="eastAsia"/>
                <w:szCs w:val="21"/>
              </w:rPr>
              <w:t>应</w:t>
            </w:r>
            <w:r>
              <w:rPr>
                <w:rFonts w:hint="eastAsia"/>
                <w:szCs w:val="21"/>
                <w:u w:val="single"/>
              </w:rPr>
              <w:t>采集全景和局部无影灯摄像机的视频图像信号，系统软件应与医院信息化系统接口连接</w:t>
            </w:r>
            <w:r>
              <w:rPr>
                <w:szCs w:val="21"/>
                <w:bdr w:val="single" w:sz="6" w:space="0" w:color="auto"/>
              </w:rPr>
              <w:t>能实现手术过程的实况观摩，</w:t>
            </w:r>
            <w:r>
              <w:rPr>
                <w:rFonts w:hint="eastAsia"/>
                <w:szCs w:val="21"/>
              </w:rPr>
              <w:t>并</w:t>
            </w:r>
            <w:r>
              <w:rPr>
                <w:szCs w:val="21"/>
              </w:rPr>
              <w:t>应具有</w:t>
            </w:r>
            <w:r>
              <w:rPr>
                <w:rFonts w:hint="eastAsia"/>
                <w:szCs w:val="21"/>
                <w:u w:val="single"/>
              </w:rPr>
              <w:t>视频信号</w:t>
            </w:r>
            <w:proofErr w:type="gramStart"/>
            <w:r>
              <w:rPr>
                <w:rFonts w:hint="eastAsia"/>
                <w:szCs w:val="21"/>
                <w:u w:val="single"/>
              </w:rPr>
              <w:t>单向上</w:t>
            </w:r>
            <w:proofErr w:type="gramEnd"/>
            <w:r>
              <w:rPr>
                <w:rFonts w:hint="eastAsia"/>
                <w:szCs w:val="21"/>
                <w:u w:val="single"/>
              </w:rPr>
              <w:t>传，语音信号应</w:t>
            </w:r>
            <w:r>
              <w:rPr>
                <w:rFonts w:hint="eastAsia"/>
                <w:szCs w:val="21"/>
              </w:rPr>
              <w:t>双向</w:t>
            </w:r>
            <w:r>
              <w:rPr>
                <w:szCs w:val="21"/>
                <w:bdr w:val="single" w:sz="6" w:space="0" w:color="auto"/>
              </w:rPr>
              <w:t>音</w:t>
            </w:r>
            <w:r>
              <w:rPr>
                <w:szCs w:val="21"/>
                <w:bdr w:val="single" w:sz="6" w:space="0" w:color="auto"/>
              </w:rPr>
              <w:t>/</w:t>
            </w:r>
            <w:r>
              <w:rPr>
                <w:szCs w:val="21"/>
                <w:bdr w:val="single" w:sz="6" w:space="0" w:color="auto"/>
              </w:rPr>
              <w:t>视频</w:t>
            </w:r>
            <w:r>
              <w:rPr>
                <w:rFonts w:hint="eastAsia"/>
                <w:szCs w:val="21"/>
              </w:rPr>
              <w:t>传输</w:t>
            </w:r>
            <w:r>
              <w:rPr>
                <w:szCs w:val="21"/>
              </w:rPr>
              <w:t>、场景切换、影像录制</w:t>
            </w:r>
            <w:r w:rsidR="00756C66">
              <w:rPr>
                <w:rFonts w:hint="eastAsia"/>
                <w:szCs w:val="21"/>
                <w:u w:val="single"/>
              </w:rPr>
              <w:t>存储</w:t>
            </w:r>
            <w:r>
              <w:rPr>
                <w:szCs w:val="21"/>
                <w:bdr w:val="single" w:sz="6" w:space="0" w:color="auto"/>
              </w:rPr>
              <w:t>、后期处理</w:t>
            </w:r>
            <w:r>
              <w:rPr>
                <w:szCs w:val="21"/>
              </w:rPr>
              <w:t>等功能；</w:t>
            </w:r>
          </w:p>
          <w:p w:rsidR="000456E1" w:rsidRDefault="000456E1" w:rsidP="005E212C">
            <w:pPr>
              <w:spacing w:line="360" w:lineRule="auto"/>
              <w:ind w:firstLineChars="200" w:firstLine="420"/>
              <w:rPr>
                <w:szCs w:val="21"/>
              </w:rPr>
            </w:pPr>
            <w:r>
              <w:rPr>
                <w:szCs w:val="21"/>
              </w:rPr>
              <w:t>4</w:t>
            </w:r>
            <w:r>
              <w:rPr>
                <w:rFonts w:hint="eastAsia"/>
                <w:szCs w:val="21"/>
              </w:rPr>
              <w:t xml:space="preserve">  </w:t>
            </w:r>
            <w:r>
              <w:rPr>
                <w:szCs w:val="21"/>
              </w:rPr>
              <w:t>手术室无影灯应内置摄像机或设置全景摄像机，也可配置全方位高清摄像机，并应预留</w:t>
            </w:r>
            <w:r>
              <w:rPr>
                <w:szCs w:val="21"/>
              </w:rPr>
              <w:t>1</w:t>
            </w:r>
            <w:r>
              <w:rPr>
                <w:szCs w:val="21"/>
              </w:rPr>
              <w:t>个</w:t>
            </w:r>
            <w:r>
              <w:rPr>
                <w:szCs w:val="21"/>
              </w:rPr>
              <w:t>~2</w:t>
            </w:r>
            <w:r>
              <w:rPr>
                <w:szCs w:val="21"/>
              </w:rPr>
              <w:t>个视频输入接口；</w:t>
            </w:r>
            <w:r>
              <w:rPr>
                <w:szCs w:val="21"/>
              </w:rPr>
              <w:t xml:space="preserve"> </w:t>
            </w:r>
          </w:p>
          <w:p w:rsidR="000456E1" w:rsidRDefault="000456E1" w:rsidP="003D2234">
            <w:pPr>
              <w:spacing w:line="360" w:lineRule="auto"/>
              <w:ind w:firstLineChars="200" w:firstLine="420"/>
              <w:rPr>
                <w:szCs w:val="21"/>
              </w:rPr>
            </w:pPr>
            <w:r>
              <w:rPr>
                <w:szCs w:val="21"/>
              </w:rPr>
              <w:t>5</w:t>
            </w:r>
            <w:r>
              <w:rPr>
                <w:rFonts w:hint="eastAsia"/>
                <w:szCs w:val="21"/>
              </w:rPr>
              <w:t xml:space="preserve">  </w:t>
            </w:r>
            <w:r>
              <w:rPr>
                <w:szCs w:val="21"/>
              </w:rPr>
              <w:t>示教室内应设置大屏幕显示、音</w:t>
            </w:r>
            <w:r>
              <w:rPr>
                <w:szCs w:val="21"/>
              </w:rPr>
              <w:t>/</w:t>
            </w:r>
            <w:r>
              <w:rPr>
                <w:szCs w:val="21"/>
              </w:rPr>
              <w:t>视频切换控制、编辑存储等装置，</w:t>
            </w:r>
            <w:r>
              <w:rPr>
                <w:rFonts w:hint="eastAsia"/>
                <w:szCs w:val="21"/>
              </w:rPr>
              <w:t>并</w:t>
            </w:r>
            <w:r>
              <w:rPr>
                <w:szCs w:val="21"/>
                <w:bdr w:val="single" w:sz="6" w:space="0" w:color="auto"/>
              </w:rPr>
              <w:t>宜</w:t>
            </w:r>
            <w:r>
              <w:rPr>
                <w:rFonts w:hint="eastAsia"/>
                <w:szCs w:val="21"/>
                <w:u w:val="single"/>
              </w:rPr>
              <w:t>应</w:t>
            </w:r>
            <w:r>
              <w:rPr>
                <w:szCs w:val="21"/>
              </w:rPr>
              <w:t>设置</w:t>
            </w:r>
            <w:r>
              <w:rPr>
                <w:szCs w:val="21"/>
                <w:bdr w:val="single" w:sz="6" w:space="0" w:color="auto"/>
              </w:rPr>
              <w:t>专用控制设备间</w:t>
            </w:r>
            <w:r>
              <w:rPr>
                <w:rFonts w:hint="eastAsia"/>
                <w:szCs w:val="21"/>
                <w:u w:val="single"/>
              </w:rPr>
              <w:t>控制室，全部接入点应根据用户权限对手术过程的音视频进行播放</w:t>
            </w:r>
            <w:r w:rsidRPr="00297880">
              <w:rPr>
                <w:rFonts w:hint="eastAsia"/>
                <w:szCs w:val="21"/>
              </w:rPr>
              <w:t>。</w:t>
            </w:r>
          </w:p>
        </w:tc>
      </w:tr>
      <w:tr w:rsidR="000456E1">
        <w:trPr>
          <w:trHeight w:val="51"/>
          <w:jc w:val="center"/>
        </w:trPr>
        <w:tc>
          <w:tcPr>
            <w:tcW w:w="4521" w:type="dxa"/>
          </w:tcPr>
          <w:p w:rsidR="000456E1" w:rsidRDefault="000456E1" w:rsidP="005E212C">
            <w:pPr>
              <w:spacing w:line="360" w:lineRule="auto"/>
              <w:outlineLvl w:val="8"/>
              <w:rPr>
                <w:szCs w:val="21"/>
              </w:rPr>
            </w:pPr>
            <w:r>
              <w:rPr>
                <w:szCs w:val="21"/>
              </w:rPr>
              <w:tab/>
              <w:t>11.0.10</w:t>
            </w:r>
            <w:r>
              <w:rPr>
                <w:rFonts w:hint="eastAsia"/>
                <w:szCs w:val="21"/>
              </w:rPr>
              <w:t xml:space="preserve">  </w:t>
            </w:r>
            <w:r>
              <w:rPr>
                <w:szCs w:val="21"/>
              </w:rPr>
              <w:t>二级及以上医院的门诊部、住院部的入口处，</w:t>
            </w:r>
            <w:proofErr w:type="gramStart"/>
            <w:r>
              <w:rPr>
                <w:szCs w:val="21"/>
              </w:rPr>
              <w:t>宜设置</w:t>
            </w:r>
            <w:proofErr w:type="gramEnd"/>
            <w:r>
              <w:rPr>
                <w:szCs w:val="21"/>
              </w:rPr>
              <w:t>信息发布系统，并应符合下列规定：</w:t>
            </w:r>
          </w:p>
          <w:p w:rsidR="000456E1" w:rsidRDefault="000456E1" w:rsidP="005E212C">
            <w:pPr>
              <w:spacing w:line="360" w:lineRule="auto"/>
              <w:ind w:firstLineChars="200" w:firstLine="420"/>
              <w:jc w:val="left"/>
              <w:outlineLvl w:val="8"/>
              <w:rPr>
                <w:szCs w:val="21"/>
              </w:rPr>
            </w:pPr>
            <w:r>
              <w:rPr>
                <w:szCs w:val="21"/>
              </w:rPr>
              <w:lastRenderedPageBreak/>
              <w:t>1</w:t>
            </w:r>
            <w:r>
              <w:rPr>
                <w:rFonts w:hint="eastAsia"/>
                <w:szCs w:val="21"/>
              </w:rPr>
              <w:t xml:space="preserve">  </w:t>
            </w:r>
            <w:r>
              <w:rPr>
                <w:szCs w:val="21"/>
              </w:rPr>
              <w:t>系统可采用屏幕显示装置或触摸查询装置；</w:t>
            </w:r>
          </w:p>
          <w:p w:rsidR="000456E1" w:rsidRDefault="000456E1" w:rsidP="005E212C">
            <w:pPr>
              <w:spacing w:line="360" w:lineRule="auto"/>
              <w:ind w:firstLineChars="200" w:firstLine="420"/>
              <w:rPr>
                <w:szCs w:val="21"/>
              </w:rPr>
            </w:pPr>
            <w:r>
              <w:rPr>
                <w:szCs w:val="21"/>
              </w:rPr>
              <w:t>2</w:t>
            </w:r>
            <w:r>
              <w:rPr>
                <w:rFonts w:hint="eastAsia"/>
                <w:szCs w:val="21"/>
              </w:rPr>
              <w:t xml:space="preserve">  </w:t>
            </w:r>
            <w:r>
              <w:rPr>
                <w:szCs w:val="21"/>
              </w:rPr>
              <w:t>系统应支持主流媒体格式，实现对终端的独立管理、同步播放。</w:t>
            </w:r>
          </w:p>
        </w:tc>
        <w:tc>
          <w:tcPr>
            <w:tcW w:w="5627" w:type="dxa"/>
          </w:tcPr>
          <w:p w:rsidR="000456E1" w:rsidRDefault="000456E1" w:rsidP="005E212C">
            <w:pPr>
              <w:spacing w:line="360" w:lineRule="auto"/>
              <w:outlineLvl w:val="8"/>
              <w:rPr>
                <w:szCs w:val="21"/>
              </w:rPr>
            </w:pPr>
            <w:r>
              <w:rPr>
                <w:szCs w:val="21"/>
              </w:rPr>
              <w:lastRenderedPageBreak/>
              <w:t>11.0.10</w:t>
            </w:r>
            <w:r>
              <w:rPr>
                <w:rFonts w:hint="eastAsia"/>
                <w:szCs w:val="21"/>
              </w:rPr>
              <w:t xml:space="preserve">  </w:t>
            </w:r>
            <w:r w:rsidRPr="0090657C">
              <w:rPr>
                <w:szCs w:val="21"/>
                <w:bdr w:val="single" w:sz="4" w:space="0" w:color="auto"/>
              </w:rPr>
              <w:t>二级及以上医院</w:t>
            </w:r>
            <w:r w:rsidR="0090657C" w:rsidRPr="0090657C">
              <w:rPr>
                <w:rFonts w:hint="eastAsia"/>
                <w:szCs w:val="21"/>
                <w:u w:val="single"/>
              </w:rPr>
              <w:t>医疗</w:t>
            </w:r>
            <w:r w:rsidR="0090657C" w:rsidRPr="0090657C">
              <w:rPr>
                <w:szCs w:val="21"/>
                <w:u w:val="single"/>
              </w:rPr>
              <w:t>建筑</w:t>
            </w:r>
            <w:r>
              <w:rPr>
                <w:szCs w:val="21"/>
              </w:rPr>
              <w:t>的门诊部</w:t>
            </w:r>
            <w:r>
              <w:rPr>
                <w:rFonts w:hint="eastAsia"/>
                <w:szCs w:val="21"/>
                <w:u w:val="single"/>
              </w:rPr>
              <w:t>大厅、候诊区、收费窗口、电梯厅</w:t>
            </w:r>
            <w:r w:rsidRPr="00297880">
              <w:rPr>
                <w:rFonts w:hint="eastAsia"/>
                <w:szCs w:val="21"/>
              </w:rPr>
              <w:t>、</w:t>
            </w:r>
            <w:r>
              <w:rPr>
                <w:szCs w:val="21"/>
              </w:rPr>
              <w:t>住院部的</w:t>
            </w:r>
            <w:r>
              <w:rPr>
                <w:rFonts w:hint="eastAsia"/>
                <w:szCs w:val="21"/>
                <w:u w:val="single"/>
              </w:rPr>
              <w:t>出</w:t>
            </w:r>
            <w:r>
              <w:rPr>
                <w:szCs w:val="21"/>
                <w:u w:val="single"/>
              </w:rPr>
              <w:t>/</w:t>
            </w:r>
            <w:r>
              <w:rPr>
                <w:szCs w:val="21"/>
              </w:rPr>
              <w:t>入口</w:t>
            </w:r>
            <w:r w:rsidR="00756C66">
              <w:rPr>
                <w:rFonts w:hint="eastAsia"/>
                <w:szCs w:val="21"/>
                <w:u w:val="single"/>
              </w:rPr>
              <w:t>、护理单元</w:t>
            </w:r>
            <w:r w:rsidR="00756C66">
              <w:rPr>
                <w:szCs w:val="21"/>
                <w:u w:val="single"/>
              </w:rPr>
              <w:t>内护士站</w:t>
            </w:r>
            <w:r>
              <w:rPr>
                <w:rFonts w:hint="eastAsia"/>
                <w:szCs w:val="21"/>
                <w:u w:val="single"/>
              </w:rPr>
              <w:t>等</w:t>
            </w:r>
            <w:r>
              <w:rPr>
                <w:szCs w:val="21"/>
              </w:rPr>
              <w:t>处，</w:t>
            </w:r>
            <w:proofErr w:type="gramStart"/>
            <w:r>
              <w:rPr>
                <w:szCs w:val="21"/>
              </w:rPr>
              <w:t>宜设置</w:t>
            </w:r>
            <w:proofErr w:type="gramEnd"/>
            <w:r>
              <w:rPr>
                <w:szCs w:val="21"/>
              </w:rPr>
              <w:t>信息</w:t>
            </w:r>
            <w:r>
              <w:rPr>
                <w:rFonts w:hint="eastAsia"/>
                <w:szCs w:val="21"/>
                <w:u w:val="single"/>
              </w:rPr>
              <w:t>导引及</w:t>
            </w:r>
            <w:r>
              <w:rPr>
                <w:szCs w:val="21"/>
              </w:rPr>
              <w:t>发布系统</w:t>
            </w:r>
            <w:r>
              <w:rPr>
                <w:rFonts w:hint="eastAsia"/>
                <w:szCs w:val="21"/>
                <w:u w:val="single"/>
              </w:rPr>
              <w:t>，</w:t>
            </w:r>
            <w:r>
              <w:rPr>
                <w:szCs w:val="21"/>
              </w:rPr>
              <w:t>并应符合下列规定：</w:t>
            </w:r>
          </w:p>
          <w:p w:rsidR="000456E1" w:rsidRDefault="000456E1" w:rsidP="005E212C">
            <w:pPr>
              <w:spacing w:line="360" w:lineRule="auto"/>
              <w:ind w:firstLineChars="200" w:firstLine="420"/>
              <w:jc w:val="left"/>
              <w:outlineLvl w:val="8"/>
              <w:rPr>
                <w:szCs w:val="21"/>
              </w:rPr>
            </w:pPr>
            <w:r>
              <w:rPr>
                <w:szCs w:val="21"/>
              </w:rPr>
              <w:lastRenderedPageBreak/>
              <w:t>1</w:t>
            </w:r>
            <w:r>
              <w:rPr>
                <w:rFonts w:hint="eastAsia"/>
                <w:szCs w:val="21"/>
              </w:rPr>
              <w:t xml:space="preserve">  </w:t>
            </w:r>
            <w:r>
              <w:rPr>
                <w:szCs w:val="21"/>
              </w:rPr>
              <w:t>系统可采用屏幕显示装置或触摸查询装置；</w:t>
            </w:r>
          </w:p>
          <w:p w:rsidR="000456E1" w:rsidRDefault="000456E1" w:rsidP="005E212C">
            <w:pPr>
              <w:spacing w:line="360" w:lineRule="auto"/>
              <w:ind w:firstLineChars="200" w:firstLine="420"/>
              <w:jc w:val="left"/>
              <w:outlineLvl w:val="8"/>
              <w:rPr>
                <w:szCs w:val="21"/>
              </w:rPr>
            </w:pPr>
            <w:r>
              <w:rPr>
                <w:szCs w:val="21"/>
              </w:rPr>
              <w:t>2</w:t>
            </w:r>
            <w:r>
              <w:rPr>
                <w:rFonts w:hint="eastAsia"/>
                <w:szCs w:val="21"/>
              </w:rPr>
              <w:t xml:space="preserve">  </w:t>
            </w:r>
            <w:r>
              <w:rPr>
                <w:szCs w:val="21"/>
              </w:rPr>
              <w:t>系统应支持主流媒体格式，实现对终端的独立管理、同步播放</w:t>
            </w:r>
            <w:r>
              <w:rPr>
                <w:rFonts w:hint="eastAsia"/>
                <w:szCs w:val="21"/>
              </w:rPr>
              <w:t>；</w:t>
            </w:r>
          </w:p>
          <w:p w:rsidR="000456E1" w:rsidRDefault="000456E1" w:rsidP="005E212C">
            <w:pPr>
              <w:spacing w:line="360" w:lineRule="auto"/>
              <w:ind w:firstLineChars="200" w:firstLine="420"/>
              <w:jc w:val="left"/>
              <w:outlineLvl w:val="8"/>
              <w:rPr>
                <w:szCs w:val="21"/>
                <w:u w:val="single"/>
              </w:rPr>
            </w:pPr>
            <w:r>
              <w:rPr>
                <w:szCs w:val="21"/>
                <w:u w:val="single"/>
              </w:rPr>
              <w:t xml:space="preserve">3  </w:t>
            </w:r>
            <w:r>
              <w:rPr>
                <w:rFonts w:hint="eastAsia"/>
                <w:szCs w:val="21"/>
                <w:u w:val="single"/>
              </w:rPr>
              <w:t>显示屏信息宜预留</w:t>
            </w:r>
            <w:r>
              <w:rPr>
                <w:szCs w:val="21"/>
                <w:u w:val="single"/>
              </w:rPr>
              <w:t>HIS</w:t>
            </w:r>
            <w:r>
              <w:rPr>
                <w:rFonts w:hint="eastAsia"/>
                <w:szCs w:val="21"/>
                <w:u w:val="single"/>
              </w:rPr>
              <w:t>系统的接口；</w:t>
            </w:r>
          </w:p>
          <w:p w:rsidR="000456E1" w:rsidRDefault="000456E1" w:rsidP="005E212C">
            <w:pPr>
              <w:spacing w:line="360" w:lineRule="auto"/>
              <w:ind w:firstLineChars="200" w:firstLine="420"/>
              <w:rPr>
                <w:szCs w:val="21"/>
              </w:rPr>
            </w:pPr>
            <w:r>
              <w:rPr>
                <w:rFonts w:hint="eastAsia"/>
                <w:szCs w:val="21"/>
                <w:u w:val="single"/>
              </w:rPr>
              <w:t>4</w:t>
            </w:r>
            <w:r>
              <w:rPr>
                <w:szCs w:val="21"/>
                <w:u w:val="single"/>
              </w:rPr>
              <w:t xml:space="preserve">  </w:t>
            </w:r>
            <w:r>
              <w:rPr>
                <w:rFonts w:hint="eastAsia"/>
                <w:szCs w:val="21"/>
                <w:u w:val="single"/>
              </w:rPr>
              <w:t>信息引导及健康宣教发布系统应与医疗信息管理系统（</w:t>
            </w:r>
            <w:r>
              <w:rPr>
                <w:rFonts w:hint="eastAsia"/>
                <w:szCs w:val="21"/>
                <w:u w:val="single"/>
              </w:rPr>
              <w:t>HIMS</w:t>
            </w:r>
            <w:r>
              <w:rPr>
                <w:rFonts w:hint="eastAsia"/>
                <w:szCs w:val="21"/>
                <w:u w:val="single"/>
              </w:rPr>
              <w:t>）联网。</w:t>
            </w:r>
          </w:p>
        </w:tc>
      </w:tr>
      <w:tr w:rsidR="000456E1">
        <w:trPr>
          <w:trHeight w:val="51"/>
          <w:jc w:val="center"/>
        </w:trPr>
        <w:tc>
          <w:tcPr>
            <w:tcW w:w="4521" w:type="dxa"/>
          </w:tcPr>
          <w:p w:rsidR="000456E1" w:rsidRDefault="000456E1" w:rsidP="005E212C">
            <w:pPr>
              <w:spacing w:line="360" w:lineRule="auto"/>
              <w:jc w:val="left"/>
              <w:outlineLvl w:val="8"/>
              <w:rPr>
                <w:szCs w:val="21"/>
              </w:rPr>
            </w:pPr>
            <w:r>
              <w:rPr>
                <w:szCs w:val="21"/>
              </w:rPr>
              <w:lastRenderedPageBreak/>
              <w:t>11.0.11</w:t>
            </w:r>
            <w:r>
              <w:rPr>
                <w:rFonts w:hint="eastAsia"/>
                <w:szCs w:val="21"/>
              </w:rPr>
              <w:t xml:space="preserve">  </w:t>
            </w:r>
            <w:r>
              <w:rPr>
                <w:szCs w:val="21"/>
              </w:rPr>
              <w:t>三级医院</w:t>
            </w:r>
            <w:proofErr w:type="gramStart"/>
            <w:r>
              <w:rPr>
                <w:szCs w:val="21"/>
              </w:rPr>
              <w:t>宜设置</w:t>
            </w:r>
            <w:proofErr w:type="gramEnd"/>
            <w:r>
              <w:rPr>
                <w:szCs w:val="21"/>
              </w:rPr>
              <w:t>子母钟系统，并应符合下列规定：</w:t>
            </w:r>
          </w:p>
          <w:p w:rsidR="000456E1" w:rsidRDefault="000456E1" w:rsidP="005E212C">
            <w:pPr>
              <w:spacing w:line="360" w:lineRule="auto"/>
              <w:ind w:firstLineChars="200" w:firstLine="420"/>
              <w:jc w:val="left"/>
              <w:outlineLvl w:val="8"/>
              <w:rPr>
                <w:szCs w:val="21"/>
              </w:rPr>
            </w:pPr>
            <w:r>
              <w:rPr>
                <w:szCs w:val="21"/>
              </w:rPr>
              <w:t>1</w:t>
            </w:r>
            <w:r>
              <w:rPr>
                <w:rFonts w:hint="eastAsia"/>
                <w:szCs w:val="21"/>
              </w:rPr>
              <w:t xml:space="preserve">  </w:t>
            </w:r>
            <w:r>
              <w:rPr>
                <w:szCs w:val="21"/>
              </w:rPr>
              <w:t>子母钟系统源信号宜采用</w:t>
            </w:r>
            <w:r>
              <w:rPr>
                <w:rFonts w:hint="eastAsia"/>
                <w:szCs w:val="21"/>
              </w:rPr>
              <w:t>全球定位系统（</w:t>
            </w:r>
            <w:r>
              <w:rPr>
                <w:szCs w:val="21"/>
              </w:rPr>
              <w:t>GPS</w:t>
            </w:r>
            <w:r>
              <w:rPr>
                <w:rFonts w:hint="eastAsia"/>
                <w:szCs w:val="21"/>
              </w:rPr>
              <w:t>）</w:t>
            </w:r>
            <w:r>
              <w:rPr>
                <w:szCs w:val="21"/>
              </w:rPr>
              <w:t>接收装置；</w:t>
            </w:r>
          </w:p>
          <w:p w:rsidR="000456E1" w:rsidRDefault="000456E1" w:rsidP="005E212C">
            <w:pPr>
              <w:spacing w:line="360" w:lineRule="auto"/>
              <w:outlineLvl w:val="8"/>
              <w:rPr>
                <w:szCs w:val="21"/>
              </w:rPr>
            </w:pPr>
            <w:r>
              <w:rPr>
                <w:szCs w:val="21"/>
              </w:rPr>
              <w:t>2</w:t>
            </w:r>
            <w:r>
              <w:rPr>
                <w:rFonts w:hint="eastAsia"/>
                <w:szCs w:val="21"/>
              </w:rPr>
              <w:t xml:space="preserve">  </w:t>
            </w:r>
            <w:r>
              <w:rPr>
                <w:szCs w:val="21"/>
              </w:rPr>
              <w:t>子母钟系统母钟</w:t>
            </w:r>
            <w:proofErr w:type="gramStart"/>
            <w:r>
              <w:rPr>
                <w:rFonts w:hint="eastAsia"/>
                <w:szCs w:val="21"/>
              </w:rPr>
              <w:t>宜</w:t>
            </w:r>
            <w:r>
              <w:rPr>
                <w:szCs w:val="21"/>
              </w:rPr>
              <w:t>设置</w:t>
            </w:r>
            <w:proofErr w:type="gramEnd"/>
            <w:r>
              <w:rPr>
                <w:szCs w:val="21"/>
              </w:rPr>
              <w:t>在一层值班室，门诊部、急诊部、医技部、手术部、住院部等处</w:t>
            </w:r>
            <w:proofErr w:type="gramStart"/>
            <w:r>
              <w:rPr>
                <w:szCs w:val="21"/>
              </w:rPr>
              <w:t>宜设置子</w:t>
            </w:r>
            <w:proofErr w:type="gramEnd"/>
            <w:r>
              <w:rPr>
                <w:szCs w:val="21"/>
              </w:rPr>
              <w:t>钟。</w:t>
            </w:r>
          </w:p>
        </w:tc>
        <w:tc>
          <w:tcPr>
            <w:tcW w:w="5627" w:type="dxa"/>
          </w:tcPr>
          <w:p w:rsidR="000456E1" w:rsidRDefault="000456E1" w:rsidP="005E212C">
            <w:pPr>
              <w:spacing w:line="360" w:lineRule="auto"/>
              <w:jc w:val="left"/>
              <w:outlineLvl w:val="8"/>
              <w:rPr>
                <w:szCs w:val="21"/>
              </w:rPr>
            </w:pPr>
            <w:r>
              <w:rPr>
                <w:szCs w:val="21"/>
              </w:rPr>
              <w:t>11.0.11</w:t>
            </w:r>
            <w:r>
              <w:rPr>
                <w:rFonts w:hint="eastAsia"/>
                <w:szCs w:val="21"/>
              </w:rPr>
              <w:t xml:space="preserve">  </w:t>
            </w:r>
            <w:r w:rsidRPr="0090657C">
              <w:rPr>
                <w:szCs w:val="21"/>
                <w:bdr w:val="single" w:sz="4" w:space="0" w:color="auto"/>
              </w:rPr>
              <w:t>三级医院</w:t>
            </w:r>
            <w:r w:rsidR="0090657C" w:rsidRPr="0090657C">
              <w:rPr>
                <w:rFonts w:hint="eastAsia"/>
                <w:szCs w:val="21"/>
                <w:u w:val="single"/>
              </w:rPr>
              <w:t>医疗建筑</w:t>
            </w:r>
            <w:proofErr w:type="gramStart"/>
            <w:r>
              <w:rPr>
                <w:szCs w:val="21"/>
              </w:rPr>
              <w:t>宜设置</w:t>
            </w:r>
            <w:proofErr w:type="gramEnd"/>
            <w:r>
              <w:rPr>
                <w:szCs w:val="21"/>
                <w:bdr w:val="single" w:sz="6" w:space="0" w:color="auto"/>
              </w:rPr>
              <w:t>子母</w:t>
            </w:r>
            <w:r>
              <w:rPr>
                <w:rFonts w:hint="eastAsia"/>
                <w:szCs w:val="21"/>
                <w:u w:val="single"/>
              </w:rPr>
              <w:t>时</w:t>
            </w:r>
            <w:r>
              <w:rPr>
                <w:szCs w:val="21"/>
              </w:rPr>
              <w:t>钟系统，并应符合下列规定：</w:t>
            </w:r>
          </w:p>
          <w:p w:rsidR="000456E1" w:rsidRDefault="000456E1" w:rsidP="005E212C">
            <w:pPr>
              <w:spacing w:line="360" w:lineRule="auto"/>
              <w:ind w:firstLineChars="200" w:firstLine="420"/>
              <w:jc w:val="left"/>
              <w:outlineLvl w:val="8"/>
              <w:rPr>
                <w:szCs w:val="21"/>
              </w:rPr>
            </w:pPr>
            <w:r>
              <w:rPr>
                <w:szCs w:val="21"/>
              </w:rPr>
              <w:t>1</w:t>
            </w:r>
            <w:r>
              <w:rPr>
                <w:rFonts w:hint="eastAsia"/>
                <w:szCs w:val="21"/>
              </w:rPr>
              <w:t xml:space="preserve">  </w:t>
            </w:r>
            <w:r>
              <w:rPr>
                <w:szCs w:val="21"/>
                <w:bdr w:val="single" w:sz="6" w:space="0" w:color="auto"/>
              </w:rPr>
              <w:t>子母</w:t>
            </w:r>
            <w:r>
              <w:rPr>
                <w:rFonts w:hint="eastAsia"/>
                <w:szCs w:val="21"/>
                <w:u w:val="single"/>
              </w:rPr>
              <w:t>时</w:t>
            </w:r>
            <w:r>
              <w:rPr>
                <w:szCs w:val="21"/>
              </w:rPr>
              <w:t>钟系统</w:t>
            </w:r>
            <w:r>
              <w:rPr>
                <w:szCs w:val="21"/>
                <w:bdr w:val="single" w:sz="6" w:space="0" w:color="auto"/>
              </w:rPr>
              <w:t>源信号宜采用</w:t>
            </w:r>
            <w:r>
              <w:rPr>
                <w:rFonts w:hint="eastAsia"/>
                <w:szCs w:val="21"/>
                <w:bdr w:val="single" w:sz="6" w:space="0" w:color="auto"/>
              </w:rPr>
              <w:t>全球定位系统（</w:t>
            </w:r>
            <w:r>
              <w:rPr>
                <w:szCs w:val="21"/>
                <w:bdr w:val="single" w:sz="6" w:space="0" w:color="auto"/>
              </w:rPr>
              <w:t>GPS</w:t>
            </w:r>
            <w:r>
              <w:rPr>
                <w:rFonts w:hint="eastAsia"/>
                <w:szCs w:val="21"/>
                <w:bdr w:val="single" w:sz="6" w:space="0" w:color="auto"/>
              </w:rPr>
              <w:t>）</w:t>
            </w:r>
            <w:r>
              <w:rPr>
                <w:szCs w:val="21"/>
                <w:bdr w:val="single" w:sz="6" w:space="0" w:color="auto"/>
              </w:rPr>
              <w:t>接收装置；</w:t>
            </w:r>
            <w:r w:rsidR="00297880" w:rsidRPr="00297880">
              <w:rPr>
                <w:rFonts w:hint="eastAsia"/>
                <w:szCs w:val="21"/>
                <w:u w:val="single"/>
              </w:rPr>
              <w:t>宜</w:t>
            </w:r>
            <w:r>
              <w:rPr>
                <w:rFonts w:hint="eastAsia"/>
                <w:szCs w:val="21"/>
                <w:u w:val="single"/>
              </w:rPr>
              <w:t>以</w:t>
            </w:r>
            <w:r>
              <w:rPr>
                <w:szCs w:val="21"/>
                <w:u w:val="single"/>
              </w:rPr>
              <w:t>GPS/</w:t>
            </w:r>
            <w:r>
              <w:rPr>
                <w:rFonts w:hint="eastAsia"/>
                <w:szCs w:val="21"/>
                <w:u w:val="single"/>
              </w:rPr>
              <w:t>北斗卫星标准时间信号为系统钟源。</w:t>
            </w:r>
          </w:p>
          <w:p w:rsidR="000456E1" w:rsidRDefault="000456E1" w:rsidP="005E212C">
            <w:pPr>
              <w:spacing w:line="360" w:lineRule="auto"/>
              <w:ind w:firstLineChars="200" w:firstLine="420"/>
              <w:rPr>
                <w:szCs w:val="21"/>
                <w:u w:val="single"/>
              </w:rPr>
            </w:pPr>
            <w:r>
              <w:rPr>
                <w:szCs w:val="21"/>
              </w:rPr>
              <w:t>2</w:t>
            </w:r>
            <w:r>
              <w:rPr>
                <w:rFonts w:hint="eastAsia"/>
                <w:szCs w:val="21"/>
              </w:rPr>
              <w:t xml:space="preserve">  </w:t>
            </w:r>
            <w:r>
              <w:rPr>
                <w:szCs w:val="21"/>
                <w:bdr w:val="single" w:sz="6" w:space="0" w:color="auto"/>
              </w:rPr>
              <w:t>子母</w:t>
            </w:r>
            <w:r>
              <w:rPr>
                <w:rFonts w:hint="eastAsia"/>
                <w:szCs w:val="21"/>
                <w:u w:val="single"/>
              </w:rPr>
              <w:t>时</w:t>
            </w:r>
            <w:r>
              <w:rPr>
                <w:szCs w:val="21"/>
              </w:rPr>
              <w:t>钟系统母钟</w:t>
            </w:r>
            <w:proofErr w:type="gramStart"/>
            <w:r>
              <w:rPr>
                <w:rFonts w:hint="eastAsia"/>
                <w:szCs w:val="21"/>
              </w:rPr>
              <w:t>宜</w:t>
            </w:r>
            <w:r>
              <w:rPr>
                <w:szCs w:val="21"/>
              </w:rPr>
              <w:t>设置</w:t>
            </w:r>
            <w:proofErr w:type="gramEnd"/>
            <w:r>
              <w:rPr>
                <w:szCs w:val="21"/>
              </w:rPr>
              <w:t>在</w:t>
            </w:r>
            <w:r>
              <w:rPr>
                <w:szCs w:val="21"/>
                <w:bdr w:val="single" w:sz="6" w:space="0" w:color="auto"/>
              </w:rPr>
              <w:t>一层值班室</w:t>
            </w:r>
            <w:r>
              <w:rPr>
                <w:rFonts w:hint="eastAsia"/>
                <w:szCs w:val="21"/>
                <w:u w:val="single"/>
              </w:rPr>
              <w:t>数据机房或信息网络机房</w:t>
            </w:r>
            <w:r>
              <w:rPr>
                <w:szCs w:val="21"/>
                <w:u w:val="single"/>
              </w:rPr>
              <w:t>，</w:t>
            </w:r>
            <w:r>
              <w:rPr>
                <w:rFonts w:hint="eastAsia"/>
                <w:szCs w:val="21"/>
                <w:u w:val="single"/>
              </w:rPr>
              <w:t>子</w:t>
            </w:r>
            <w:proofErr w:type="gramStart"/>
            <w:r>
              <w:rPr>
                <w:rFonts w:hint="eastAsia"/>
                <w:szCs w:val="21"/>
                <w:u w:val="single"/>
              </w:rPr>
              <w:t>钟</w:t>
            </w:r>
            <w:r>
              <w:rPr>
                <w:szCs w:val="21"/>
                <w:u w:val="single"/>
              </w:rPr>
              <w:t>宜设置</w:t>
            </w:r>
            <w:proofErr w:type="gramEnd"/>
            <w:r>
              <w:rPr>
                <w:rFonts w:hint="eastAsia"/>
                <w:szCs w:val="21"/>
                <w:u w:val="single"/>
              </w:rPr>
              <w:t>在挂号、收费、发药、</w:t>
            </w:r>
            <w:r w:rsidRPr="00297880">
              <w:rPr>
                <w:szCs w:val="21"/>
              </w:rPr>
              <w:t>门</w:t>
            </w:r>
            <w:r>
              <w:rPr>
                <w:szCs w:val="21"/>
              </w:rPr>
              <w:t>诊部</w:t>
            </w:r>
            <w:r>
              <w:rPr>
                <w:rFonts w:hint="eastAsia"/>
                <w:szCs w:val="21"/>
              </w:rPr>
              <w:t>、</w:t>
            </w:r>
            <w:r>
              <w:rPr>
                <w:szCs w:val="21"/>
              </w:rPr>
              <w:t>急诊部、医技部、手术部、住院部</w:t>
            </w:r>
            <w:r>
              <w:rPr>
                <w:szCs w:val="21"/>
                <w:bdr w:val="single" w:sz="6" w:space="0" w:color="auto"/>
              </w:rPr>
              <w:t>等处</w:t>
            </w:r>
            <w:proofErr w:type="gramStart"/>
            <w:r>
              <w:rPr>
                <w:szCs w:val="21"/>
                <w:bdr w:val="single" w:sz="6" w:space="0" w:color="auto"/>
              </w:rPr>
              <w:t>宜设置子</w:t>
            </w:r>
            <w:proofErr w:type="gramEnd"/>
            <w:r>
              <w:rPr>
                <w:szCs w:val="21"/>
                <w:bdr w:val="single" w:sz="6" w:space="0" w:color="auto"/>
              </w:rPr>
              <w:t>钟</w:t>
            </w:r>
            <w:r>
              <w:rPr>
                <w:rFonts w:hint="eastAsia"/>
                <w:szCs w:val="21"/>
                <w:bdr w:val="single" w:sz="6" w:space="0" w:color="auto"/>
              </w:rPr>
              <w:t>。</w:t>
            </w:r>
            <w:r>
              <w:rPr>
                <w:rFonts w:hint="eastAsia"/>
                <w:szCs w:val="21"/>
                <w:u w:val="single"/>
              </w:rPr>
              <w:t>、</w:t>
            </w:r>
            <w:r>
              <w:rPr>
                <w:rFonts w:hint="eastAsia"/>
                <w:szCs w:val="21"/>
                <w:u w:val="single"/>
              </w:rPr>
              <w:t>ICU</w:t>
            </w:r>
            <w:r>
              <w:rPr>
                <w:rFonts w:hint="eastAsia"/>
                <w:szCs w:val="21"/>
                <w:u w:val="single"/>
              </w:rPr>
              <w:t>、影像中心、血透室</w:t>
            </w:r>
            <w:r>
              <w:rPr>
                <w:szCs w:val="21"/>
                <w:u w:val="single"/>
              </w:rPr>
              <w:t>等</w:t>
            </w:r>
            <w:r>
              <w:rPr>
                <w:rFonts w:hint="eastAsia"/>
                <w:szCs w:val="21"/>
                <w:u w:val="single"/>
              </w:rPr>
              <w:t>需要统一时间的场所。</w:t>
            </w:r>
          </w:p>
          <w:p w:rsidR="001B6DAC" w:rsidRDefault="001B6DAC" w:rsidP="005E212C">
            <w:pPr>
              <w:spacing w:line="360" w:lineRule="auto"/>
              <w:ind w:firstLineChars="200" w:firstLine="420"/>
              <w:rPr>
                <w:szCs w:val="21"/>
                <w:u w:val="single"/>
              </w:rPr>
            </w:pPr>
            <w:r w:rsidRPr="001B6DAC">
              <w:rPr>
                <w:rFonts w:hint="eastAsia"/>
                <w:szCs w:val="21"/>
                <w:u w:val="single"/>
              </w:rPr>
              <w:t xml:space="preserve">2  </w:t>
            </w:r>
            <w:r>
              <w:rPr>
                <w:szCs w:val="21"/>
                <w:bdr w:val="single" w:sz="6" w:space="0" w:color="auto"/>
              </w:rPr>
              <w:t>子母</w:t>
            </w:r>
            <w:r>
              <w:rPr>
                <w:rFonts w:hint="eastAsia"/>
                <w:szCs w:val="21"/>
                <w:u w:val="single"/>
              </w:rPr>
              <w:t>时</w:t>
            </w:r>
            <w:r w:rsidRPr="001B6DAC">
              <w:rPr>
                <w:rFonts w:hint="eastAsia"/>
                <w:szCs w:val="21"/>
              </w:rPr>
              <w:t>钟系统母钟</w:t>
            </w:r>
            <w:proofErr w:type="gramStart"/>
            <w:r w:rsidRPr="001B6DAC">
              <w:rPr>
                <w:rFonts w:hint="eastAsia"/>
                <w:szCs w:val="21"/>
              </w:rPr>
              <w:t>宜设置</w:t>
            </w:r>
            <w:proofErr w:type="gramEnd"/>
            <w:r w:rsidRPr="001B6DAC">
              <w:rPr>
                <w:rFonts w:hint="eastAsia"/>
                <w:szCs w:val="21"/>
              </w:rPr>
              <w:t>在</w:t>
            </w:r>
            <w:r>
              <w:rPr>
                <w:szCs w:val="21"/>
                <w:bdr w:val="single" w:sz="6" w:space="0" w:color="auto"/>
              </w:rPr>
              <w:t>一层值班室</w:t>
            </w:r>
            <w:r w:rsidRPr="001B6DAC">
              <w:rPr>
                <w:rFonts w:hint="eastAsia"/>
                <w:szCs w:val="21"/>
                <w:u w:val="single"/>
              </w:rPr>
              <w:t>数据机房或信息网络机房，</w:t>
            </w:r>
            <w:r w:rsidRPr="001B6DAC">
              <w:rPr>
                <w:rFonts w:hint="eastAsia"/>
                <w:szCs w:val="21"/>
                <w:bdr w:val="single" w:sz="4" w:space="0" w:color="auto"/>
              </w:rPr>
              <w:t>门诊部</w:t>
            </w:r>
            <w:r w:rsidRPr="001B6DAC">
              <w:rPr>
                <w:szCs w:val="21"/>
                <w:bdr w:val="single" w:sz="4" w:space="0" w:color="auto"/>
              </w:rPr>
              <w:t>、</w:t>
            </w:r>
            <w:r w:rsidRPr="001B6DAC">
              <w:rPr>
                <w:rFonts w:hint="eastAsia"/>
                <w:szCs w:val="21"/>
              </w:rPr>
              <w:t>急诊部、</w:t>
            </w:r>
            <w:r w:rsidRPr="001B6DAC">
              <w:rPr>
                <w:rFonts w:hint="eastAsia"/>
                <w:szCs w:val="21"/>
                <w:bdr w:val="single" w:sz="4" w:space="0" w:color="auto"/>
              </w:rPr>
              <w:t>医技</w:t>
            </w:r>
            <w:r w:rsidRPr="001B6DAC">
              <w:rPr>
                <w:szCs w:val="21"/>
                <w:bdr w:val="single" w:sz="4" w:space="0" w:color="auto"/>
              </w:rPr>
              <w:t>部、</w:t>
            </w:r>
            <w:r w:rsidRPr="001B6DAC">
              <w:rPr>
                <w:rFonts w:hint="eastAsia"/>
                <w:szCs w:val="21"/>
                <w:u w:val="single"/>
              </w:rPr>
              <w:t>ICU</w:t>
            </w:r>
            <w:r w:rsidRPr="001B6DAC">
              <w:rPr>
                <w:rFonts w:hint="eastAsia"/>
                <w:szCs w:val="21"/>
                <w:u w:val="single"/>
              </w:rPr>
              <w:t>、</w:t>
            </w:r>
            <w:r w:rsidRPr="001B6DAC">
              <w:rPr>
                <w:rFonts w:hint="eastAsia"/>
                <w:szCs w:val="21"/>
              </w:rPr>
              <w:t>手术部、</w:t>
            </w:r>
            <w:r w:rsidRPr="001B6DAC">
              <w:rPr>
                <w:rFonts w:hint="eastAsia"/>
                <w:szCs w:val="21"/>
                <w:u w:val="single"/>
              </w:rPr>
              <w:t>产科</w:t>
            </w:r>
            <w:r w:rsidRPr="001B6DAC">
              <w:rPr>
                <w:rFonts w:hint="eastAsia"/>
                <w:szCs w:val="21"/>
                <w:bdr w:val="single" w:sz="4" w:space="0" w:color="auto"/>
              </w:rPr>
              <w:t>、</w:t>
            </w:r>
            <w:r w:rsidRPr="001B6DAC">
              <w:rPr>
                <w:szCs w:val="21"/>
                <w:bdr w:val="single" w:sz="4" w:space="0" w:color="auto"/>
              </w:rPr>
              <w:t>住院部</w:t>
            </w:r>
            <w:r w:rsidRPr="001B6DAC">
              <w:rPr>
                <w:rFonts w:hint="eastAsia"/>
                <w:szCs w:val="21"/>
              </w:rPr>
              <w:t>等</w:t>
            </w:r>
            <w:r w:rsidRPr="001B6DAC">
              <w:rPr>
                <w:rFonts w:hint="eastAsia"/>
                <w:szCs w:val="21"/>
                <w:bdr w:val="single" w:sz="4" w:space="0" w:color="auto"/>
              </w:rPr>
              <w:t>处</w:t>
            </w:r>
            <w:r w:rsidRPr="001B6DAC">
              <w:rPr>
                <w:szCs w:val="21"/>
                <w:bdr w:val="single" w:sz="4" w:space="0" w:color="auto"/>
              </w:rPr>
              <w:t>宜</w:t>
            </w:r>
            <w:r w:rsidRPr="001B6DAC">
              <w:rPr>
                <w:rFonts w:hint="eastAsia"/>
                <w:szCs w:val="21"/>
                <w:u w:val="single"/>
              </w:rPr>
              <w:t>场所应</w:t>
            </w:r>
            <w:r w:rsidRPr="001B6DAC">
              <w:rPr>
                <w:rFonts w:hint="eastAsia"/>
                <w:szCs w:val="21"/>
              </w:rPr>
              <w:t>设置子钟</w:t>
            </w:r>
            <w:r w:rsidRPr="001B6DAC">
              <w:rPr>
                <w:rFonts w:hint="eastAsia"/>
                <w:szCs w:val="21"/>
                <w:u w:val="single"/>
              </w:rPr>
              <w:t>，门诊部、住院部的挂号、收费、发药等处</w:t>
            </w:r>
            <w:proofErr w:type="gramStart"/>
            <w:r w:rsidRPr="001B6DAC">
              <w:rPr>
                <w:rFonts w:hint="eastAsia"/>
                <w:szCs w:val="21"/>
                <w:u w:val="single"/>
              </w:rPr>
              <w:t>宜设置子</w:t>
            </w:r>
            <w:proofErr w:type="gramEnd"/>
            <w:r w:rsidRPr="001B6DAC">
              <w:rPr>
                <w:rFonts w:hint="eastAsia"/>
                <w:szCs w:val="21"/>
                <w:u w:val="single"/>
              </w:rPr>
              <w:t>钟。</w:t>
            </w:r>
          </w:p>
        </w:tc>
      </w:tr>
      <w:tr w:rsidR="000456E1">
        <w:trPr>
          <w:trHeight w:val="51"/>
          <w:jc w:val="center"/>
        </w:trPr>
        <w:tc>
          <w:tcPr>
            <w:tcW w:w="4521" w:type="dxa"/>
          </w:tcPr>
          <w:p w:rsidR="000456E1" w:rsidRDefault="000456E1" w:rsidP="005E212C">
            <w:pPr>
              <w:spacing w:line="360" w:lineRule="auto"/>
              <w:outlineLvl w:val="8"/>
              <w:rPr>
                <w:szCs w:val="21"/>
              </w:rPr>
            </w:pPr>
            <w:r>
              <w:rPr>
                <w:szCs w:val="21"/>
              </w:rPr>
              <w:t>11.0.12</w:t>
            </w:r>
            <w:r>
              <w:rPr>
                <w:rFonts w:hint="eastAsia"/>
                <w:szCs w:val="21"/>
              </w:rPr>
              <w:t xml:space="preserve">  </w:t>
            </w:r>
            <w:r>
              <w:rPr>
                <w:szCs w:val="21"/>
              </w:rPr>
              <w:t>在移动信号较弱的场所，应设置室内移动通信覆盖系统，并应符合下列规定：</w:t>
            </w:r>
          </w:p>
          <w:p w:rsidR="000456E1" w:rsidRDefault="000456E1" w:rsidP="005E212C">
            <w:pPr>
              <w:spacing w:line="360" w:lineRule="auto"/>
              <w:ind w:firstLineChars="200" w:firstLine="420"/>
              <w:outlineLvl w:val="8"/>
              <w:rPr>
                <w:szCs w:val="21"/>
              </w:rPr>
            </w:pPr>
            <w:r>
              <w:rPr>
                <w:szCs w:val="21"/>
              </w:rPr>
              <w:t>1</w:t>
            </w:r>
            <w:r>
              <w:rPr>
                <w:rFonts w:hint="eastAsia"/>
                <w:szCs w:val="21"/>
              </w:rPr>
              <w:t xml:space="preserve">  </w:t>
            </w:r>
            <w:r>
              <w:rPr>
                <w:szCs w:val="21"/>
              </w:rPr>
              <w:t>应覆盖手机信号全频段；</w:t>
            </w:r>
          </w:p>
          <w:p w:rsidR="000456E1" w:rsidRDefault="000456E1" w:rsidP="005E212C">
            <w:pPr>
              <w:spacing w:line="360" w:lineRule="auto"/>
              <w:ind w:firstLineChars="200" w:firstLine="420"/>
              <w:jc w:val="left"/>
              <w:outlineLvl w:val="8"/>
              <w:rPr>
                <w:szCs w:val="21"/>
              </w:rPr>
            </w:pPr>
            <w:r>
              <w:rPr>
                <w:szCs w:val="21"/>
              </w:rPr>
              <w:t>2</w:t>
            </w:r>
            <w:r>
              <w:rPr>
                <w:rFonts w:hint="eastAsia"/>
                <w:szCs w:val="21"/>
              </w:rPr>
              <w:t xml:space="preserve">  </w:t>
            </w:r>
            <w:r>
              <w:rPr>
                <w:szCs w:val="21"/>
              </w:rPr>
              <w:t>应设置在不干扰诊疗设备正常工作的公共场所。</w:t>
            </w:r>
          </w:p>
        </w:tc>
        <w:tc>
          <w:tcPr>
            <w:tcW w:w="5627" w:type="dxa"/>
          </w:tcPr>
          <w:p w:rsidR="000456E1" w:rsidRDefault="000456E1" w:rsidP="005E212C">
            <w:pPr>
              <w:spacing w:line="360" w:lineRule="auto"/>
              <w:ind w:firstLineChars="200" w:firstLine="420"/>
              <w:outlineLvl w:val="8"/>
              <w:rPr>
                <w:szCs w:val="21"/>
                <w:bdr w:val="single" w:sz="6" w:space="0" w:color="auto"/>
              </w:rPr>
            </w:pPr>
            <w:r w:rsidRPr="00297880">
              <w:rPr>
                <w:szCs w:val="21"/>
              </w:rPr>
              <w:t xml:space="preserve">11.0.12 </w:t>
            </w:r>
            <w:r>
              <w:rPr>
                <w:szCs w:val="21"/>
                <w:bdr w:val="single" w:sz="6" w:space="0" w:color="auto"/>
              </w:rPr>
              <w:t xml:space="preserve"> </w:t>
            </w:r>
            <w:r>
              <w:rPr>
                <w:szCs w:val="21"/>
                <w:bdr w:val="single" w:sz="6" w:space="0" w:color="auto"/>
              </w:rPr>
              <w:t>在移动信号较弱的场所，应设置室内移动通信覆盖系统，并应符合下列规定：</w:t>
            </w:r>
          </w:p>
          <w:p w:rsidR="000456E1" w:rsidRDefault="000456E1" w:rsidP="005E212C">
            <w:pPr>
              <w:spacing w:line="360" w:lineRule="auto"/>
              <w:ind w:firstLineChars="200" w:firstLine="420"/>
              <w:outlineLvl w:val="8"/>
              <w:rPr>
                <w:szCs w:val="21"/>
                <w:bdr w:val="single" w:sz="6" w:space="0" w:color="auto"/>
              </w:rPr>
            </w:pPr>
            <w:r>
              <w:rPr>
                <w:szCs w:val="21"/>
                <w:bdr w:val="single" w:sz="6" w:space="0" w:color="auto"/>
              </w:rPr>
              <w:t>1</w:t>
            </w:r>
            <w:r>
              <w:rPr>
                <w:rFonts w:hint="eastAsia"/>
                <w:szCs w:val="21"/>
                <w:bdr w:val="single" w:sz="6" w:space="0" w:color="auto"/>
              </w:rPr>
              <w:t xml:space="preserve">  </w:t>
            </w:r>
            <w:r>
              <w:rPr>
                <w:szCs w:val="21"/>
                <w:bdr w:val="single" w:sz="6" w:space="0" w:color="auto"/>
              </w:rPr>
              <w:t>应覆盖手机信号全频段；</w:t>
            </w:r>
          </w:p>
          <w:p w:rsidR="000456E1" w:rsidRDefault="000456E1" w:rsidP="005E212C">
            <w:pPr>
              <w:spacing w:line="360" w:lineRule="auto"/>
              <w:ind w:firstLineChars="200" w:firstLine="420"/>
              <w:outlineLvl w:val="8"/>
              <w:rPr>
                <w:szCs w:val="21"/>
                <w:bdr w:val="single" w:sz="6" w:space="0" w:color="auto"/>
              </w:rPr>
            </w:pPr>
            <w:r>
              <w:rPr>
                <w:szCs w:val="21"/>
                <w:bdr w:val="single" w:sz="6" w:space="0" w:color="auto"/>
              </w:rPr>
              <w:t>2</w:t>
            </w:r>
            <w:r>
              <w:rPr>
                <w:rFonts w:hint="eastAsia"/>
                <w:szCs w:val="21"/>
                <w:bdr w:val="single" w:sz="6" w:space="0" w:color="auto"/>
              </w:rPr>
              <w:t xml:space="preserve">  </w:t>
            </w:r>
            <w:r>
              <w:rPr>
                <w:szCs w:val="21"/>
                <w:bdr w:val="single" w:sz="6" w:space="0" w:color="auto"/>
              </w:rPr>
              <w:t>应设置在不干扰诊疗设备正常工作的公共场所。</w:t>
            </w:r>
          </w:p>
          <w:p w:rsidR="000456E1" w:rsidRDefault="00215344" w:rsidP="005E212C">
            <w:pPr>
              <w:spacing w:line="360" w:lineRule="auto"/>
              <w:ind w:firstLineChars="200" w:firstLine="420"/>
              <w:jc w:val="left"/>
              <w:outlineLvl w:val="8"/>
              <w:rPr>
                <w:szCs w:val="21"/>
                <w:u w:val="single"/>
              </w:rPr>
            </w:pPr>
            <w:r>
              <w:rPr>
                <w:rFonts w:hint="eastAsia"/>
                <w:szCs w:val="21"/>
                <w:u w:val="single"/>
              </w:rPr>
              <w:t>医疗建筑地下公共空间、电梯轿厢内等</w:t>
            </w:r>
            <w:r w:rsidR="004426BD" w:rsidRPr="004426BD">
              <w:rPr>
                <w:rFonts w:hint="eastAsia"/>
                <w:szCs w:val="21"/>
                <w:u w:val="single"/>
              </w:rPr>
              <w:t>全部公共场所，多家运营商的移动通信信号均应全覆盖。</w:t>
            </w:r>
          </w:p>
        </w:tc>
      </w:tr>
      <w:tr w:rsidR="000456E1">
        <w:trPr>
          <w:trHeight w:val="51"/>
          <w:jc w:val="center"/>
        </w:trPr>
        <w:tc>
          <w:tcPr>
            <w:tcW w:w="4521" w:type="dxa"/>
          </w:tcPr>
          <w:p w:rsidR="000456E1" w:rsidRDefault="000456E1" w:rsidP="005E212C">
            <w:pPr>
              <w:spacing w:line="360" w:lineRule="auto"/>
              <w:ind w:firstLineChars="200" w:firstLine="420"/>
              <w:jc w:val="left"/>
              <w:outlineLvl w:val="8"/>
              <w:rPr>
                <w:szCs w:val="21"/>
              </w:rPr>
            </w:pPr>
          </w:p>
        </w:tc>
        <w:tc>
          <w:tcPr>
            <w:tcW w:w="5627" w:type="dxa"/>
          </w:tcPr>
          <w:p w:rsidR="000456E1" w:rsidRDefault="000456E1" w:rsidP="005E212C">
            <w:pPr>
              <w:spacing w:line="360" w:lineRule="auto"/>
              <w:ind w:firstLineChars="200" w:firstLine="420"/>
              <w:jc w:val="left"/>
              <w:outlineLvl w:val="8"/>
              <w:rPr>
                <w:szCs w:val="21"/>
                <w:u w:val="single"/>
              </w:rPr>
            </w:pPr>
            <w:r>
              <w:rPr>
                <w:szCs w:val="21"/>
                <w:u w:val="single"/>
              </w:rPr>
              <w:t xml:space="preserve">11.0.13  </w:t>
            </w:r>
            <w:r>
              <w:rPr>
                <w:rFonts w:hint="eastAsia"/>
                <w:szCs w:val="21"/>
                <w:u w:val="single"/>
              </w:rPr>
              <w:t>体育馆、展览馆、厂房、大型库房等场地内，应预留临时医疗</w:t>
            </w:r>
            <w:proofErr w:type="gramStart"/>
            <w:r>
              <w:rPr>
                <w:rFonts w:hint="eastAsia"/>
                <w:szCs w:val="21"/>
                <w:u w:val="single"/>
              </w:rPr>
              <w:t>灾备功能</w:t>
            </w:r>
            <w:proofErr w:type="gramEnd"/>
            <w:r>
              <w:rPr>
                <w:rFonts w:hint="eastAsia"/>
                <w:szCs w:val="21"/>
                <w:u w:val="single"/>
              </w:rPr>
              <w:t>所需的网络接口等管线路由，</w:t>
            </w:r>
            <w:proofErr w:type="gramStart"/>
            <w:r>
              <w:rPr>
                <w:rFonts w:hint="eastAsia"/>
                <w:szCs w:val="21"/>
                <w:u w:val="single"/>
              </w:rPr>
              <w:t>宜设置</w:t>
            </w:r>
            <w:proofErr w:type="gramEnd"/>
            <w:r>
              <w:rPr>
                <w:rFonts w:hint="eastAsia"/>
                <w:szCs w:val="21"/>
                <w:u w:val="single"/>
              </w:rPr>
              <w:t>无线集群通信系统。</w:t>
            </w:r>
          </w:p>
        </w:tc>
      </w:tr>
      <w:tr w:rsidR="000456E1">
        <w:trPr>
          <w:trHeight w:val="51"/>
          <w:jc w:val="center"/>
        </w:trPr>
        <w:tc>
          <w:tcPr>
            <w:tcW w:w="4521" w:type="dxa"/>
          </w:tcPr>
          <w:p w:rsidR="000456E1" w:rsidRDefault="000456E1" w:rsidP="005E212C">
            <w:pPr>
              <w:spacing w:line="360" w:lineRule="auto"/>
              <w:ind w:firstLineChars="200" w:firstLine="420"/>
              <w:outlineLvl w:val="8"/>
              <w:rPr>
                <w:szCs w:val="21"/>
              </w:rPr>
            </w:pPr>
            <w:r>
              <w:rPr>
                <w:rFonts w:ascii="黑体" w:eastAsia="黑体" w:hAnsi="黑体" w:hint="eastAsia"/>
                <w:szCs w:val="21"/>
              </w:rPr>
              <w:t>12  建筑设备及诊疗设备监控系统</w:t>
            </w:r>
          </w:p>
        </w:tc>
        <w:tc>
          <w:tcPr>
            <w:tcW w:w="5627" w:type="dxa"/>
          </w:tcPr>
          <w:p w:rsidR="000456E1" w:rsidRDefault="000456E1" w:rsidP="005E212C">
            <w:pPr>
              <w:spacing w:line="360" w:lineRule="auto"/>
              <w:ind w:firstLineChars="200" w:firstLine="420"/>
              <w:outlineLvl w:val="8"/>
              <w:rPr>
                <w:szCs w:val="21"/>
                <w:u w:val="single"/>
                <w:bdr w:val="single" w:sz="6" w:space="0" w:color="auto"/>
              </w:rPr>
            </w:pPr>
            <w:r>
              <w:rPr>
                <w:rFonts w:ascii="黑体" w:eastAsia="黑体" w:hAnsi="黑体" w:hint="eastAsia"/>
                <w:szCs w:val="21"/>
              </w:rPr>
              <w:t>12  建筑设备及诊疗设备监控系统</w:t>
            </w:r>
          </w:p>
        </w:tc>
      </w:tr>
      <w:tr w:rsidR="000456E1">
        <w:trPr>
          <w:trHeight w:val="51"/>
          <w:jc w:val="center"/>
        </w:trPr>
        <w:tc>
          <w:tcPr>
            <w:tcW w:w="4521" w:type="dxa"/>
          </w:tcPr>
          <w:p w:rsidR="000456E1" w:rsidRDefault="000456E1" w:rsidP="005E212C">
            <w:pPr>
              <w:spacing w:line="360" w:lineRule="auto"/>
              <w:outlineLvl w:val="8"/>
              <w:rPr>
                <w:szCs w:val="21"/>
              </w:rPr>
            </w:pPr>
            <w:r>
              <w:rPr>
                <w:szCs w:val="21"/>
              </w:rPr>
              <w:t>12.1.1</w:t>
            </w:r>
            <w:r>
              <w:rPr>
                <w:rFonts w:hint="eastAsia"/>
                <w:szCs w:val="21"/>
              </w:rPr>
              <w:t xml:space="preserve">  </w:t>
            </w:r>
            <w:r>
              <w:rPr>
                <w:szCs w:val="21"/>
              </w:rPr>
              <w:t>二级及以上医院</w:t>
            </w:r>
            <w:proofErr w:type="gramStart"/>
            <w:r>
              <w:rPr>
                <w:szCs w:val="21"/>
              </w:rPr>
              <w:t>宜设置</w:t>
            </w:r>
            <w:proofErr w:type="gramEnd"/>
            <w:r>
              <w:rPr>
                <w:szCs w:val="21"/>
              </w:rPr>
              <w:t>建筑设备监控系统。</w:t>
            </w:r>
          </w:p>
        </w:tc>
        <w:tc>
          <w:tcPr>
            <w:tcW w:w="5627" w:type="dxa"/>
          </w:tcPr>
          <w:p w:rsidR="000456E1" w:rsidRDefault="000456E1" w:rsidP="005E212C">
            <w:pPr>
              <w:spacing w:line="360" w:lineRule="auto"/>
              <w:outlineLvl w:val="8"/>
              <w:rPr>
                <w:szCs w:val="21"/>
                <w:u w:val="single"/>
              </w:rPr>
            </w:pPr>
            <w:r>
              <w:rPr>
                <w:szCs w:val="21"/>
              </w:rPr>
              <w:t>12.1.1</w:t>
            </w:r>
            <w:r>
              <w:rPr>
                <w:rFonts w:hint="eastAsia"/>
                <w:szCs w:val="21"/>
              </w:rPr>
              <w:t xml:space="preserve">  </w:t>
            </w:r>
            <w:r>
              <w:rPr>
                <w:szCs w:val="21"/>
              </w:rPr>
              <w:t>二级及以上医</w:t>
            </w:r>
            <w:r>
              <w:rPr>
                <w:rFonts w:hint="eastAsia"/>
                <w:szCs w:val="21"/>
              </w:rPr>
              <w:t>院</w:t>
            </w:r>
            <w:r>
              <w:rPr>
                <w:szCs w:val="21"/>
                <w:bdr w:val="single" w:sz="6" w:space="0" w:color="auto"/>
              </w:rPr>
              <w:t>宜</w:t>
            </w:r>
            <w:r>
              <w:rPr>
                <w:rFonts w:hint="eastAsia"/>
                <w:szCs w:val="21"/>
                <w:u w:val="single"/>
              </w:rPr>
              <w:t>应</w:t>
            </w:r>
            <w:r>
              <w:rPr>
                <w:rFonts w:hint="eastAsia"/>
                <w:szCs w:val="21"/>
              </w:rPr>
              <w:t>设置</w:t>
            </w:r>
            <w:r>
              <w:rPr>
                <w:szCs w:val="21"/>
              </w:rPr>
              <w:t>建筑设备监控</w:t>
            </w:r>
            <w:r>
              <w:rPr>
                <w:rFonts w:hint="eastAsia"/>
                <w:szCs w:val="21"/>
              </w:rPr>
              <w:t>系统</w:t>
            </w:r>
            <w:r>
              <w:rPr>
                <w:rFonts w:hint="eastAsia"/>
                <w:szCs w:val="21"/>
                <w:u w:val="single"/>
              </w:rPr>
              <w:t>或建筑设备一体化监控系统、群智能控制系统，宜采用一套软件实</w:t>
            </w:r>
            <w:r>
              <w:rPr>
                <w:rFonts w:hint="eastAsia"/>
                <w:szCs w:val="21"/>
                <w:u w:val="single"/>
              </w:rPr>
              <w:lastRenderedPageBreak/>
              <w:t>现监测功能</w:t>
            </w:r>
            <w:r w:rsidRPr="00297880">
              <w:rPr>
                <w:rFonts w:hint="eastAsia"/>
                <w:szCs w:val="21"/>
              </w:rPr>
              <w:t>。</w:t>
            </w:r>
          </w:p>
        </w:tc>
      </w:tr>
      <w:tr w:rsidR="000456E1">
        <w:trPr>
          <w:trHeight w:val="51"/>
          <w:jc w:val="center"/>
        </w:trPr>
        <w:tc>
          <w:tcPr>
            <w:tcW w:w="4521" w:type="dxa"/>
          </w:tcPr>
          <w:p w:rsidR="000456E1" w:rsidRDefault="000456E1" w:rsidP="005E212C">
            <w:pPr>
              <w:jc w:val="center"/>
              <w:outlineLvl w:val="8"/>
              <w:rPr>
                <w:rFonts w:ascii="黑体" w:eastAsia="黑体" w:hAnsi="黑体"/>
                <w:szCs w:val="21"/>
              </w:rPr>
            </w:pPr>
            <w:r>
              <w:rPr>
                <w:szCs w:val="21"/>
              </w:rPr>
              <w:lastRenderedPageBreak/>
              <w:t>12.1.2</w:t>
            </w:r>
            <w:r>
              <w:rPr>
                <w:rFonts w:hint="eastAsia"/>
                <w:szCs w:val="21"/>
              </w:rPr>
              <w:t xml:space="preserve">  </w:t>
            </w:r>
            <w:r>
              <w:rPr>
                <w:rFonts w:hint="eastAsia"/>
                <w:szCs w:val="21"/>
              </w:rPr>
              <w:t>对于</w:t>
            </w:r>
            <w:r>
              <w:rPr>
                <w:szCs w:val="21"/>
              </w:rPr>
              <w:t>设置建筑设备监控系统的医疗建筑，除</w:t>
            </w:r>
            <w:r>
              <w:rPr>
                <w:rFonts w:hint="eastAsia"/>
                <w:szCs w:val="21"/>
              </w:rPr>
              <w:t>应</w:t>
            </w:r>
            <w:r>
              <w:rPr>
                <w:szCs w:val="21"/>
              </w:rPr>
              <w:t>对建筑机电设备监控外，</w:t>
            </w:r>
            <w:r>
              <w:rPr>
                <w:rFonts w:hint="eastAsia"/>
                <w:szCs w:val="21"/>
              </w:rPr>
              <w:t>还</w:t>
            </w:r>
            <w:r>
              <w:rPr>
                <w:szCs w:val="21"/>
              </w:rPr>
              <w:t>宜对净化空调、医用气体、物流传输、医疗建筑污水处理、空气污染源区域通风等系统进行监控。</w:t>
            </w:r>
          </w:p>
        </w:tc>
        <w:tc>
          <w:tcPr>
            <w:tcW w:w="5627" w:type="dxa"/>
          </w:tcPr>
          <w:p w:rsidR="000456E1" w:rsidRDefault="000456E1" w:rsidP="005E212C">
            <w:pPr>
              <w:jc w:val="center"/>
              <w:outlineLvl w:val="8"/>
              <w:rPr>
                <w:rFonts w:ascii="黑体" w:eastAsia="黑体" w:hAnsi="黑体"/>
                <w:szCs w:val="21"/>
              </w:rPr>
            </w:pPr>
            <w:r>
              <w:rPr>
                <w:szCs w:val="21"/>
              </w:rPr>
              <w:t>12.1.2</w:t>
            </w:r>
            <w:r>
              <w:rPr>
                <w:rFonts w:hint="eastAsia"/>
                <w:szCs w:val="21"/>
              </w:rPr>
              <w:t xml:space="preserve"> </w:t>
            </w:r>
            <w:r>
              <w:rPr>
                <w:rFonts w:hint="eastAsia"/>
                <w:szCs w:val="21"/>
                <w:bdr w:val="single" w:sz="6" w:space="0" w:color="auto"/>
              </w:rPr>
              <w:t>对于</w:t>
            </w:r>
            <w:r>
              <w:rPr>
                <w:szCs w:val="21"/>
                <w:bdr w:val="single" w:sz="6" w:space="0" w:color="auto"/>
              </w:rPr>
              <w:t>设置建筑设备监控系统的</w:t>
            </w:r>
            <w:r>
              <w:rPr>
                <w:szCs w:val="21"/>
              </w:rPr>
              <w:t>医疗建筑</w:t>
            </w:r>
            <w:r>
              <w:rPr>
                <w:szCs w:val="21"/>
                <w:bdr w:val="single" w:sz="6" w:space="0" w:color="auto"/>
              </w:rPr>
              <w:t>，除</w:t>
            </w:r>
            <w:r>
              <w:rPr>
                <w:rFonts w:hint="eastAsia"/>
                <w:szCs w:val="21"/>
              </w:rPr>
              <w:t>应</w:t>
            </w:r>
            <w:r>
              <w:rPr>
                <w:szCs w:val="21"/>
              </w:rPr>
              <w:t>对建筑机电设备监控</w:t>
            </w:r>
            <w:r>
              <w:rPr>
                <w:rFonts w:hint="eastAsia"/>
                <w:szCs w:val="21"/>
                <w:bdr w:val="single" w:sz="6" w:space="0" w:color="auto"/>
              </w:rPr>
              <w:t>外</w:t>
            </w:r>
            <w:r>
              <w:rPr>
                <w:szCs w:val="21"/>
                <w:bdr w:val="single" w:sz="6" w:space="0" w:color="auto"/>
              </w:rPr>
              <w:t>，</w:t>
            </w:r>
            <w:r>
              <w:rPr>
                <w:rFonts w:hint="eastAsia"/>
                <w:szCs w:val="21"/>
                <w:bdr w:val="single" w:sz="6" w:space="0" w:color="auto"/>
              </w:rPr>
              <w:t>还</w:t>
            </w:r>
            <w:r>
              <w:rPr>
                <w:szCs w:val="21"/>
                <w:bdr w:val="single" w:sz="6" w:space="0" w:color="auto"/>
              </w:rPr>
              <w:t>宜对</w:t>
            </w:r>
            <w:r>
              <w:rPr>
                <w:rFonts w:hint="eastAsia"/>
                <w:szCs w:val="21"/>
                <w:u w:val="single"/>
              </w:rPr>
              <w:t>、能源管理、</w:t>
            </w:r>
            <w:r>
              <w:rPr>
                <w:szCs w:val="21"/>
              </w:rPr>
              <w:t>净化空调、医用气体、物流传输、医疗建筑污水处理、空气污染源区域通风等系统进行监控</w:t>
            </w:r>
            <w:r>
              <w:rPr>
                <w:rFonts w:hint="eastAsia"/>
                <w:szCs w:val="21"/>
              </w:rPr>
              <w:t>。</w:t>
            </w:r>
          </w:p>
        </w:tc>
      </w:tr>
      <w:tr w:rsidR="000456E1">
        <w:trPr>
          <w:trHeight w:val="51"/>
          <w:jc w:val="center"/>
        </w:trPr>
        <w:tc>
          <w:tcPr>
            <w:tcW w:w="4521" w:type="dxa"/>
          </w:tcPr>
          <w:p w:rsidR="000456E1" w:rsidRDefault="000456E1" w:rsidP="005E212C">
            <w:pPr>
              <w:spacing w:beforeLines="100" w:before="326" w:line="360" w:lineRule="auto"/>
              <w:outlineLvl w:val="8"/>
              <w:rPr>
                <w:szCs w:val="21"/>
              </w:rPr>
            </w:pPr>
          </w:p>
        </w:tc>
        <w:tc>
          <w:tcPr>
            <w:tcW w:w="5627" w:type="dxa"/>
          </w:tcPr>
          <w:p w:rsidR="000456E1" w:rsidRDefault="000456E1" w:rsidP="001534B3">
            <w:pPr>
              <w:spacing w:beforeLines="100" w:before="326" w:line="360" w:lineRule="auto"/>
              <w:outlineLvl w:val="8"/>
              <w:rPr>
                <w:szCs w:val="21"/>
                <w:u w:val="single"/>
              </w:rPr>
            </w:pPr>
            <w:r>
              <w:rPr>
                <w:szCs w:val="21"/>
                <w:u w:val="single"/>
              </w:rPr>
              <w:t xml:space="preserve">12.1. 4 </w:t>
            </w:r>
            <w:r w:rsidR="001534B3">
              <w:rPr>
                <w:rFonts w:hint="eastAsia"/>
                <w:szCs w:val="21"/>
                <w:u w:val="single"/>
              </w:rPr>
              <w:t>有负压要求的手术室、感染隔离病房、实验室等，应设置负压监控系统</w:t>
            </w:r>
            <w:r>
              <w:rPr>
                <w:rFonts w:hint="eastAsia"/>
                <w:szCs w:val="21"/>
                <w:u w:val="single"/>
              </w:rPr>
              <w:t>；当负压失常时应发出声光警报，并发送至相关人员；建筑设备监控系统</w:t>
            </w:r>
            <w:proofErr w:type="gramStart"/>
            <w:r>
              <w:rPr>
                <w:rFonts w:hint="eastAsia"/>
                <w:szCs w:val="21"/>
                <w:u w:val="single"/>
              </w:rPr>
              <w:t>宜设置</w:t>
            </w:r>
            <w:proofErr w:type="gramEnd"/>
            <w:r>
              <w:rPr>
                <w:rFonts w:hint="eastAsia"/>
                <w:szCs w:val="21"/>
                <w:u w:val="single"/>
              </w:rPr>
              <w:t>一处分站。</w:t>
            </w:r>
          </w:p>
        </w:tc>
      </w:tr>
      <w:tr w:rsidR="000456E1">
        <w:trPr>
          <w:trHeight w:val="51"/>
          <w:jc w:val="center"/>
        </w:trPr>
        <w:tc>
          <w:tcPr>
            <w:tcW w:w="4521" w:type="dxa"/>
          </w:tcPr>
          <w:p w:rsidR="000456E1" w:rsidRDefault="000456E1" w:rsidP="005E212C">
            <w:pPr>
              <w:spacing w:line="360" w:lineRule="auto"/>
              <w:outlineLvl w:val="8"/>
              <w:rPr>
                <w:szCs w:val="21"/>
              </w:rPr>
            </w:pPr>
          </w:p>
        </w:tc>
        <w:tc>
          <w:tcPr>
            <w:tcW w:w="5627" w:type="dxa"/>
          </w:tcPr>
          <w:p w:rsidR="000456E1" w:rsidRDefault="000456E1" w:rsidP="005E212C">
            <w:pPr>
              <w:spacing w:line="360" w:lineRule="auto"/>
              <w:outlineLvl w:val="8"/>
              <w:rPr>
                <w:szCs w:val="21"/>
              </w:rPr>
            </w:pPr>
            <w:r>
              <w:rPr>
                <w:szCs w:val="21"/>
                <w:u w:val="single"/>
              </w:rPr>
              <w:t xml:space="preserve">12.1. 5 </w:t>
            </w:r>
            <w:r>
              <w:rPr>
                <w:rFonts w:hint="eastAsia"/>
                <w:szCs w:val="21"/>
                <w:u w:val="single"/>
              </w:rPr>
              <w:t>使用医用气体的医院，应设置气体监测系统，并在护士站设置所用气体的远程报警器。</w:t>
            </w:r>
          </w:p>
        </w:tc>
      </w:tr>
      <w:tr w:rsidR="00025DA4">
        <w:trPr>
          <w:trHeight w:val="51"/>
          <w:jc w:val="center"/>
        </w:trPr>
        <w:tc>
          <w:tcPr>
            <w:tcW w:w="4521" w:type="dxa"/>
          </w:tcPr>
          <w:p w:rsidR="00025DA4" w:rsidRDefault="00025DA4" w:rsidP="005E212C">
            <w:pPr>
              <w:spacing w:line="360" w:lineRule="auto"/>
              <w:outlineLvl w:val="8"/>
              <w:rPr>
                <w:szCs w:val="21"/>
              </w:rPr>
            </w:pPr>
          </w:p>
        </w:tc>
        <w:tc>
          <w:tcPr>
            <w:tcW w:w="5627" w:type="dxa"/>
          </w:tcPr>
          <w:p w:rsidR="00025DA4" w:rsidRDefault="00025DA4" w:rsidP="00025DA4">
            <w:pPr>
              <w:spacing w:line="360" w:lineRule="auto"/>
              <w:outlineLvl w:val="8"/>
              <w:rPr>
                <w:szCs w:val="21"/>
                <w:u w:val="single"/>
              </w:rPr>
            </w:pPr>
            <w:r w:rsidRPr="00025DA4">
              <w:rPr>
                <w:rFonts w:hint="eastAsia"/>
                <w:szCs w:val="21"/>
                <w:u w:val="single"/>
              </w:rPr>
              <w:t xml:space="preserve">12.1. </w:t>
            </w:r>
            <w:r>
              <w:rPr>
                <w:szCs w:val="21"/>
                <w:u w:val="single"/>
              </w:rPr>
              <w:t>6</w:t>
            </w:r>
            <w:r w:rsidRPr="00025DA4">
              <w:rPr>
                <w:rFonts w:hint="eastAsia"/>
                <w:szCs w:val="21"/>
                <w:u w:val="single"/>
              </w:rPr>
              <w:t xml:space="preserve"> </w:t>
            </w:r>
            <w:r w:rsidRPr="00025DA4">
              <w:rPr>
                <w:rFonts w:hint="eastAsia"/>
                <w:szCs w:val="21"/>
                <w:u w:val="single"/>
              </w:rPr>
              <w:t>建筑设备一体化监控系统末端宜采用强弱电一体化控制箱</w:t>
            </w:r>
            <w:r w:rsidRPr="00025DA4">
              <w:rPr>
                <w:rFonts w:hint="eastAsia"/>
                <w:szCs w:val="21"/>
                <w:u w:val="single"/>
              </w:rPr>
              <w:t>/</w:t>
            </w:r>
            <w:r w:rsidRPr="00025DA4">
              <w:rPr>
                <w:rFonts w:hint="eastAsia"/>
                <w:szCs w:val="21"/>
                <w:u w:val="single"/>
              </w:rPr>
              <w:t>柜，并宜采用以太网、光网等与设备控制器、网络控制器或管理中心平台通信；箱</w:t>
            </w:r>
            <w:r w:rsidRPr="00025DA4">
              <w:rPr>
                <w:rFonts w:hint="eastAsia"/>
                <w:szCs w:val="21"/>
                <w:u w:val="single"/>
              </w:rPr>
              <w:t>/</w:t>
            </w:r>
            <w:r w:rsidRPr="00025DA4">
              <w:rPr>
                <w:rFonts w:hint="eastAsia"/>
                <w:szCs w:val="21"/>
                <w:u w:val="single"/>
              </w:rPr>
              <w:t>柜内强弱电线路、设备应避免相互干扰。</w:t>
            </w:r>
          </w:p>
        </w:tc>
      </w:tr>
      <w:tr w:rsidR="000456E1">
        <w:trPr>
          <w:trHeight w:val="51"/>
          <w:jc w:val="center"/>
        </w:trPr>
        <w:tc>
          <w:tcPr>
            <w:tcW w:w="4521" w:type="dxa"/>
          </w:tcPr>
          <w:p w:rsidR="000456E1" w:rsidRDefault="000456E1" w:rsidP="005E212C">
            <w:pPr>
              <w:spacing w:line="360" w:lineRule="auto"/>
              <w:outlineLvl w:val="8"/>
              <w:rPr>
                <w:szCs w:val="21"/>
              </w:rPr>
            </w:pPr>
          </w:p>
        </w:tc>
        <w:tc>
          <w:tcPr>
            <w:tcW w:w="5627" w:type="dxa"/>
          </w:tcPr>
          <w:p w:rsidR="000456E1" w:rsidRDefault="000456E1" w:rsidP="00025DA4">
            <w:pPr>
              <w:spacing w:line="360" w:lineRule="auto"/>
              <w:outlineLvl w:val="8"/>
              <w:rPr>
                <w:szCs w:val="21"/>
                <w:u w:val="single"/>
              </w:rPr>
            </w:pPr>
            <w:bookmarkStart w:id="43" w:name="_Hlk102031789"/>
            <w:r>
              <w:rPr>
                <w:rFonts w:hint="eastAsia"/>
                <w:szCs w:val="21"/>
                <w:u w:val="single"/>
              </w:rPr>
              <w:t>12.1.</w:t>
            </w:r>
            <w:r w:rsidR="00025DA4">
              <w:rPr>
                <w:szCs w:val="21"/>
                <w:u w:val="single"/>
              </w:rPr>
              <w:t>7</w:t>
            </w:r>
            <w:r>
              <w:rPr>
                <w:rFonts w:hint="eastAsia"/>
                <w:szCs w:val="21"/>
                <w:u w:val="single"/>
              </w:rPr>
              <w:t xml:space="preserve">  </w:t>
            </w:r>
            <w:bookmarkStart w:id="44" w:name="_Hlk125036391"/>
            <w:bookmarkEnd w:id="43"/>
            <w:r>
              <w:rPr>
                <w:rFonts w:hint="eastAsia"/>
                <w:szCs w:val="21"/>
                <w:u w:val="single"/>
              </w:rPr>
              <w:t>群智能控制</w:t>
            </w:r>
            <w:bookmarkEnd w:id="44"/>
            <w:r>
              <w:rPr>
                <w:rFonts w:hint="eastAsia"/>
                <w:szCs w:val="21"/>
                <w:u w:val="single"/>
              </w:rPr>
              <w:t>系统在无中心、扁平化的系统架构基础上，应实现控制设备即插即用、互联互通、自识别和自组网功能，满足建筑的使用功能和建筑内各机电系统监控要求。</w:t>
            </w:r>
          </w:p>
        </w:tc>
      </w:tr>
      <w:tr w:rsidR="000456E1">
        <w:trPr>
          <w:trHeight w:val="51"/>
          <w:jc w:val="center"/>
        </w:trPr>
        <w:tc>
          <w:tcPr>
            <w:tcW w:w="4521" w:type="dxa"/>
          </w:tcPr>
          <w:p w:rsidR="000456E1" w:rsidRDefault="000456E1" w:rsidP="005E212C">
            <w:pPr>
              <w:spacing w:line="360" w:lineRule="auto"/>
              <w:outlineLvl w:val="8"/>
              <w:rPr>
                <w:szCs w:val="21"/>
              </w:rPr>
            </w:pPr>
          </w:p>
        </w:tc>
        <w:tc>
          <w:tcPr>
            <w:tcW w:w="5627" w:type="dxa"/>
          </w:tcPr>
          <w:p w:rsidR="000456E1" w:rsidRDefault="000456E1" w:rsidP="00025DA4">
            <w:pPr>
              <w:spacing w:line="360" w:lineRule="auto"/>
              <w:outlineLvl w:val="8"/>
              <w:rPr>
                <w:szCs w:val="21"/>
              </w:rPr>
            </w:pPr>
            <w:r>
              <w:rPr>
                <w:rFonts w:hint="eastAsia"/>
                <w:szCs w:val="21"/>
                <w:u w:val="single"/>
              </w:rPr>
              <w:t>1</w:t>
            </w:r>
            <w:r>
              <w:rPr>
                <w:szCs w:val="21"/>
                <w:u w:val="single"/>
              </w:rPr>
              <w:t>2.1.</w:t>
            </w:r>
            <w:r w:rsidR="00025DA4">
              <w:rPr>
                <w:szCs w:val="21"/>
                <w:u w:val="single"/>
              </w:rPr>
              <w:t>8</w:t>
            </w:r>
            <w:r>
              <w:rPr>
                <w:szCs w:val="21"/>
                <w:u w:val="single"/>
              </w:rPr>
              <w:t xml:space="preserve">  </w:t>
            </w:r>
            <w:r>
              <w:rPr>
                <w:rFonts w:hint="eastAsia"/>
                <w:szCs w:val="21"/>
                <w:u w:val="single"/>
              </w:rPr>
              <w:t>所有设备监控系统都应具备手</w:t>
            </w:r>
            <w:r>
              <w:rPr>
                <w:rFonts w:hint="eastAsia"/>
                <w:szCs w:val="21"/>
                <w:u w:val="single"/>
              </w:rPr>
              <w:t>/</w:t>
            </w:r>
            <w:r>
              <w:rPr>
                <w:rFonts w:hint="eastAsia"/>
                <w:szCs w:val="21"/>
                <w:u w:val="single"/>
              </w:rPr>
              <w:t>自动操作功能。</w:t>
            </w:r>
          </w:p>
        </w:tc>
      </w:tr>
      <w:tr w:rsidR="000456E1">
        <w:trPr>
          <w:trHeight w:val="51"/>
          <w:jc w:val="center"/>
        </w:trPr>
        <w:tc>
          <w:tcPr>
            <w:tcW w:w="4521" w:type="dxa"/>
          </w:tcPr>
          <w:p w:rsidR="000456E1" w:rsidRDefault="000456E1" w:rsidP="005E212C">
            <w:pPr>
              <w:spacing w:line="360" w:lineRule="auto"/>
              <w:outlineLvl w:val="8"/>
              <w:rPr>
                <w:szCs w:val="21"/>
              </w:rPr>
            </w:pPr>
          </w:p>
        </w:tc>
        <w:tc>
          <w:tcPr>
            <w:tcW w:w="5627" w:type="dxa"/>
          </w:tcPr>
          <w:p w:rsidR="000456E1" w:rsidRDefault="000456E1" w:rsidP="00025DA4">
            <w:pPr>
              <w:spacing w:line="360" w:lineRule="auto"/>
              <w:outlineLvl w:val="8"/>
              <w:rPr>
                <w:szCs w:val="21"/>
                <w:u w:val="single"/>
              </w:rPr>
            </w:pPr>
            <w:r>
              <w:rPr>
                <w:szCs w:val="21"/>
                <w:u w:val="single"/>
              </w:rPr>
              <w:t>12.1.</w:t>
            </w:r>
            <w:r w:rsidR="00025DA4">
              <w:rPr>
                <w:szCs w:val="21"/>
                <w:u w:val="single"/>
              </w:rPr>
              <w:t>9</w:t>
            </w:r>
            <w:r>
              <w:rPr>
                <w:szCs w:val="21"/>
                <w:u w:val="single"/>
              </w:rPr>
              <w:t xml:space="preserve">  </w:t>
            </w:r>
            <w:r>
              <w:rPr>
                <w:rFonts w:hint="eastAsia"/>
                <w:szCs w:val="21"/>
                <w:u w:val="single"/>
              </w:rPr>
              <w:t>各功能区域、发热门诊、“平疫结合”区域的空调设备应可独立、分区控制。</w:t>
            </w:r>
          </w:p>
        </w:tc>
      </w:tr>
      <w:tr w:rsidR="000456E1">
        <w:trPr>
          <w:trHeight w:val="51"/>
          <w:jc w:val="center"/>
        </w:trPr>
        <w:tc>
          <w:tcPr>
            <w:tcW w:w="4521" w:type="dxa"/>
          </w:tcPr>
          <w:p w:rsidR="000456E1" w:rsidRDefault="000456E1" w:rsidP="005E212C">
            <w:pPr>
              <w:spacing w:line="360" w:lineRule="auto"/>
              <w:outlineLvl w:val="8"/>
              <w:rPr>
                <w:szCs w:val="21"/>
              </w:rPr>
            </w:pPr>
            <w:r>
              <w:rPr>
                <w:rFonts w:ascii="黑体" w:eastAsia="黑体" w:hAnsi="黑体" w:hint="eastAsia"/>
                <w:szCs w:val="21"/>
              </w:rPr>
              <w:t>13  公共安全系统</w:t>
            </w:r>
          </w:p>
        </w:tc>
        <w:tc>
          <w:tcPr>
            <w:tcW w:w="5627" w:type="dxa"/>
          </w:tcPr>
          <w:p w:rsidR="000456E1" w:rsidRDefault="000456E1" w:rsidP="005E212C">
            <w:pPr>
              <w:spacing w:line="360" w:lineRule="auto"/>
              <w:outlineLvl w:val="8"/>
              <w:rPr>
                <w:szCs w:val="21"/>
                <w:u w:val="single"/>
              </w:rPr>
            </w:pPr>
            <w:r>
              <w:rPr>
                <w:rFonts w:ascii="黑体" w:eastAsia="黑体" w:hAnsi="黑体" w:hint="eastAsia"/>
                <w:szCs w:val="21"/>
              </w:rPr>
              <w:t>13  公共安全系统</w:t>
            </w:r>
          </w:p>
        </w:tc>
      </w:tr>
      <w:tr w:rsidR="000456E1">
        <w:trPr>
          <w:trHeight w:val="51"/>
          <w:jc w:val="center"/>
        </w:trPr>
        <w:tc>
          <w:tcPr>
            <w:tcW w:w="4521" w:type="dxa"/>
          </w:tcPr>
          <w:p w:rsidR="000456E1" w:rsidRDefault="000456E1" w:rsidP="005E212C">
            <w:pPr>
              <w:spacing w:line="360" w:lineRule="auto"/>
              <w:outlineLvl w:val="8"/>
              <w:rPr>
                <w:szCs w:val="21"/>
              </w:rPr>
            </w:pPr>
            <w:r>
              <w:rPr>
                <w:szCs w:val="21"/>
              </w:rPr>
              <w:t>13.0.1</w:t>
            </w:r>
            <w:r>
              <w:rPr>
                <w:rFonts w:hint="eastAsia"/>
                <w:szCs w:val="21"/>
              </w:rPr>
              <w:t xml:space="preserve">  </w:t>
            </w:r>
            <w:r>
              <w:rPr>
                <w:szCs w:val="21"/>
              </w:rPr>
              <w:t>医疗建筑</w:t>
            </w:r>
            <w:proofErr w:type="gramStart"/>
            <w:r>
              <w:rPr>
                <w:szCs w:val="21"/>
              </w:rPr>
              <w:t>宜设置</w:t>
            </w:r>
            <w:proofErr w:type="gramEnd"/>
            <w:r>
              <w:rPr>
                <w:szCs w:val="21"/>
              </w:rPr>
              <w:t>公共安全系统。</w:t>
            </w:r>
          </w:p>
        </w:tc>
        <w:tc>
          <w:tcPr>
            <w:tcW w:w="5627" w:type="dxa"/>
          </w:tcPr>
          <w:p w:rsidR="000456E1" w:rsidRDefault="000456E1" w:rsidP="005E212C">
            <w:pPr>
              <w:spacing w:line="360" w:lineRule="auto"/>
              <w:outlineLvl w:val="8"/>
              <w:rPr>
                <w:szCs w:val="21"/>
                <w:u w:val="single"/>
              </w:rPr>
            </w:pPr>
            <w:r>
              <w:rPr>
                <w:szCs w:val="21"/>
              </w:rPr>
              <w:t>13.0.1</w:t>
            </w:r>
            <w:r>
              <w:rPr>
                <w:rFonts w:hint="eastAsia"/>
                <w:szCs w:val="21"/>
              </w:rPr>
              <w:t xml:space="preserve">  </w:t>
            </w:r>
            <w:r>
              <w:rPr>
                <w:szCs w:val="21"/>
              </w:rPr>
              <w:t>医疗建筑</w:t>
            </w:r>
            <w:r>
              <w:rPr>
                <w:szCs w:val="21"/>
                <w:bdr w:val="single" w:sz="4" w:space="0" w:color="auto"/>
              </w:rPr>
              <w:t>宜</w:t>
            </w:r>
            <w:r>
              <w:rPr>
                <w:rFonts w:hint="eastAsia"/>
                <w:szCs w:val="21"/>
                <w:u w:val="single"/>
              </w:rPr>
              <w:t>应</w:t>
            </w:r>
            <w:r>
              <w:rPr>
                <w:szCs w:val="21"/>
              </w:rPr>
              <w:t>设置公共安全系统</w:t>
            </w:r>
            <w:r>
              <w:rPr>
                <w:rFonts w:hAnsi="宋体" w:hint="eastAsia"/>
                <w:szCs w:val="21"/>
              </w:rPr>
              <w:t>。</w:t>
            </w:r>
          </w:p>
        </w:tc>
      </w:tr>
      <w:tr w:rsidR="000456E1">
        <w:trPr>
          <w:trHeight w:val="51"/>
          <w:jc w:val="center"/>
        </w:trPr>
        <w:tc>
          <w:tcPr>
            <w:tcW w:w="4521" w:type="dxa"/>
          </w:tcPr>
          <w:p w:rsidR="000456E1" w:rsidRDefault="000456E1" w:rsidP="005E212C">
            <w:pPr>
              <w:autoSpaceDE w:val="0"/>
              <w:autoSpaceDN w:val="0"/>
              <w:adjustRightInd w:val="0"/>
              <w:snapToGrid w:val="0"/>
              <w:spacing w:line="360" w:lineRule="auto"/>
              <w:jc w:val="left"/>
              <w:rPr>
                <w:szCs w:val="21"/>
              </w:rPr>
            </w:pPr>
            <w:r>
              <w:rPr>
                <w:szCs w:val="21"/>
              </w:rPr>
              <w:t>13.0.2</w:t>
            </w:r>
            <w:r>
              <w:rPr>
                <w:rFonts w:hint="eastAsia"/>
                <w:szCs w:val="21"/>
              </w:rPr>
              <w:t xml:space="preserve">  </w:t>
            </w:r>
            <w:r>
              <w:rPr>
                <w:szCs w:val="21"/>
              </w:rPr>
              <w:t>医疗建筑公共安全系统除应符合本规范的规定</w:t>
            </w:r>
            <w:r>
              <w:rPr>
                <w:rFonts w:hint="eastAsia"/>
                <w:szCs w:val="21"/>
              </w:rPr>
              <w:t>外，还</w:t>
            </w:r>
            <w:r>
              <w:rPr>
                <w:szCs w:val="21"/>
              </w:rPr>
              <w:t>应符合现行国家标准《火灾自动报警系统设计规范》</w:t>
            </w:r>
            <w:r>
              <w:rPr>
                <w:szCs w:val="21"/>
              </w:rPr>
              <w:t>GB50116</w:t>
            </w:r>
            <w:r>
              <w:rPr>
                <w:rFonts w:hint="eastAsia"/>
                <w:szCs w:val="21"/>
              </w:rPr>
              <w:t>、</w:t>
            </w:r>
            <w:r>
              <w:rPr>
                <w:szCs w:val="21"/>
              </w:rPr>
              <w:t>《安全防范工程技术规范》</w:t>
            </w:r>
            <w:r>
              <w:rPr>
                <w:szCs w:val="21"/>
              </w:rPr>
              <w:t xml:space="preserve"> GB50348</w:t>
            </w:r>
            <w:r>
              <w:rPr>
                <w:szCs w:val="21"/>
              </w:rPr>
              <w:t>的相关规定。</w:t>
            </w:r>
          </w:p>
          <w:p w:rsidR="000456E1" w:rsidRDefault="000456E1" w:rsidP="005E212C">
            <w:pPr>
              <w:jc w:val="center"/>
              <w:outlineLvl w:val="8"/>
              <w:rPr>
                <w:rFonts w:ascii="黑体" w:eastAsia="黑体" w:hAnsi="黑体"/>
                <w:szCs w:val="21"/>
              </w:rPr>
            </w:pPr>
          </w:p>
        </w:tc>
        <w:tc>
          <w:tcPr>
            <w:tcW w:w="5627" w:type="dxa"/>
          </w:tcPr>
          <w:p w:rsidR="000456E1" w:rsidRDefault="000456E1" w:rsidP="005E212C">
            <w:pPr>
              <w:jc w:val="center"/>
              <w:outlineLvl w:val="8"/>
              <w:rPr>
                <w:rFonts w:ascii="黑体" w:eastAsia="黑体" w:hAnsi="黑体"/>
                <w:color w:val="FF0000"/>
                <w:szCs w:val="21"/>
                <w:highlight w:val="yellow"/>
                <w:u w:val="single"/>
              </w:rPr>
            </w:pPr>
            <w:r>
              <w:rPr>
                <w:szCs w:val="21"/>
              </w:rPr>
              <w:t>13.0.2</w:t>
            </w:r>
            <w:r>
              <w:rPr>
                <w:rFonts w:hint="eastAsia"/>
                <w:szCs w:val="21"/>
              </w:rPr>
              <w:t xml:space="preserve">  </w:t>
            </w:r>
            <w:r>
              <w:rPr>
                <w:szCs w:val="21"/>
              </w:rPr>
              <w:t>医疗建筑公共安全系统除应符合本规范的规定</w:t>
            </w:r>
            <w:r>
              <w:rPr>
                <w:rFonts w:hint="eastAsia"/>
                <w:szCs w:val="21"/>
              </w:rPr>
              <w:t>外，还</w:t>
            </w:r>
            <w:r>
              <w:rPr>
                <w:szCs w:val="21"/>
              </w:rPr>
              <w:t>应符合现行国家标准</w:t>
            </w:r>
            <w:r>
              <w:rPr>
                <w:rFonts w:hint="eastAsia"/>
                <w:szCs w:val="21"/>
                <w:u w:val="single"/>
              </w:rPr>
              <w:t>《安全防范工程通用规范》</w:t>
            </w:r>
            <w:r>
              <w:rPr>
                <w:rFonts w:hint="eastAsia"/>
                <w:szCs w:val="21"/>
                <w:u w:val="single"/>
              </w:rPr>
              <w:t>GB55029</w:t>
            </w:r>
            <w:r>
              <w:rPr>
                <w:rFonts w:hint="eastAsia"/>
                <w:szCs w:val="21"/>
                <w:u w:val="single"/>
              </w:rPr>
              <w:t>、</w:t>
            </w:r>
            <w:r>
              <w:rPr>
                <w:szCs w:val="21"/>
              </w:rPr>
              <w:t>《火灾自动报警系统设计规范》</w:t>
            </w:r>
            <w:r>
              <w:rPr>
                <w:szCs w:val="21"/>
              </w:rPr>
              <w:t>GB50116</w:t>
            </w:r>
            <w:r>
              <w:rPr>
                <w:rFonts w:hint="eastAsia"/>
                <w:szCs w:val="21"/>
              </w:rPr>
              <w:t>、</w:t>
            </w:r>
            <w:r>
              <w:rPr>
                <w:szCs w:val="21"/>
              </w:rPr>
              <w:t>《安全防范工程技术</w:t>
            </w:r>
            <w:r>
              <w:rPr>
                <w:szCs w:val="21"/>
                <w:bdr w:val="single" w:sz="4" w:space="0" w:color="auto"/>
              </w:rPr>
              <w:t>规范</w:t>
            </w:r>
            <w:r>
              <w:rPr>
                <w:rFonts w:hint="eastAsia"/>
                <w:szCs w:val="21"/>
              </w:rPr>
              <w:t>标准</w:t>
            </w:r>
            <w:r>
              <w:rPr>
                <w:szCs w:val="21"/>
              </w:rPr>
              <w:t>》</w:t>
            </w:r>
            <w:r>
              <w:rPr>
                <w:szCs w:val="21"/>
              </w:rPr>
              <w:t xml:space="preserve"> GB50348</w:t>
            </w:r>
            <w:r>
              <w:rPr>
                <w:rFonts w:hint="eastAsia"/>
                <w:szCs w:val="21"/>
                <w:u w:val="single"/>
              </w:rPr>
              <w:t>、</w:t>
            </w:r>
            <w:bookmarkStart w:id="45" w:name="_Hlk125036652"/>
            <w:r>
              <w:rPr>
                <w:rFonts w:hint="eastAsia"/>
                <w:szCs w:val="21"/>
                <w:u w:val="single"/>
              </w:rPr>
              <w:t>《医院安全技术防范系统要求》</w:t>
            </w:r>
            <w:r>
              <w:rPr>
                <w:rFonts w:hint="eastAsia"/>
                <w:szCs w:val="21"/>
                <w:u w:val="single"/>
              </w:rPr>
              <w:t>G</w:t>
            </w:r>
            <w:r>
              <w:rPr>
                <w:szCs w:val="21"/>
                <w:u w:val="single"/>
              </w:rPr>
              <w:t>B/T31458</w:t>
            </w:r>
            <w:bookmarkEnd w:id="45"/>
            <w:r>
              <w:rPr>
                <w:szCs w:val="21"/>
              </w:rPr>
              <w:t>的相关规定。</w:t>
            </w:r>
          </w:p>
        </w:tc>
      </w:tr>
      <w:tr w:rsidR="000456E1">
        <w:trPr>
          <w:trHeight w:val="51"/>
          <w:jc w:val="center"/>
        </w:trPr>
        <w:tc>
          <w:tcPr>
            <w:tcW w:w="4521" w:type="dxa"/>
          </w:tcPr>
          <w:p w:rsidR="000456E1" w:rsidRDefault="000456E1" w:rsidP="005E212C">
            <w:pPr>
              <w:autoSpaceDE w:val="0"/>
              <w:autoSpaceDN w:val="0"/>
              <w:adjustRightInd w:val="0"/>
              <w:snapToGrid w:val="0"/>
              <w:spacing w:line="360" w:lineRule="auto"/>
              <w:jc w:val="left"/>
              <w:rPr>
                <w:szCs w:val="21"/>
              </w:rPr>
            </w:pPr>
            <w:r>
              <w:rPr>
                <w:szCs w:val="21"/>
              </w:rPr>
              <w:t>13.0.3</w:t>
            </w:r>
            <w:r>
              <w:rPr>
                <w:rFonts w:hint="eastAsia"/>
                <w:szCs w:val="21"/>
              </w:rPr>
              <w:t xml:space="preserve">  </w:t>
            </w:r>
            <w:r>
              <w:rPr>
                <w:szCs w:val="21"/>
              </w:rPr>
              <w:t>一级及以上医院</w:t>
            </w:r>
            <w:proofErr w:type="gramStart"/>
            <w:r>
              <w:rPr>
                <w:szCs w:val="21"/>
              </w:rPr>
              <w:t>宜设置</w:t>
            </w:r>
            <w:proofErr w:type="gramEnd"/>
            <w:r>
              <w:rPr>
                <w:szCs w:val="21"/>
              </w:rPr>
              <w:t>视频安防监控系统，并宜在下列场所设置监控摄像机：</w:t>
            </w:r>
          </w:p>
          <w:p w:rsidR="000456E1" w:rsidRDefault="000456E1" w:rsidP="005E212C">
            <w:pPr>
              <w:autoSpaceDE w:val="0"/>
              <w:autoSpaceDN w:val="0"/>
              <w:adjustRightInd w:val="0"/>
              <w:snapToGrid w:val="0"/>
              <w:spacing w:line="360" w:lineRule="auto"/>
              <w:ind w:firstLineChars="200" w:firstLine="420"/>
              <w:jc w:val="left"/>
              <w:rPr>
                <w:szCs w:val="21"/>
              </w:rPr>
            </w:pPr>
            <w:r>
              <w:rPr>
                <w:rFonts w:hint="eastAsia"/>
                <w:szCs w:val="21"/>
              </w:rPr>
              <w:t xml:space="preserve">1  </w:t>
            </w:r>
            <w:r>
              <w:rPr>
                <w:szCs w:val="21"/>
              </w:rPr>
              <w:t>医疗建筑室外园区公共活动场所及园区出入口；</w:t>
            </w:r>
          </w:p>
          <w:p w:rsidR="000456E1" w:rsidRDefault="000456E1" w:rsidP="005E212C">
            <w:pPr>
              <w:autoSpaceDE w:val="0"/>
              <w:autoSpaceDN w:val="0"/>
              <w:adjustRightInd w:val="0"/>
              <w:snapToGrid w:val="0"/>
              <w:spacing w:line="360" w:lineRule="auto"/>
              <w:ind w:firstLineChars="200" w:firstLine="420"/>
              <w:jc w:val="left"/>
              <w:rPr>
                <w:szCs w:val="21"/>
              </w:rPr>
            </w:pPr>
            <w:r>
              <w:rPr>
                <w:rFonts w:hint="eastAsia"/>
                <w:szCs w:val="21"/>
              </w:rPr>
              <w:t xml:space="preserve">2  </w:t>
            </w:r>
            <w:r>
              <w:rPr>
                <w:szCs w:val="21"/>
              </w:rPr>
              <w:t>建筑各出入口、走道、电梯厅及轿厢等</w:t>
            </w:r>
            <w:r>
              <w:rPr>
                <w:szCs w:val="21"/>
              </w:rPr>
              <w:lastRenderedPageBreak/>
              <w:t>公共场所；</w:t>
            </w:r>
          </w:p>
          <w:p w:rsidR="000456E1" w:rsidRDefault="000456E1" w:rsidP="0007320C">
            <w:pPr>
              <w:autoSpaceDE w:val="0"/>
              <w:autoSpaceDN w:val="0"/>
              <w:adjustRightInd w:val="0"/>
              <w:spacing w:beforeLines="100" w:before="326" w:line="360" w:lineRule="auto"/>
              <w:ind w:firstLineChars="200" w:firstLine="420"/>
              <w:rPr>
                <w:szCs w:val="21"/>
              </w:rPr>
            </w:pPr>
            <w:r>
              <w:rPr>
                <w:rFonts w:hint="eastAsia"/>
                <w:szCs w:val="21"/>
              </w:rPr>
              <w:t>3</w:t>
            </w:r>
            <w:r w:rsidR="0007320C">
              <w:rPr>
                <w:szCs w:val="21"/>
              </w:rPr>
              <w:t xml:space="preserve">  </w:t>
            </w:r>
            <w:r>
              <w:rPr>
                <w:szCs w:val="21"/>
              </w:rPr>
              <w:t>发药处、抢救室、病案室、血库、重要及贵重药品库、放射污染区、配餐处、财务室、收费处、信息机房等。</w:t>
            </w:r>
          </w:p>
        </w:tc>
        <w:tc>
          <w:tcPr>
            <w:tcW w:w="5627" w:type="dxa"/>
          </w:tcPr>
          <w:p w:rsidR="000456E1" w:rsidRDefault="000456E1" w:rsidP="005E212C">
            <w:pPr>
              <w:autoSpaceDE w:val="0"/>
              <w:autoSpaceDN w:val="0"/>
              <w:adjustRightInd w:val="0"/>
              <w:snapToGrid w:val="0"/>
              <w:spacing w:line="360" w:lineRule="auto"/>
              <w:jc w:val="left"/>
              <w:rPr>
                <w:szCs w:val="21"/>
              </w:rPr>
            </w:pPr>
            <w:r>
              <w:rPr>
                <w:szCs w:val="21"/>
              </w:rPr>
              <w:lastRenderedPageBreak/>
              <w:t>13.0.3</w:t>
            </w:r>
            <w:r>
              <w:rPr>
                <w:rFonts w:hint="eastAsia"/>
                <w:szCs w:val="21"/>
              </w:rPr>
              <w:t xml:space="preserve">  </w:t>
            </w:r>
            <w:r>
              <w:rPr>
                <w:szCs w:val="21"/>
              </w:rPr>
              <w:t>一级及以上医院</w:t>
            </w:r>
            <w:r>
              <w:rPr>
                <w:szCs w:val="21"/>
                <w:bdr w:val="single" w:sz="4" w:space="0" w:color="auto"/>
              </w:rPr>
              <w:t>宜</w:t>
            </w:r>
            <w:r>
              <w:rPr>
                <w:rFonts w:hint="eastAsia"/>
                <w:szCs w:val="21"/>
                <w:u w:val="single"/>
              </w:rPr>
              <w:t>应</w:t>
            </w:r>
            <w:r>
              <w:rPr>
                <w:szCs w:val="21"/>
              </w:rPr>
              <w:t>设置视频</w:t>
            </w:r>
            <w:r>
              <w:rPr>
                <w:szCs w:val="21"/>
                <w:bdr w:val="single" w:sz="4" w:space="0" w:color="auto"/>
              </w:rPr>
              <w:t>安防</w:t>
            </w:r>
            <w:r>
              <w:rPr>
                <w:szCs w:val="21"/>
              </w:rPr>
              <w:t>监控系统，并</w:t>
            </w:r>
            <w:r>
              <w:rPr>
                <w:rFonts w:hint="eastAsia"/>
                <w:szCs w:val="21"/>
              </w:rPr>
              <w:t>宜</w:t>
            </w:r>
            <w:r>
              <w:rPr>
                <w:szCs w:val="21"/>
              </w:rPr>
              <w:t>在下列场所设置监控摄像机：</w:t>
            </w:r>
          </w:p>
          <w:p w:rsidR="000456E1" w:rsidRDefault="000456E1" w:rsidP="005E212C">
            <w:pPr>
              <w:autoSpaceDE w:val="0"/>
              <w:autoSpaceDN w:val="0"/>
              <w:adjustRightInd w:val="0"/>
              <w:snapToGrid w:val="0"/>
              <w:spacing w:line="360" w:lineRule="auto"/>
              <w:ind w:firstLineChars="200" w:firstLine="420"/>
              <w:jc w:val="left"/>
              <w:rPr>
                <w:szCs w:val="21"/>
                <w:u w:val="single"/>
              </w:rPr>
            </w:pPr>
            <w:r>
              <w:rPr>
                <w:rFonts w:hint="eastAsia"/>
                <w:szCs w:val="21"/>
              </w:rPr>
              <w:t xml:space="preserve">1  </w:t>
            </w:r>
            <w:r>
              <w:rPr>
                <w:szCs w:val="21"/>
              </w:rPr>
              <w:t>医疗建筑室外园区公共活动场所</w:t>
            </w:r>
            <w:r>
              <w:rPr>
                <w:rFonts w:hint="eastAsia"/>
                <w:szCs w:val="21"/>
              </w:rPr>
              <w:t>、</w:t>
            </w:r>
            <w:r>
              <w:rPr>
                <w:szCs w:val="21"/>
                <w:bdr w:val="single" w:sz="4" w:space="0" w:color="auto"/>
              </w:rPr>
              <w:t>及</w:t>
            </w:r>
            <w:r>
              <w:rPr>
                <w:szCs w:val="21"/>
              </w:rPr>
              <w:t>园区出入口</w:t>
            </w:r>
            <w:r w:rsidRPr="00A92031">
              <w:rPr>
                <w:rFonts w:hint="eastAsia"/>
                <w:szCs w:val="21"/>
                <w:u w:val="single"/>
              </w:rPr>
              <w:t>、</w:t>
            </w:r>
            <w:r>
              <w:rPr>
                <w:rFonts w:hint="eastAsia"/>
                <w:szCs w:val="21"/>
                <w:u w:val="single"/>
              </w:rPr>
              <w:t>主要进出道路、医院围墙栅栏等周界</w:t>
            </w:r>
            <w:r w:rsidRPr="00A92031">
              <w:rPr>
                <w:szCs w:val="21"/>
              </w:rPr>
              <w:t>；</w:t>
            </w:r>
          </w:p>
          <w:p w:rsidR="000456E1" w:rsidRDefault="000456E1" w:rsidP="005E212C">
            <w:pPr>
              <w:autoSpaceDE w:val="0"/>
              <w:autoSpaceDN w:val="0"/>
              <w:adjustRightInd w:val="0"/>
              <w:snapToGrid w:val="0"/>
              <w:spacing w:line="360" w:lineRule="auto"/>
              <w:ind w:firstLineChars="200" w:firstLine="420"/>
              <w:jc w:val="left"/>
              <w:rPr>
                <w:szCs w:val="21"/>
              </w:rPr>
            </w:pPr>
            <w:r>
              <w:rPr>
                <w:rFonts w:hint="eastAsia"/>
                <w:szCs w:val="21"/>
              </w:rPr>
              <w:t xml:space="preserve">2  </w:t>
            </w:r>
            <w:r>
              <w:rPr>
                <w:szCs w:val="21"/>
              </w:rPr>
              <w:t>建筑各出入口、</w:t>
            </w:r>
            <w:r>
              <w:rPr>
                <w:rFonts w:hint="eastAsia"/>
                <w:szCs w:val="21"/>
                <w:u w:val="single"/>
              </w:rPr>
              <w:t>门（急）诊大厅的预检、排队、候</w:t>
            </w:r>
            <w:r>
              <w:rPr>
                <w:rFonts w:hint="eastAsia"/>
                <w:szCs w:val="21"/>
                <w:u w:val="single"/>
              </w:rPr>
              <w:lastRenderedPageBreak/>
              <w:t>诊、自助挂号（缴费）设备处、患者收治区、</w:t>
            </w:r>
            <w:r>
              <w:rPr>
                <w:szCs w:val="21"/>
              </w:rPr>
              <w:t>走道、电梯厅</w:t>
            </w:r>
            <w:r>
              <w:rPr>
                <w:rFonts w:hint="eastAsia"/>
                <w:szCs w:val="21"/>
              </w:rPr>
              <w:t>、</w:t>
            </w:r>
            <w:r>
              <w:rPr>
                <w:szCs w:val="21"/>
                <w:bdr w:val="single" w:sz="4" w:space="0" w:color="auto"/>
              </w:rPr>
              <w:t>及</w:t>
            </w:r>
            <w:r>
              <w:rPr>
                <w:rFonts w:hint="eastAsia"/>
                <w:szCs w:val="21"/>
                <w:u w:val="single"/>
              </w:rPr>
              <w:t>电梯</w:t>
            </w:r>
            <w:r>
              <w:rPr>
                <w:szCs w:val="21"/>
              </w:rPr>
              <w:t>轿厢</w:t>
            </w:r>
            <w:r>
              <w:rPr>
                <w:rFonts w:hint="eastAsia"/>
                <w:szCs w:val="21"/>
                <w:u w:val="single"/>
              </w:rPr>
              <w:t>、扶梯上下处、各层楼梯出入口、行政办公出入口、邮件快递收发区、运钞及装卸货区、停车场（库）、顶层平台出入口、开放式顶层平台、太平间门外区域</w:t>
            </w:r>
            <w:r>
              <w:rPr>
                <w:szCs w:val="21"/>
              </w:rPr>
              <w:t>等公共场所；</w:t>
            </w:r>
          </w:p>
          <w:p w:rsidR="000456E1" w:rsidRDefault="000456E1" w:rsidP="005E212C">
            <w:pPr>
              <w:autoSpaceDE w:val="0"/>
              <w:autoSpaceDN w:val="0"/>
              <w:adjustRightInd w:val="0"/>
              <w:snapToGrid w:val="0"/>
              <w:spacing w:line="360" w:lineRule="auto"/>
              <w:ind w:firstLineChars="200" w:firstLine="420"/>
              <w:jc w:val="left"/>
              <w:rPr>
                <w:szCs w:val="21"/>
              </w:rPr>
            </w:pPr>
            <w:r>
              <w:rPr>
                <w:rFonts w:hint="eastAsia"/>
                <w:szCs w:val="21"/>
              </w:rPr>
              <w:t xml:space="preserve">3  </w:t>
            </w:r>
            <w:r>
              <w:rPr>
                <w:szCs w:val="21"/>
                <w:bdr w:val="single" w:sz="4" w:space="0" w:color="auto"/>
              </w:rPr>
              <w:t>发药处、</w:t>
            </w:r>
            <w:r>
              <w:rPr>
                <w:szCs w:val="21"/>
              </w:rPr>
              <w:t>抢救室、</w:t>
            </w:r>
            <w:r w:rsidR="00A92031" w:rsidRPr="00A92031">
              <w:rPr>
                <w:rFonts w:hint="eastAsia"/>
                <w:szCs w:val="21"/>
                <w:bdr w:val="single" w:sz="4" w:space="0" w:color="auto"/>
              </w:rPr>
              <w:t>病案室、</w:t>
            </w:r>
            <w:r>
              <w:rPr>
                <w:rFonts w:hint="eastAsia"/>
                <w:szCs w:val="21"/>
                <w:u w:val="single"/>
              </w:rPr>
              <w:t>实验室、化验室、手术室、重症监护室、放疗室、隔离病房、</w:t>
            </w:r>
            <w:r>
              <w:rPr>
                <w:szCs w:val="21"/>
              </w:rPr>
              <w:t>血库、</w:t>
            </w:r>
            <w:r>
              <w:rPr>
                <w:szCs w:val="21"/>
                <w:bdr w:val="single" w:sz="4" w:space="0" w:color="auto"/>
              </w:rPr>
              <w:t>重要及贵重药品库</w:t>
            </w:r>
            <w:r w:rsidRPr="00A92031">
              <w:rPr>
                <w:szCs w:val="21"/>
                <w:bdr w:val="single" w:sz="4" w:space="0" w:color="auto"/>
              </w:rPr>
              <w:t>、</w:t>
            </w:r>
            <w:r w:rsidRPr="00A92031">
              <w:rPr>
                <w:szCs w:val="21"/>
              </w:rPr>
              <w:t>放射污染区、</w:t>
            </w:r>
            <w:r>
              <w:rPr>
                <w:szCs w:val="21"/>
                <w:bdr w:val="single" w:sz="4" w:space="0" w:color="auto"/>
              </w:rPr>
              <w:t>配餐处、财务室、收费处、信息机房</w:t>
            </w:r>
            <w:r>
              <w:rPr>
                <w:rFonts w:hint="eastAsia"/>
                <w:szCs w:val="21"/>
                <w:u w:val="single"/>
              </w:rPr>
              <w:t>每个收费或取药窗口、消毒供应室、儿童住院区及新生婴儿室、医用废物集中存放区、静脉药物配制中心、档案</w:t>
            </w:r>
            <w:r w:rsidRPr="009321C1">
              <w:rPr>
                <w:szCs w:val="21"/>
                <w:u w:val="single"/>
              </w:rPr>
              <w:t>病案室</w:t>
            </w:r>
            <w:r w:rsidRPr="009321C1">
              <w:rPr>
                <w:rFonts w:hint="eastAsia"/>
                <w:szCs w:val="21"/>
                <w:u w:val="single"/>
              </w:rPr>
              <w:t>、</w:t>
            </w:r>
            <w:r>
              <w:rPr>
                <w:rFonts w:hint="eastAsia"/>
                <w:szCs w:val="21"/>
                <w:u w:val="single"/>
              </w:rPr>
              <w:t>膳食加工及配餐</w:t>
            </w:r>
            <w:r>
              <w:rPr>
                <w:szCs w:val="21"/>
                <w:u w:val="single"/>
              </w:rPr>
              <w:t>处</w:t>
            </w:r>
            <w:r>
              <w:rPr>
                <w:rFonts w:hint="eastAsia"/>
                <w:szCs w:val="21"/>
              </w:rPr>
              <w:t>等</w:t>
            </w:r>
            <w:r>
              <w:rPr>
                <w:rFonts w:hint="eastAsia"/>
                <w:szCs w:val="21"/>
                <w:u w:val="single"/>
              </w:rPr>
              <w:t>场所的内部及出入口；</w:t>
            </w:r>
          </w:p>
          <w:p w:rsidR="0007320C" w:rsidRDefault="000456E1" w:rsidP="0007320C">
            <w:pPr>
              <w:autoSpaceDE w:val="0"/>
              <w:autoSpaceDN w:val="0"/>
              <w:adjustRightInd w:val="0"/>
              <w:snapToGrid w:val="0"/>
              <w:spacing w:line="360" w:lineRule="auto"/>
              <w:ind w:firstLineChars="200" w:firstLine="420"/>
              <w:jc w:val="left"/>
              <w:rPr>
                <w:szCs w:val="21"/>
                <w:u w:val="single"/>
              </w:rPr>
            </w:pPr>
            <w:r>
              <w:rPr>
                <w:szCs w:val="21"/>
                <w:u w:val="single"/>
              </w:rPr>
              <w:t xml:space="preserve">4  </w:t>
            </w:r>
            <w:r>
              <w:rPr>
                <w:rFonts w:hint="eastAsia"/>
                <w:szCs w:val="21"/>
                <w:u w:val="single"/>
              </w:rPr>
              <w:t>管制或贵重</w:t>
            </w:r>
            <w:r>
              <w:rPr>
                <w:szCs w:val="21"/>
                <w:u w:val="single"/>
              </w:rPr>
              <w:t>药品</w:t>
            </w:r>
            <w:r>
              <w:rPr>
                <w:rFonts w:hint="eastAsia"/>
                <w:szCs w:val="21"/>
                <w:u w:val="single"/>
              </w:rPr>
              <w:t>房（</w:t>
            </w:r>
            <w:r>
              <w:rPr>
                <w:szCs w:val="21"/>
                <w:u w:val="single"/>
              </w:rPr>
              <w:t>库</w:t>
            </w:r>
            <w:r>
              <w:rPr>
                <w:rFonts w:hint="eastAsia"/>
                <w:szCs w:val="21"/>
                <w:u w:val="single"/>
              </w:rPr>
              <w:t>）</w:t>
            </w:r>
            <w:r>
              <w:rPr>
                <w:szCs w:val="21"/>
                <w:u w:val="single"/>
              </w:rPr>
              <w:t>、财务室</w:t>
            </w:r>
            <w:r>
              <w:rPr>
                <w:rFonts w:hint="eastAsia"/>
                <w:szCs w:val="21"/>
                <w:u w:val="single"/>
              </w:rPr>
              <w:t>、</w:t>
            </w:r>
            <w:r>
              <w:rPr>
                <w:szCs w:val="21"/>
                <w:u w:val="single"/>
              </w:rPr>
              <w:t>收费处、</w:t>
            </w:r>
            <w:r>
              <w:rPr>
                <w:rFonts w:hint="eastAsia"/>
                <w:szCs w:val="21"/>
                <w:u w:val="single"/>
              </w:rPr>
              <w:t>大中型医疗设备存放场所、安防</w:t>
            </w:r>
            <w:r w:rsidR="00E37F51">
              <w:rPr>
                <w:rFonts w:hint="eastAsia"/>
                <w:szCs w:val="21"/>
                <w:u w:val="single"/>
              </w:rPr>
              <w:t>/</w:t>
            </w:r>
            <w:r w:rsidR="00E37F51">
              <w:rPr>
                <w:rFonts w:hint="eastAsia"/>
                <w:szCs w:val="21"/>
                <w:u w:val="single"/>
              </w:rPr>
              <w:t>消防</w:t>
            </w:r>
            <w:r>
              <w:rPr>
                <w:rFonts w:hint="eastAsia"/>
                <w:szCs w:val="21"/>
                <w:u w:val="single"/>
              </w:rPr>
              <w:t>监控中心、</w:t>
            </w:r>
            <w:r w:rsidR="00E37F51">
              <w:rPr>
                <w:rFonts w:hint="eastAsia"/>
                <w:szCs w:val="21"/>
                <w:u w:val="single"/>
              </w:rPr>
              <w:t>数据</w:t>
            </w:r>
            <w:r w:rsidR="00E37F51">
              <w:rPr>
                <w:szCs w:val="21"/>
                <w:u w:val="single"/>
              </w:rPr>
              <w:t>机房、</w:t>
            </w:r>
            <w:r>
              <w:rPr>
                <w:rFonts w:hint="eastAsia"/>
                <w:szCs w:val="21"/>
                <w:u w:val="single"/>
              </w:rPr>
              <w:t>信息网络机房、变电所、</w:t>
            </w:r>
            <w:r w:rsidR="00E37F51">
              <w:rPr>
                <w:rFonts w:hint="eastAsia"/>
                <w:szCs w:val="21"/>
                <w:u w:val="single"/>
              </w:rPr>
              <w:t>消防</w:t>
            </w:r>
            <w:r w:rsidR="00E37F51">
              <w:rPr>
                <w:szCs w:val="21"/>
                <w:u w:val="single"/>
              </w:rPr>
              <w:t>水泵房、</w:t>
            </w:r>
            <w:r>
              <w:rPr>
                <w:rFonts w:hint="eastAsia"/>
                <w:szCs w:val="21"/>
                <w:u w:val="single"/>
              </w:rPr>
              <w:t>供水供热供气等部位或机房的内部、出入口及外部通道。</w:t>
            </w:r>
          </w:p>
          <w:p w:rsidR="000456E1" w:rsidRDefault="000456E1" w:rsidP="0007320C">
            <w:pPr>
              <w:autoSpaceDE w:val="0"/>
              <w:autoSpaceDN w:val="0"/>
              <w:adjustRightInd w:val="0"/>
              <w:snapToGrid w:val="0"/>
              <w:spacing w:line="360" w:lineRule="auto"/>
              <w:ind w:firstLineChars="200" w:firstLine="420"/>
              <w:jc w:val="left"/>
              <w:rPr>
                <w:color w:val="FF0000"/>
                <w:szCs w:val="21"/>
                <w:u w:val="single"/>
              </w:rPr>
            </w:pPr>
            <w:r>
              <w:rPr>
                <w:szCs w:val="21"/>
                <w:u w:val="single"/>
              </w:rPr>
              <w:t>5</w:t>
            </w:r>
            <w:r>
              <w:rPr>
                <w:rFonts w:hint="eastAsia"/>
                <w:szCs w:val="21"/>
                <w:u w:val="single"/>
              </w:rPr>
              <w:t xml:space="preserve">  </w:t>
            </w:r>
            <w:r>
              <w:rPr>
                <w:rFonts w:hint="eastAsia"/>
                <w:szCs w:val="21"/>
                <w:u w:val="single"/>
              </w:rPr>
              <w:t>管制或贵重药品库内、收费或取药窗口、分诊台、护士站、手术部出入口及手术部家属会谈室、医疗事务及</w:t>
            </w:r>
            <w:proofErr w:type="gramStart"/>
            <w:r>
              <w:rPr>
                <w:rFonts w:hint="eastAsia"/>
                <w:szCs w:val="21"/>
                <w:u w:val="single"/>
              </w:rPr>
              <w:t>医</w:t>
            </w:r>
            <w:proofErr w:type="gramEnd"/>
            <w:r>
              <w:rPr>
                <w:rFonts w:hint="eastAsia"/>
                <w:szCs w:val="21"/>
                <w:u w:val="single"/>
              </w:rPr>
              <w:t>患纠纷投诉调解室等场所应增设拾音器。</w:t>
            </w:r>
          </w:p>
        </w:tc>
      </w:tr>
      <w:tr w:rsidR="000456E1">
        <w:trPr>
          <w:trHeight w:val="51"/>
          <w:jc w:val="center"/>
        </w:trPr>
        <w:tc>
          <w:tcPr>
            <w:tcW w:w="4521" w:type="dxa"/>
          </w:tcPr>
          <w:p w:rsidR="000456E1" w:rsidRDefault="000456E1" w:rsidP="005E212C">
            <w:pPr>
              <w:autoSpaceDE w:val="0"/>
              <w:autoSpaceDN w:val="0"/>
              <w:adjustRightInd w:val="0"/>
              <w:spacing w:line="360" w:lineRule="auto"/>
              <w:rPr>
                <w:szCs w:val="21"/>
              </w:rPr>
            </w:pPr>
            <w:r>
              <w:rPr>
                <w:kern w:val="0"/>
                <w:szCs w:val="21"/>
              </w:rPr>
              <w:lastRenderedPageBreak/>
              <w:t>13.0.4</w:t>
            </w:r>
            <w:r>
              <w:rPr>
                <w:rFonts w:hint="eastAsia"/>
                <w:kern w:val="0"/>
                <w:szCs w:val="21"/>
              </w:rPr>
              <w:t xml:space="preserve">  </w:t>
            </w:r>
            <w:r>
              <w:rPr>
                <w:szCs w:val="21"/>
              </w:rPr>
              <w:t>一级及以上医院</w:t>
            </w:r>
            <w:proofErr w:type="gramStart"/>
            <w:r>
              <w:rPr>
                <w:szCs w:val="21"/>
              </w:rPr>
              <w:t>宜设置</w:t>
            </w:r>
            <w:proofErr w:type="gramEnd"/>
            <w:r>
              <w:rPr>
                <w:szCs w:val="21"/>
              </w:rPr>
              <w:t>入侵报警系统，并宜在下列场所设置入侵探测器：</w:t>
            </w:r>
          </w:p>
          <w:p w:rsidR="000456E1" w:rsidRDefault="000456E1" w:rsidP="005E212C">
            <w:pPr>
              <w:autoSpaceDE w:val="0"/>
              <w:autoSpaceDN w:val="0"/>
              <w:adjustRightInd w:val="0"/>
              <w:spacing w:line="360" w:lineRule="auto"/>
              <w:ind w:firstLineChars="200" w:firstLine="420"/>
              <w:rPr>
                <w:szCs w:val="21"/>
              </w:rPr>
            </w:pPr>
            <w:r>
              <w:rPr>
                <w:szCs w:val="21"/>
              </w:rPr>
              <w:t>1</w:t>
            </w:r>
            <w:r>
              <w:rPr>
                <w:rFonts w:hint="eastAsia"/>
                <w:szCs w:val="21"/>
              </w:rPr>
              <w:t xml:space="preserve">  </w:t>
            </w:r>
            <w:r>
              <w:rPr>
                <w:szCs w:val="21"/>
              </w:rPr>
              <w:t>病案室、血库、重要及贵重药品库等；</w:t>
            </w:r>
          </w:p>
          <w:p w:rsidR="000456E1" w:rsidRDefault="000456E1" w:rsidP="005E212C">
            <w:pPr>
              <w:autoSpaceDE w:val="0"/>
              <w:autoSpaceDN w:val="0"/>
              <w:adjustRightInd w:val="0"/>
              <w:spacing w:line="360" w:lineRule="auto"/>
              <w:ind w:firstLineChars="200" w:firstLine="420"/>
              <w:rPr>
                <w:szCs w:val="21"/>
              </w:rPr>
            </w:pPr>
            <w:r>
              <w:rPr>
                <w:szCs w:val="21"/>
              </w:rPr>
              <w:t>2</w:t>
            </w:r>
            <w:r>
              <w:rPr>
                <w:rFonts w:hint="eastAsia"/>
                <w:szCs w:val="21"/>
              </w:rPr>
              <w:t xml:space="preserve">  </w:t>
            </w:r>
            <w:r>
              <w:rPr>
                <w:szCs w:val="21"/>
              </w:rPr>
              <w:t>放射污染区；</w:t>
            </w:r>
          </w:p>
          <w:p w:rsidR="000456E1" w:rsidRDefault="000456E1" w:rsidP="005E212C">
            <w:pPr>
              <w:autoSpaceDE w:val="0"/>
              <w:autoSpaceDN w:val="0"/>
              <w:adjustRightInd w:val="0"/>
              <w:spacing w:line="360" w:lineRule="auto"/>
              <w:ind w:firstLineChars="200" w:firstLine="420"/>
              <w:rPr>
                <w:szCs w:val="21"/>
              </w:rPr>
            </w:pPr>
            <w:r>
              <w:rPr>
                <w:szCs w:val="21"/>
              </w:rPr>
              <w:t xml:space="preserve">3  </w:t>
            </w:r>
            <w:proofErr w:type="gramStart"/>
            <w:r>
              <w:rPr>
                <w:kern w:val="0"/>
                <w:szCs w:val="21"/>
              </w:rPr>
              <w:t>封闭区</w:t>
            </w:r>
            <w:proofErr w:type="gramEnd"/>
            <w:r>
              <w:rPr>
                <w:kern w:val="0"/>
                <w:szCs w:val="21"/>
              </w:rPr>
              <w:t>周界；</w:t>
            </w:r>
          </w:p>
          <w:p w:rsidR="000456E1" w:rsidRDefault="000456E1" w:rsidP="005E212C">
            <w:pPr>
              <w:autoSpaceDE w:val="0"/>
              <w:autoSpaceDN w:val="0"/>
              <w:adjustRightInd w:val="0"/>
              <w:spacing w:line="360" w:lineRule="auto"/>
              <w:ind w:firstLineChars="200" w:firstLine="420"/>
              <w:rPr>
                <w:kern w:val="0"/>
                <w:szCs w:val="21"/>
              </w:rPr>
            </w:pPr>
            <w:r>
              <w:rPr>
                <w:kern w:val="0"/>
                <w:szCs w:val="21"/>
              </w:rPr>
              <w:t xml:space="preserve">4  </w:t>
            </w:r>
            <w:r>
              <w:rPr>
                <w:szCs w:val="21"/>
              </w:rPr>
              <w:t>财务室、收费处等。</w:t>
            </w:r>
          </w:p>
          <w:p w:rsidR="000456E1" w:rsidRDefault="000456E1" w:rsidP="005E212C">
            <w:pPr>
              <w:spacing w:line="360" w:lineRule="auto"/>
              <w:outlineLvl w:val="8"/>
              <w:rPr>
                <w:szCs w:val="21"/>
              </w:rPr>
            </w:pPr>
          </w:p>
        </w:tc>
        <w:tc>
          <w:tcPr>
            <w:tcW w:w="5627" w:type="dxa"/>
          </w:tcPr>
          <w:p w:rsidR="000456E1" w:rsidRDefault="000456E1" w:rsidP="005E212C">
            <w:pPr>
              <w:autoSpaceDE w:val="0"/>
              <w:autoSpaceDN w:val="0"/>
              <w:adjustRightInd w:val="0"/>
              <w:spacing w:line="360" w:lineRule="auto"/>
              <w:rPr>
                <w:szCs w:val="21"/>
                <w:u w:val="single"/>
              </w:rPr>
            </w:pPr>
            <w:r>
              <w:rPr>
                <w:kern w:val="0"/>
                <w:szCs w:val="21"/>
              </w:rPr>
              <w:t>13.0.4</w:t>
            </w:r>
            <w:r>
              <w:rPr>
                <w:rFonts w:hint="eastAsia"/>
                <w:kern w:val="0"/>
                <w:szCs w:val="21"/>
              </w:rPr>
              <w:t xml:space="preserve">  </w:t>
            </w:r>
            <w:r>
              <w:rPr>
                <w:szCs w:val="21"/>
              </w:rPr>
              <w:t>一级及以上医院</w:t>
            </w:r>
            <w:proofErr w:type="gramStart"/>
            <w:r>
              <w:rPr>
                <w:szCs w:val="21"/>
              </w:rPr>
              <w:t>宜设置</w:t>
            </w:r>
            <w:proofErr w:type="gramEnd"/>
            <w:r>
              <w:rPr>
                <w:szCs w:val="21"/>
              </w:rPr>
              <w:t>入侵</w:t>
            </w:r>
            <w:r>
              <w:rPr>
                <w:rFonts w:hint="eastAsia"/>
                <w:szCs w:val="21"/>
                <w:u w:val="single"/>
              </w:rPr>
              <w:t>及紧急</w:t>
            </w:r>
            <w:r>
              <w:rPr>
                <w:szCs w:val="21"/>
              </w:rPr>
              <w:t>报警系统</w:t>
            </w:r>
            <w:r w:rsidR="00C160D7" w:rsidRPr="00C160D7">
              <w:rPr>
                <w:rFonts w:hint="eastAsia"/>
                <w:szCs w:val="21"/>
                <w:u w:val="single"/>
              </w:rPr>
              <w:t>，</w:t>
            </w:r>
            <w:r>
              <w:rPr>
                <w:rFonts w:hint="eastAsia"/>
                <w:szCs w:val="21"/>
                <w:u w:val="single"/>
              </w:rPr>
              <w:t>并符合现行国家标准《入侵报警系统工程设计规范》</w:t>
            </w:r>
            <w:r>
              <w:rPr>
                <w:szCs w:val="21"/>
                <w:u w:val="single"/>
              </w:rPr>
              <w:t>GB 50394</w:t>
            </w:r>
            <w:r>
              <w:rPr>
                <w:rFonts w:hint="eastAsia"/>
                <w:szCs w:val="21"/>
                <w:u w:val="single"/>
              </w:rPr>
              <w:t>的相关规定</w:t>
            </w:r>
            <w:r>
              <w:rPr>
                <w:rFonts w:hint="eastAsia"/>
                <w:szCs w:val="21"/>
              </w:rPr>
              <w:t>，</w:t>
            </w:r>
            <w:r>
              <w:rPr>
                <w:szCs w:val="21"/>
                <w:bdr w:val="single" w:sz="4" w:space="0" w:color="auto"/>
              </w:rPr>
              <w:t>并</w:t>
            </w:r>
            <w:r>
              <w:rPr>
                <w:szCs w:val="21"/>
              </w:rPr>
              <w:t>宜在下列场所设置入侵探测</w:t>
            </w:r>
            <w:r>
              <w:rPr>
                <w:rFonts w:hint="eastAsia"/>
                <w:szCs w:val="21"/>
                <w:u w:val="single"/>
              </w:rPr>
              <w:t>报警</w:t>
            </w:r>
            <w:r>
              <w:rPr>
                <w:szCs w:val="21"/>
              </w:rPr>
              <w:t>器</w:t>
            </w:r>
            <w:r>
              <w:rPr>
                <w:rFonts w:hint="eastAsia"/>
                <w:szCs w:val="21"/>
                <w:u w:val="single"/>
              </w:rPr>
              <w:t>并与视频监视摄像机联动：</w:t>
            </w:r>
          </w:p>
          <w:p w:rsidR="000456E1" w:rsidRDefault="000456E1" w:rsidP="005E212C">
            <w:pPr>
              <w:autoSpaceDE w:val="0"/>
              <w:autoSpaceDN w:val="0"/>
              <w:adjustRightInd w:val="0"/>
              <w:spacing w:line="360" w:lineRule="auto"/>
              <w:ind w:firstLineChars="200" w:firstLine="420"/>
              <w:rPr>
                <w:szCs w:val="21"/>
              </w:rPr>
            </w:pPr>
            <w:r>
              <w:rPr>
                <w:szCs w:val="21"/>
              </w:rPr>
              <w:t>1</w:t>
            </w:r>
            <w:r>
              <w:rPr>
                <w:rFonts w:hint="eastAsia"/>
                <w:szCs w:val="21"/>
              </w:rPr>
              <w:t xml:space="preserve">  </w:t>
            </w:r>
            <w:r>
              <w:rPr>
                <w:szCs w:val="21"/>
              </w:rPr>
              <w:t>病案室、血库、</w:t>
            </w:r>
            <w:r>
              <w:rPr>
                <w:rFonts w:hint="eastAsia"/>
                <w:szCs w:val="21"/>
                <w:u w:val="single"/>
              </w:rPr>
              <w:t>管制</w:t>
            </w:r>
            <w:r>
              <w:rPr>
                <w:rFonts w:hint="eastAsia"/>
                <w:szCs w:val="21"/>
                <w:bdr w:val="single" w:sz="4" w:space="0" w:color="auto"/>
              </w:rPr>
              <w:t>重要</w:t>
            </w:r>
            <w:r>
              <w:rPr>
                <w:szCs w:val="21"/>
              </w:rPr>
              <w:t>及贵重药品</w:t>
            </w:r>
            <w:r>
              <w:rPr>
                <w:rFonts w:hint="eastAsia"/>
                <w:szCs w:val="21"/>
                <w:u w:val="single"/>
              </w:rPr>
              <w:t>房（</w:t>
            </w:r>
            <w:r>
              <w:rPr>
                <w:szCs w:val="21"/>
              </w:rPr>
              <w:t>库</w:t>
            </w:r>
            <w:r>
              <w:rPr>
                <w:rFonts w:hint="eastAsia"/>
                <w:szCs w:val="21"/>
                <w:u w:val="single"/>
              </w:rPr>
              <w:t>）</w:t>
            </w:r>
            <w:r>
              <w:rPr>
                <w:szCs w:val="21"/>
              </w:rPr>
              <w:t>等；</w:t>
            </w:r>
          </w:p>
          <w:p w:rsidR="000456E1" w:rsidRDefault="000456E1" w:rsidP="005E212C">
            <w:pPr>
              <w:autoSpaceDE w:val="0"/>
              <w:autoSpaceDN w:val="0"/>
              <w:adjustRightInd w:val="0"/>
              <w:spacing w:line="360" w:lineRule="auto"/>
              <w:ind w:firstLineChars="200" w:firstLine="420"/>
              <w:rPr>
                <w:szCs w:val="21"/>
              </w:rPr>
            </w:pPr>
            <w:r>
              <w:rPr>
                <w:szCs w:val="21"/>
              </w:rPr>
              <w:t>2</w:t>
            </w:r>
            <w:r>
              <w:rPr>
                <w:rFonts w:hint="eastAsia"/>
                <w:szCs w:val="21"/>
              </w:rPr>
              <w:t xml:space="preserve">  </w:t>
            </w:r>
            <w:r>
              <w:rPr>
                <w:szCs w:val="21"/>
              </w:rPr>
              <w:t>放射污染区；</w:t>
            </w:r>
          </w:p>
          <w:p w:rsidR="000456E1" w:rsidRDefault="000456E1" w:rsidP="005E212C">
            <w:pPr>
              <w:autoSpaceDE w:val="0"/>
              <w:autoSpaceDN w:val="0"/>
              <w:adjustRightInd w:val="0"/>
              <w:spacing w:line="360" w:lineRule="auto"/>
              <w:ind w:firstLineChars="200" w:firstLine="420"/>
              <w:rPr>
                <w:szCs w:val="21"/>
              </w:rPr>
            </w:pPr>
            <w:r>
              <w:rPr>
                <w:szCs w:val="21"/>
              </w:rPr>
              <w:t xml:space="preserve">3  </w:t>
            </w:r>
            <w:proofErr w:type="gramStart"/>
            <w:r>
              <w:rPr>
                <w:kern w:val="0"/>
                <w:szCs w:val="21"/>
              </w:rPr>
              <w:t>封闭区</w:t>
            </w:r>
            <w:proofErr w:type="gramEnd"/>
            <w:r>
              <w:rPr>
                <w:kern w:val="0"/>
                <w:szCs w:val="21"/>
              </w:rPr>
              <w:t>周界；</w:t>
            </w:r>
          </w:p>
          <w:p w:rsidR="000456E1" w:rsidRDefault="000456E1" w:rsidP="005E212C">
            <w:pPr>
              <w:autoSpaceDE w:val="0"/>
              <w:autoSpaceDN w:val="0"/>
              <w:adjustRightInd w:val="0"/>
              <w:spacing w:line="360" w:lineRule="auto"/>
              <w:ind w:firstLineChars="200" w:firstLine="420"/>
              <w:rPr>
                <w:szCs w:val="21"/>
                <w:u w:val="single"/>
              </w:rPr>
            </w:pPr>
            <w:r w:rsidRPr="009321C1">
              <w:rPr>
                <w:kern w:val="0"/>
                <w:szCs w:val="21"/>
              </w:rPr>
              <w:t xml:space="preserve">4  </w:t>
            </w:r>
            <w:r w:rsidRPr="009321C1">
              <w:rPr>
                <w:szCs w:val="21"/>
              </w:rPr>
              <w:t>财务室、收费处</w:t>
            </w:r>
            <w:r w:rsidR="009321C1" w:rsidRPr="009321C1">
              <w:rPr>
                <w:rFonts w:hint="eastAsia"/>
                <w:szCs w:val="21"/>
                <w:bdr w:val="single" w:sz="4" w:space="0" w:color="auto"/>
              </w:rPr>
              <w:t>等</w:t>
            </w:r>
            <w:r>
              <w:rPr>
                <w:rFonts w:hint="eastAsia"/>
                <w:szCs w:val="21"/>
                <w:u w:val="single"/>
              </w:rPr>
              <w:t>、安防</w:t>
            </w:r>
            <w:r w:rsidR="00C160D7">
              <w:rPr>
                <w:rFonts w:hint="eastAsia"/>
                <w:szCs w:val="21"/>
                <w:u w:val="single"/>
              </w:rPr>
              <w:t>/</w:t>
            </w:r>
            <w:r w:rsidR="00C160D7">
              <w:rPr>
                <w:rFonts w:hint="eastAsia"/>
                <w:szCs w:val="21"/>
                <w:u w:val="single"/>
              </w:rPr>
              <w:t>消防</w:t>
            </w:r>
            <w:r>
              <w:rPr>
                <w:rFonts w:hint="eastAsia"/>
                <w:szCs w:val="21"/>
                <w:u w:val="single"/>
              </w:rPr>
              <w:t>监控中心、</w:t>
            </w:r>
            <w:r w:rsidR="00C160D7">
              <w:rPr>
                <w:rFonts w:hint="eastAsia"/>
                <w:szCs w:val="21"/>
                <w:u w:val="single"/>
              </w:rPr>
              <w:t>数据机房</w:t>
            </w:r>
            <w:r w:rsidR="00C160D7">
              <w:rPr>
                <w:szCs w:val="21"/>
                <w:u w:val="single"/>
              </w:rPr>
              <w:t>、</w:t>
            </w:r>
            <w:r>
              <w:rPr>
                <w:rFonts w:hint="eastAsia"/>
                <w:szCs w:val="21"/>
                <w:u w:val="single"/>
              </w:rPr>
              <w:t>信息网络机房、</w:t>
            </w:r>
            <w:r w:rsidR="00C160D7">
              <w:rPr>
                <w:rFonts w:hint="eastAsia"/>
                <w:szCs w:val="21"/>
                <w:u w:val="single"/>
              </w:rPr>
              <w:t>变电所、消防</w:t>
            </w:r>
            <w:r w:rsidR="00C160D7">
              <w:rPr>
                <w:szCs w:val="21"/>
                <w:u w:val="single"/>
              </w:rPr>
              <w:t>水泵房、</w:t>
            </w:r>
            <w:r>
              <w:rPr>
                <w:rFonts w:hint="eastAsia"/>
                <w:szCs w:val="21"/>
                <w:u w:val="single"/>
              </w:rPr>
              <w:t>供水供热供气机房；</w:t>
            </w:r>
          </w:p>
          <w:p w:rsidR="000456E1" w:rsidRDefault="000456E1" w:rsidP="005E212C">
            <w:pPr>
              <w:autoSpaceDE w:val="0"/>
              <w:autoSpaceDN w:val="0"/>
              <w:adjustRightInd w:val="0"/>
              <w:spacing w:line="360" w:lineRule="auto"/>
              <w:ind w:firstLineChars="200" w:firstLine="420"/>
              <w:rPr>
                <w:kern w:val="0"/>
                <w:szCs w:val="21"/>
                <w:u w:val="single"/>
              </w:rPr>
            </w:pPr>
            <w:r>
              <w:rPr>
                <w:kern w:val="0"/>
                <w:szCs w:val="21"/>
                <w:u w:val="single"/>
              </w:rPr>
              <w:t xml:space="preserve">5  </w:t>
            </w:r>
            <w:r>
              <w:rPr>
                <w:rFonts w:hint="eastAsia"/>
                <w:kern w:val="0"/>
                <w:szCs w:val="21"/>
                <w:u w:val="single"/>
              </w:rPr>
              <w:t>非开放式顶层平台出入口；</w:t>
            </w:r>
          </w:p>
          <w:p w:rsidR="000456E1" w:rsidRDefault="000456E1" w:rsidP="005E212C">
            <w:pPr>
              <w:autoSpaceDE w:val="0"/>
              <w:autoSpaceDN w:val="0"/>
              <w:adjustRightInd w:val="0"/>
              <w:spacing w:line="360" w:lineRule="auto"/>
              <w:ind w:firstLineChars="200" w:firstLine="420"/>
              <w:rPr>
                <w:kern w:val="0"/>
                <w:szCs w:val="21"/>
                <w:u w:val="single"/>
              </w:rPr>
            </w:pPr>
            <w:r>
              <w:rPr>
                <w:kern w:val="0"/>
                <w:szCs w:val="21"/>
                <w:u w:val="single"/>
              </w:rPr>
              <w:t xml:space="preserve">6  </w:t>
            </w:r>
            <w:r>
              <w:rPr>
                <w:rFonts w:hint="eastAsia"/>
                <w:kern w:val="0"/>
                <w:szCs w:val="21"/>
                <w:u w:val="single"/>
              </w:rPr>
              <w:t>无人值守的封闭式大型医疗设备存放场所；</w:t>
            </w:r>
          </w:p>
          <w:p w:rsidR="000456E1" w:rsidRDefault="000456E1" w:rsidP="00A90995">
            <w:pPr>
              <w:autoSpaceDE w:val="0"/>
              <w:autoSpaceDN w:val="0"/>
              <w:adjustRightInd w:val="0"/>
              <w:snapToGrid w:val="0"/>
              <w:spacing w:line="360" w:lineRule="auto"/>
              <w:ind w:firstLineChars="200" w:firstLine="420"/>
              <w:jc w:val="left"/>
              <w:rPr>
                <w:szCs w:val="21"/>
              </w:rPr>
            </w:pPr>
            <w:r>
              <w:rPr>
                <w:kern w:val="0"/>
                <w:szCs w:val="21"/>
                <w:u w:val="single"/>
              </w:rPr>
              <w:t xml:space="preserve">7  </w:t>
            </w:r>
            <w:r>
              <w:rPr>
                <w:rFonts w:hint="eastAsia"/>
                <w:kern w:val="0"/>
                <w:szCs w:val="21"/>
                <w:u w:val="single"/>
              </w:rPr>
              <w:t>财务室、收费处、门卫室、门（急）诊大厅预检处、门（急）诊室、分诊台、输液区、护士站、医疗事务</w:t>
            </w:r>
            <w:r>
              <w:rPr>
                <w:rFonts w:hint="eastAsia"/>
                <w:kern w:val="0"/>
                <w:szCs w:val="21"/>
                <w:u w:val="single"/>
              </w:rPr>
              <w:lastRenderedPageBreak/>
              <w:t>及</w:t>
            </w:r>
            <w:proofErr w:type="gramStart"/>
            <w:r>
              <w:rPr>
                <w:rFonts w:hint="eastAsia"/>
                <w:kern w:val="0"/>
                <w:szCs w:val="21"/>
                <w:u w:val="single"/>
              </w:rPr>
              <w:t>医</w:t>
            </w:r>
            <w:proofErr w:type="gramEnd"/>
            <w:r>
              <w:rPr>
                <w:rFonts w:hint="eastAsia"/>
                <w:kern w:val="0"/>
                <w:szCs w:val="21"/>
                <w:u w:val="single"/>
              </w:rPr>
              <w:t>患纠纷接待</w:t>
            </w:r>
            <w:r w:rsidR="00A90995">
              <w:rPr>
                <w:rFonts w:hint="eastAsia"/>
                <w:kern w:val="0"/>
                <w:szCs w:val="21"/>
                <w:u w:val="single"/>
              </w:rPr>
              <w:t>室等场所应</w:t>
            </w:r>
            <w:r>
              <w:rPr>
                <w:rFonts w:hint="eastAsia"/>
                <w:kern w:val="0"/>
                <w:szCs w:val="21"/>
                <w:u w:val="single"/>
              </w:rPr>
              <w:t>设置报警装置。</w:t>
            </w:r>
          </w:p>
        </w:tc>
      </w:tr>
      <w:tr w:rsidR="000456E1">
        <w:trPr>
          <w:trHeight w:val="51"/>
          <w:jc w:val="center"/>
        </w:trPr>
        <w:tc>
          <w:tcPr>
            <w:tcW w:w="4521" w:type="dxa"/>
          </w:tcPr>
          <w:p w:rsidR="000456E1" w:rsidRDefault="000456E1" w:rsidP="005E212C">
            <w:pPr>
              <w:autoSpaceDE w:val="0"/>
              <w:autoSpaceDN w:val="0"/>
              <w:adjustRightInd w:val="0"/>
              <w:spacing w:line="360" w:lineRule="auto"/>
              <w:rPr>
                <w:szCs w:val="21"/>
              </w:rPr>
            </w:pPr>
            <w:r>
              <w:rPr>
                <w:kern w:val="0"/>
                <w:szCs w:val="21"/>
              </w:rPr>
              <w:lastRenderedPageBreak/>
              <w:t>13.0.5</w:t>
            </w:r>
            <w:r>
              <w:rPr>
                <w:rFonts w:hint="eastAsia"/>
                <w:kern w:val="0"/>
                <w:szCs w:val="21"/>
              </w:rPr>
              <w:t xml:space="preserve">  </w:t>
            </w:r>
            <w:r>
              <w:rPr>
                <w:szCs w:val="21"/>
              </w:rPr>
              <w:t>一级及以上医院</w:t>
            </w:r>
            <w:proofErr w:type="gramStart"/>
            <w:r>
              <w:rPr>
                <w:szCs w:val="21"/>
              </w:rPr>
              <w:t>宜设置</w:t>
            </w:r>
            <w:proofErr w:type="gramEnd"/>
            <w:r>
              <w:rPr>
                <w:szCs w:val="21"/>
              </w:rPr>
              <w:t>出入口控制系统，并应与火灾自动报警系统联动，宜与视频安防监控系统、入侵报警系统、电子巡查系统等联动</w:t>
            </w:r>
            <w:r>
              <w:rPr>
                <w:rFonts w:hint="eastAsia"/>
                <w:szCs w:val="21"/>
              </w:rPr>
              <w:t>。</w:t>
            </w:r>
            <w:r>
              <w:rPr>
                <w:szCs w:val="21"/>
              </w:rPr>
              <w:t>下列场所</w:t>
            </w:r>
            <w:proofErr w:type="gramStart"/>
            <w:r>
              <w:rPr>
                <w:szCs w:val="21"/>
              </w:rPr>
              <w:t>宜设置</w:t>
            </w:r>
            <w:proofErr w:type="gramEnd"/>
            <w:r>
              <w:rPr>
                <w:szCs w:val="21"/>
              </w:rPr>
              <w:t>出入口控制装置：</w:t>
            </w:r>
          </w:p>
          <w:p w:rsidR="000456E1" w:rsidRDefault="000456E1" w:rsidP="005E212C">
            <w:pPr>
              <w:autoSpaceDE w:val="0"/>
              <w:autoSpaceDN w:val="0"/>
              <w:adjustRightInd w:val="0"/>
              <w:spacing w:line="360" w:lineRule="auto"/>
              <w:ind w:firstLineChars="200" w:firstLine="420"/>
              <w:rPr>
                <w:szCs w:val="21"/>
              </w:rPr>
            </w:pPr>
            <w:r>
              <w:rPr>
                <w:szCs w:val="21"/>
              </w:rPr>
              <w:t>1</w:t>
            </w:r>
            <w:r>
              <w:rPr>
                <w:rFonts w:hint="eastAsia"/>
                <w:szCs w:val="21"/>
              </w:rPr>
              <w:t xml:space="preserve">  </w:t>
            </w:r>
            <w:r>
              <w:rPr>
                <w:szCs w:val="21"/>
              </w:rPr>
              <w:t>护理单元出入口、手术部；</w:t>
            </w:r>
          </w:p>
          <w:p w:rsidR="000456E1" w:rsidRDefault="000456E1" w:rsidP="005E212C">
            <w:pPr>
              <w:autoSpaceDE w:val="0"/>
              <w:autoSpaceDN w:val="0"/>
              <w:adjustRightInd w:val="0"/>
              <w:spacing w:line="360" w:lineRule="auto"/>
              <w:ind w:firstLineChars="200" w:firstLine="420"/>
              <w:rPr>
                <w:szCs w:val="21"/>
              </w:rPr>
            </w:pPr>
            <w:r>
              <w:rPr>
                <w:szCs w:val="21"/>
              </w:rPr>
              <w:t>2</w:t>
            </w:r>
            <w:r>
              <w:rPr>
                <w:rFonts w:hint="eastAsia"/>
                <w:szCs w:val="21"/>
              </w:rPr>
              <w:t xml:space="preserve">  </w:t>
            </w:r>
            <w:r>
              <w:rPr>
                <w:szCs w:val="21"/>
              </w:rPr>
              <w:t>配餐、配药处；</w:t>
            </w:r>
          </w:p>
          <w:p w:rsidR="000456E1" w:rsidRDefault="000456E1" w:rsidP="005E212C">
            <w:pPr>
              <w:autoSpaceDE w:val="0"/>
              <w:autoSpaceDN w:val="0"/>
              <w:adjustRightInd w:val="0"/>
              <w:spacing w:line="360" w:lineRule="auto"/>
              <w:ind w:firstLineChars="200" w:firstLine="420"/>
              <w:rPr>
                <w:szCs w:val="21"/>
              </w:rPr>
            </w:pPr>
            <w:r>
              <w:rPr>
                <w:szCs w:val="21"/>
              </w:rPr>
              <w:t>3</w:t>
            </w:r>
            <w:r>
              <w:rPr>
                <w:rFonts w:hint="eastAsia"/>
                <w:szCs w:val="21"/>
              </w:rPr>
              <w:t xml:space="preserve">  </w:t>
            </w:r>
            <w:r>
              <w:rPr>
                <w:szCs w:val="21"/>
              </w:rPr>
              <w:t>病案室、血库、重要及贵重药品库；</w:t>
            </w:r>
          </w:p>
          <w:p w:rsidR="000456E1" w:rsidRDefault="000456E1" w:rsidP="005E212C">
            <w:pPr>
              <w:autoSpaceDE w:val="0"/>
              <w:autoSpaceDN w:val="0"/>
              <w:adjustRightInd w:val="0"/>
              <w:spacing w:line="360" w:lineRule="auto"/>
              <w:ind w:firstLineChars="200" w:firstLine="420"/>
              <w:rPr>
                <w:szCs w:val="21"/>
              </w:rPr>
            </w:pPr>
            <w:r>
              <w:rPr>
                <w:szCs w:val="21"/>
              </w:rPr>
              <w:t>4</w:t>
            </w:r>
            <w:r>
              <w:rPr>
                <w:rFonts w:hint="eastAsia"/>
                <w:szCs w:val="21"/>
              </w:rPr>
              <w:t xml:space="preserve">  </w:t>
            </w:r>
            <w:r>
              <w:rPr>
                <w:szCs w:val="21"/>
              </w:rPr>
              <w:t>放射污染区、诊疗设备用房；</w:t>
            </w:r>
          </w:p>
          <w:p w:rsidR="000456E1" w:rsidRDefault="000456E1" w:rsidP="005E212C">
            <w:pPr>
              <w:autoSpaceDE w:val="0"/>
              <w:autoSpaceDN w:val="0"/>
              <w:adjustRightInd w:val="0"/>
              <w:spacing w:line="360" w:lineRule="auto"/>
              <w:ind w:firstLineChars="200" w:firstLine="420"/>
              <w:rPr>
                <w:szCs w:val="21"/>
              </w:rPr>
            </w:pPr>
            <w:r>
              <w:rPr>
                <w:szCs w:val="21"/>
              </w:rPr>
              <w:t>5</w:t>
            </w:r>
            <w:r>
              <w:rPr>
                <w:rFonts w:hint="eastAsia"/>
                <w:szCs w:val="21"/>
              </w:rPr>
              <w:t xml:space="preserve">  </w:t>
            </w:r>
            <w:r>
              <w:rPr>
                <w:szCs w:val="21"/>
              </w:rPr>
              <w:t>收费、财务处、信息机房等。</w:t>
            </w:r>
          </w:p>
          <w:p w:rsidR="000456E1" w:rsidRDefault="000456E1" w:rsidP="005E212C">
            <w:pPr>
              <w:autoSpaceDE w:val="0"/>
              <w:autoSpaceDN w:val="0"/>
              <w:adjustRightInd w:val="0"/>
              <w:snapToGrid w:val="0"/>
              <w:spacing w:line="360" w:lineRule="auto"/>
              <w:ind w:firstLineChars="200" w:firstLine="420"/>
              <w:jc w:val="left"/>
              <w:rPr>
                <w:szCs w:val="21"/>
              </w:rPr>
            </w:pPr>
          </w:p>
        </w:tc>
        <w:tc>
          <w:tcPr>
            <w:tcW w:w="5627" w:type="dxa"/>
          </w:tcPr>
          <w:p w:rsidR="000456E1" w:rsidRDefault="000456E1" w:rsidP="005E212C">
            <w:pPr>
              <w:autoSpaceDE w:val="0"/>
              <w:autoSpaceDN w:val="0"/>
              <w:adjustRightInd w:val="0"/>
              <w:spacing w:line="360" w:lineRule="auto"/>
              <w:rPr>
                <w:szCs w:val="21"/>
              </w:rPr>
            </w:pPr>
            <w:r>
              <w:rPr>
                <w:kern w:val="0"/>
                <w:szCs w:val="21"/>
              </w:rPr>
              <w:t>13.0.5</w:t>
            </w:r>
            <w:r>
              <w:rPr>
                <w:rFonts w:hint="eastAsia"/>
                <w:kern w:val="0"/>
                <w:szCs w:val="21"/>
              </w:rPr>
              <w:t xml:space="preserve">  </w:t>
            </w:r>
            <w:r>
              <w:rPr>
                <w:szCs w:val="21"/>
              </w:rPr>
              <w:t>一级及以上医院</w:t>
            </w:r>
            <w:proofErr w:type="gramStart"/>
            <w:r>
              <w:rPr>
                <w:szCs w:val="21"/>
              </w:rPr>
              <w:t>宜设置</w:t>
            </w:r>
            <w:proofErr w:type="gramEnd"/>
            <w:r>
              <w:rPr>
                <w:rFonts w:hint="eastAsia"/>
                <w:szCs w:val="21"/>
                <w:u w:val="single"/>
              </w:rPr>
              <w:t>非接触式</w:t>
            </w:r>
            <w:r>
              <w:rPr>
                <w:szCs w:val="21"/>
              </w:rPr>
              <w:t>出入口控制系统，并应与火灾自动报警系统</w:t>
            </w:r>
            <w:r>
              <w:rPr>
                <w:rFonts w:hint="eastAsia"/>
                <w:szCs w:val="21"/>
                <w:u w:val="single"/>
              </w:rPr>
              <w:t>及视频监控系统</w:t>
            </w:r>
            <w:r>
              <w:rPr>
                <w:szCs w:val="21"/>
              </w:rPr>
              <w:t>联动，宜与</w:t>
            </w:r>
            <w:r>
              <w:rPr>
                <w:szCs w:val="21"/>
                <w:bdr w:val="single" w:sz="4" w:space="0" w:color="auto"/>
              </w:rPr>
              <w:t>视频安防监控系统</w:t>
            </w:r>
            <w:r w:rsidR="009321C1">
              <w:rPr>
                <w:rFonts w:hint="eastAsia"/>
                <w:szCs w:val="21"/>
                <w:bdr w:val="single" w:sz="4" w:space="0" w:color="auto"/>
              </w:rPr>
              <w:t>、</w:t>
            </w:r>
            <w:r>
              <w:rPr>
                <w:szCs w:val="21"/>
              </w:rPr>
              <w:t>入侵</w:t>
            </w:r>
            <w:r>
              <w:rPr>
                <w:rFonts w:hint="eastAsia"/>
                <w:szCs w:val="21"/>
                <w:u w:val="single"/>
              </w:rPr>
              <w:t>及紧急</w:t>
            </w:r>
            <w:r>
              <w:rPr>
                <w:szCs w:val="21"/>
              </w:rPr>
              <w:t>报警系统、电子巡查系统等联动</w:t>
            </w:r>
            <w:r w:rsidR="009321C1" w:rsidRPr="009321C1">
              <w:rPr>
                <w:rFonts w:hint="eastAsia"/>
                <w:szCs w:val="21"/>
                <w:bdr w:val="single" w:sz="4" w:space="0" w:color="auto"/>
              </w:rPr>
              <w:t>。</w:t>
            </w:r>
            <w:r w:rsidRPr="009321C1">
              <w:rPr>
                <w:rFonts w:hint="eastAsia"/>
                <w:szCs w:val="21"/>
                <w:u w:val="single"/>
              </w:rPr>
              <w:t>，</w:t>
            </w:r>
            <w:r>
              <w:rPr>
                <w:rFonts w:hint="eastAsia"/>
                <w:szCs w:val="21"/>
                <w:u w:val="single"/>
              </w:rPr>
              <w:t>出入口控制器应设置在对应受控区、同权限受控区或高级别受控区内。</w:t>
            </w:r>
            <w:r>
              <w:rPr>
                <w:szCs w:val="21"/>
              </w:rPr>
              <w:t>下列场所</w:t>
            </w:r>
            <w:proofErr w:type="gramStart"/>
            <w:r>
              <w:rPr>
                <w:szCs w:val="21"/>
              </w:rPr>
              <w:t>宜设置</w:t>
            </w:r>
            <w:proofErr w:type="gramEnd"/>
            <w:r>
              <w:rPr>
                <w:szCs w:val="21"/>
              </w:rPr>
              <w:t>出入口控制装置：</w:t>
            </w:r>
          </w:p>
          <w:p w:rsidR="000456E1" w:rsidRDefault="000456E1" w:rsidP="005E212C">
            <w:pPr>
              <w:autoSpaceDE w:val="0"/>
              <w:autoSpaceDN w:val="0"/>
              <w:adjustRightInd w:val="0"/>
              <w:spacing w:line="360" w:lineRule="auto"/>
              <w:ind w:firstLineChars="200" w:firstLine="420"/>
              <w:rPr>
                <w:szCs w:val="21"/>
              </w:rPr>
            </w:pPr>
            <w:r>
              <w:rPr>
                <w:szCs w:val="21"/>
              </w:rPr>
              <w:t>1</w:t>
            </w:r>
            <w:r>
              <w:rPr>
                <w:rFonts w:hint="eastAsia"/>
                <w:szCs w:val="21"/>
              </w:rPr>
              <w:t xml:space="preserve">  </w:t>
            </w:r>
            <w:r>
              <w:rPr>
                <w:rFonts w:hint="eastAsia"/>
                <w:szCs w:val="21"/>
                <w:u w:val="single"/>
              </w:rPr>
              <w:t>实验室、化验室、重症监护室、隔离病房、</w:t>
            </w:r>
            <w:r>
              <w:rPr>
                <w:szCs w:val="21"/>
              </w:rPr>
              <w:t>护理单元出入口、手术部；</w:t>
            </w:r>
          </w:p>
          <w:p w:rsidR="000456E1" w:rsidRDefault="000456E1" w:rsidP="005E212C">
            <w:pPr>
              <w:autoSpaceDE w:val="0"/>
              <w:autoSpaceDN w:val="0"/>
              <w:adjustRightInd w:val="0"/>
              <w:spacing w:line="360" w:lineRule="auto"/>
              <w:ind w:firstLineChars="200" w:firstLine="420"/>
              <w:rPr>
                <w:szCs w:val="21"/>
              </w:rPr>
            </w:pPr>
            <w:r>
              <w:rPr>
                <w:szCs w:val="21"/>
              </w:rPr>
              <w:t>2</w:t>
            </w:r>
            <w:r>
              <w:rPr>
                <w:rFonts w:hint="eastAsia"/>
                <w:szCs w:val="21"/>
              </w:rPr>
              <w:t xml:space="preserve">  </w:t>
            </w:r>
            <w:r>
              <w:rPr>
                <w:rFonts w:hint="eastAsia"/>
                <w:szCs w:val="21"/>
                <w:u w:val="single"/>
              </w:rPr>
              <w:t>膳食加工及</w:t>
            </w:r>
            <w:r>
              <w:rPr>
                <w:rFonts w:hint="eastAsia"/>
                <w:szCs w:val="21"/>
              </w:rPr>
              <w:t>配餐</w:t>
            </w:r>
            <w:r>
              <w:rPr>
                <w:rFonts w:hint="eastAsia"/>
                <w:szCs w:val="21"/>
                <w:u w:val="single"/>
              </w:rPr>
              <w:t>处</w:t>
            </w:r>
            <w:r w:rsidRPr="009321C1">
              <w:rPr>
                <w:szCs w:val="21"/>
              </w:rPr>
              <w:t>、</w:t>
            </w:r>
            <w:r>
              <w:rPr>
                <w:szCs w:val="21"/>
              </w:rPr>
              <w:t>配药处；</w:t>
            </w:r>
          </w:p>
          <w:p w:rsidR="000456E1" w:rsidRDefault="000456E1" w:rsidP="005E212C">
            <w:pPr>
              <w:autoSpaceDE w:val="0"/>
              <w:autoSpaceDN w:val="0"/>
              <w:adjustRightInd w:val="0"/>
              <w:spacing w:line="360" w:lineRule="auto"/>
              <w:ind w:firstLineChars="200" w:firstLine="420"/>
              <w:rPr>
                <w:szCs w:val="21"/>
              </w:rPr>
            </w:pPr>
            <w:r>
              <w:rPr>
                <w:szCs w:val="21"/>
              </w:rPr>
              <w:t>3</w:t>
            </w:r>
            <w:r>
              <w:rPr>
                <w:rFonts w:hint="eastAsia"/>
                <w:szCs w:val="21"/>
              </w:rPr>
              <w:t xml:space="preserve">  </w:t>
            </w:r>
            <w:r>
              <w:rPr>
                <w:rFonts w:hint="eastAsia"/>
                <w:szCs w:val="21"/>
                <w:u w:val="single"/>
              </w:rPr>
              <w:t>档案</w:t>
            </w:r>
            <w:r>
              <w:rPr>
                <w:szCs w:val="21"/>
              </w:rPr>
              <w:t>病案室、血库、</w:t>
            </w:r>
            <w:r>
              <w:rPr>
                <w:szCs w:val="21"/>
                <w:bdr w:val="single" w:sz="4" w:space="0" w:color="auto"/>
              </w:rPr>
              <w:t>重要</w:t>
            </w:r>
            <w:r>
              <w:rPr>
                <w:rFonts w:hint="eastAsia"/>
                <w:szCs w:val="21"/>
                <w:u w:val="single"/>
              </w:rPr>
              <w:t>管制</w:t>
            </w:r>
            <w:r>
              <w:rPr>
                <w:szCs w:val="21"/>
              </w:rPr>
              <w:t>及</w:t>
            </w:r>
            <w:r>
              <w:rPr>
                <w:szCs w:val="21"/>
                <w:bdr w:val="single" w:sz="4" w:space="0" w:color="auto"/>
              </w:rPr>
              <w:t>贵重</w:t>
            </w:r>
            <w:r>
              <w:rPr>
                <w:szCs w:val="21"/>
              </w:rPr>
              <w:t>药品</w:t>
            </w:r>
            <w:r>
              <w:rPr>
                <w:rFonts w:hint="eastAsia"/>
                <w:szCs w:val="21"/>
                <w:u w:val="single"/>
              </w:rPr>
              <w:t>房（</w:t>
            </w:r>
            <w:r>
              <w:rPr>
                <w:szCs w:val="21"/>
              </w:rPr>
              <w:t>库</w:t>
            </w:r>
            <w:r>
              <w:rPr>
                <w:rFonts w:hint="eastAsia"/>
                <w:szCs w:val="21"/>
                <w:u w:val="single"/>
              </w:rPr>
              <w:t>）</w:t>
            </w:r>
            <w:r>
              <w:rPr>
                <w:szCs w:val="21"/>
              </w:rPr>
              <w:t>；</w:t>
            </w:r>
          </w:p>
          <w:p w:rsidR="000456E1" w:rsidRDefault="000456E1" w:rsidP="005E212C">
            <w:pPr>
              <w:autoSpaceDE w:val="0"/>
              <w:autoSpaceDN w:val="0"/>
              <w:adjustRightInd w:val="0"/>
              <w:spacing w:line="360" w:lineRule="auto"/>
              <w:ind w:firstLineChars="200" w:firstLine="420"/>
              <w:rPr>
                <w:szCs w:val="21"/>
              </w:rPr>
            </w:pPr>
            <w:r>
              <w:rPr>
                <w:szCs w:val="21"/>
              </w:rPr>
              <w:t>4</w:t>
            </w:r>
            <w:r>
              <w:rPr>
                <w:rFonts w:hint="eastAsia"/>
                <w:szCs w:val="21"/>
              </w:rPr>
              <w:t xml:space="preserve">  </w:t>
            </w:r>
            <w:r>
              <w:rPr>
                <w:szCs w:val="21"/>
              </w:rPr>
              <w:t>放射污染区、诊疗设备用房；</w:t>
            </w:r>
          </w:p>
          <w:p w:rsidR="000456E1" w:rsidRDefault="000456E1" w:rsidP="005E212C">
            <w:pPr>
              <w:autoSpaceDE w:val="0"/>
              <w:autoSpaceDN w:val="0"/>
              <w:adjustRightInd w:val="0"/>
              <w:spacing w:line="360" w:lineRule="auto"/>
              <w:ind w:firstLineChars="200" w:firstLine="420"/>
              <w:rPr>
                <w:szCs w:val="21"/>
              </w:rPr>
            </w:pPr>
            <w:r>
              <w:rPr>
                <w:szCs w:val="21"/>
              </w:rPr>
              <w:t>5</w:t>
            </w:r>
            <w:r>
              <w:rPr>
                <w:rFonts w:hint="eastAsia"/>
                <w:szCs w:val="21"/>
              </w:rPr>
              <w:t xml:space="preserve">  </w:t>
            </w:r>
            <w:r>
              <w:rPr>
                <w:szCs w:val="21"/>
              </w:rPr>
              <w:t>收费</w:t>
            </w:r>
            <w:r>
              <w:rPr>
                <w:rFonts w:hint="eastAsia"/>
                <w:szCs w:val="21"/>
                <w:u w:val="single"/>
              </w:rPr>
              <w:t>处</w:t>
            </w:r>
            <w:r>
              <w:rPr>
                <w:szCs w:val="21"/>
              </w:rPr>
              <w:t>、财务处、</w:t>
            </w:r>
            <w:r w:rsidR="00C160D7">
              <w:rPr>
                <w:rFonts w:hint="eastAsia"/>
                <w:szCs w:val="21"/>
              </w:rPr>
              <w:t>数据</w:t>
            </w:r>
            <w:r w:rsidR="00C160D7">
              <w:rPr>
                <w:szCs w:val="21"/>
              </w:rPr>
              <w:t>机房、</w:t>
            </w:r>
            <w:r>
              <w:rPr>
                <w:szCs w:val="21"/>
              </w:rPr>
              <w:t>信息</w:t>
            </w:r>
            <w:r>
              <w:rPr>
                <w:rFonts w:hint="eastAsia"/>
                <w:szCs w:val="21"/>
                <w:u w:val="single"/>
              </w:rPr>
              <w:t>网络</w:t>
            </w:r>
            <w:r>
              <w:rPr>
                <w:szCs w:val="21"/>
              </w:rPr>
              <w:t>机房</w:t>
            </w:r>
            <w:r>
              <w:rPr>
                <w:szCs w:val="21"/>
                <w:bdr w:val="single" w:sz="4" w:space="0" w:color="auto"/>
              </w:rPr>
              <w:t>等。</w:t>
            </w:r>
            <w:r>
              <w:rPr>
                <w:rFonts w:hint="eastAsia"/>
                <w:szCs w:val="21"/>
              </w:rPr>
              <w:t>、</w:t>
            </w:r>
            <w:r>
              <w:rPr>
                <w:rFonts w:hint="eastAsia"/>
                <w:szCs w:val="21"/>
                <w:u w:val="single"/>
              </w:rPr>
              <w:t>安防</w:t>
            </w:r>
            <w:r w:rsidR="00C160D7">
              <w:rPr>
                <w:rFonts w:hint="eastAsia"/>
                <w:szCs w:val="21"/>
                <w:u w:val="single"/>
              </w:rPr>
              <w:t>/</w:t>
            </w:r>
            <w:r w:rsidR="00C160D7">
              <w:rPr>
                <w:rFonts w:hint="eastAsia"/>
                <w:szCs w:val="21"/>
                <w:u w:val="single"/>
              </w:rPr>
              <w:t>消防</w:t>
            </w:r>
            <w:r>
              <w:rPr>
                <w:rFonts w:hint="eastAsia"/>
                <w:szCs w:val="21"/>
                <w:u w:val="single"/>
              </w:rPr>
              <w:t>监控中心</w:t>
            </w:r>
            <w:r>
              <w:rPr>
                <w:rFonts w:hint="eastAsia"/>
                <w:szCs w:val="21"/>
              </w:rPr>
              <w:t>；</w:t>
            </w:r>
          </w:p>
          <w:p w:rsidR="000456E1" w:rsidRDefault="000456E1" w:rsidP="005E212C">
            <w:pPr>
              <w:autoSpaceDE w:val="0"/>
              <w:autoSpaceDN w:val="0"/>
              <w:adjustRightInd w:val="0"/>
              <w:spacing w:line="360" w:lineRule="auto"/>
              <w:ind w:firstLineChars="200" w:firstLine="420"/>
              <w:rPr>
                <w:szCs w:val="21"/>
                <w:u w:val="single"/>
              </w:rPr>
            </w:pPr>
            <w:r>
              <w:rPr>
                <w:szCs w:val="21"/>
                <w:u w:val="single"/>
              </w:rPr>
              <w:t xml:space="preserve">6  </w:t>
            </w:r>
            <w:r>
              <w:rPr>
                <w:rFonts w:hint="eastAsia"/>
                <w:szCs w:val="21"/>
                <w:u w:val="single"/>
              </w:rPr>
              <w:t>行政办公区、</w:t>
            </w:r>
            <w:proofErr w:type="gramStart"/>
            <w:r>
              <w:rPr>
                <w:rFonts w:hint="eastAsia"/>
                <w:szCs w:val="21"/>
                <w:u w:val="single"/>
              </w:rPr>
              <w:t>医</w:t>
            </w:r>
            <w:proofErr w:type="gramEnd"/>
            <w:r>
              <w:rPr>
                <w:rFonts w:hint="eastAsia"/>
                <w:szCs w:val="21"/>
                <w:u w:val="single"/>
              </w:rPr>
              <w:t>患分流通道、清洁区与半污染区和污染区、住院病区；医用废物集中存放区、太平间；</w:t>
            </w:r>
          </w:p>
          <w:p w:rsidR="000456E1" w:rsidRDefault="000456E1" w:rsidP="005E212C">
            <w:pPr>
              <w:autoSpaceDE w:val="0"/>
              <w:autoSpaceDN w:val="0"/>
              <w:adjustRightInd w:val="0"/>
              <w:spacing w:line="360" w:lineRule="auto"/>
              <w:ind w:firstLineChars="200" w:firstLine="420"/>
              <w:rPr>
                <w:szCs w:val="21"/>
                <w:u w:val="single"/>
              </w:rPr>
            </w:pPr>
            <w:r>
              <w:rPr>
                <w:rFonts w:hint="eastAsia"/>
                <w:szCs w:val="21"/>
                <w:u w:val="single"/>
              </w:rPr>
              <w:t>7</w:t>
            </w:r>
            <w:r>
              <w:rPr>
                <w:szCs w:val="21"/>
                <w:u w:val="single"/>
              </w:rPr>
              <w:t xml:space="preserve"> </w:t>
            </w:r>
            <w:r>
              <w:rPr>
                <w:rFonts w:hint="eastAsia"/>
                <w:szCs w:val="21"/>
                <w:u w:val="single"/>
              </w:rPr>
              <w:t>儿童住院区及新生儿住院区双向出入口控制；</w:t>
            </w:r>
          </w:p>
          <w:p w:rsidR="000456E1" w:rsidRDefault="000456E1" w:rsidP="005E212C">
            <w:pPr>
              <w:autoSpaceDE w:val="0"/>
              <w:autoSpaceDN w:val="0"/>
              <w:adjustRightInd w:val="0"/>
              <w:snapToGrid w:val="0"/>
              <w:spacing w:line="360" w:lineRule="auto"/>
              <w:ind w:firstLineChars="200" w:firstLine="420"/>
              <w:jc w:val="left"/>
              <w:rPr>
                <w:szCs w:val="21"/>
                <w:u w:val="single"/>
              </w:rPr>
            </w:pPr>
            <w:r>
              <w:rPr>
                <w:szCs w:val="21"/>
                <w:u w:val="single"/>
              </w:rPr>
              <w:t>8</w:t>
            </w:r>
            <w:r>
              <w:rPr>
                <w:rFonts w:hint="eastAsia"/>
                <w:szCs w:val="21"/>
                <w:u w:val="single"/>
              </w:rPr>
              <w:t xml:space="preserve"> </w:t>
            </w:r>
            <w:r>
              <w:rPr>
                <w:rFonts w:hint="eastAsia"/>
                <w:szCs w:val="21"/>
                <w:u w:val="single"/>
              </w:rPr>
              <w:t>“平疫结合”区域等。</w:t>
            </w:r>
          </w:p>
        </w:tc>
      </w:tr>
      <w:tr w:rsidR="000456E1">
        <w:trPr>
          <w:trHeight w:val="51"/>
          <w:jc w:val="center"/>
        </w:trPr>
        <w:tc>
          <w:tcPr>
            <w:tcW w:w="4521" w:type="dxa"/>
          </w:tcPr>
          <w:p w:rsidR="000456E1" w:rsidRDefault="000456E1" w:rsidP="005E212C">
            <w:pPr>
              <w:spacing w:line="360" w:lineRule="auto"/>
              <w:outlineLvl w:val="8"/>
              <w:rPr>
                <w:szCs w:val="21"/>
              </w:rPr>
            </w:pPr>
            <w:r>
              <w:rPr>
                <w:rFonts w:hint="eastAsia"/>
                <w:szCs w:val="21"/>
              </w:rPr>
              <w:t xml:space="preserve">13.0.6  </w:t>
            </w:r>
            <w:r>
              <w:rPr>
                <w:rFonts w:hint="eastAsia"/>
                <w:szCs w:val="21"/>
              </w:rPr>
              <w:t>二级及以上医院</w:t>
            </w:r>
            <w:proofErr w:type="gramStart"/>
            <w:r>
              <w:rPr>
                <w:rFonts w:hint="eastAsia"/>
                <w:szCs w:val="21"/>
              </w:rPr>
              <w:t>宜设置</w:t>
            </w:r>
            <w:proofErr w:type="gramEnd"/>
            <w:r>
              <w:rPr>
                <w:rFonts w:hint="eastAsia"/>
                <w:szCs w:val="21"/>
              </w:rPr>
              <w:t>电子巡查系统，并可与出入口控制系统共用设备主机。</w:t>
            </w:r>
          </w:p>
        </w:tc>
        <w:tc>
          <w:tcPr>
            <w:tcW w:w="5627" w:type="dxa"/>
          </w:tcPr>
          <w:p w:rsidR="000456E1" w:rsidRDefault="000456E1" w:rsidP="005E212C">
            <w:pPr>
              <w:autoSpaceDE w:val="0"/>
              <w:autoSpaceDN w:val="0"/>
              <w:adjustRightInd w:val="0"/>
              <w:spacing w:line="360" w:lineRule="auto"/>
              <w:ind w:firstLineChars="200" w:firstLine="420"/>
              <w:rPr>
                <w:kern w:val="0"/>
                <w:szCs w:val="21"/>
                <w:u w:val="single"/>
              </w:rPr>
            </w:pPr>
            <w:r>
              <w:rPr>
                <w:rFonts w:hint="eastAsia"/>
                <w:szCs w:val="21"/>
              </w:rPr>
              <w:t xml:space="preserve">13.0.6  </w:t>
            </w:r>
            <w:r>
              <w:rPr>
                <w:rFonts w:hint="eastAsia"/>
                <w:szCs w:val="21"/>
              </w:rPr>
              <w:t>二级及以上医院</w:t>
            </w:r>
            <w:proofErr w:type="gramStart"/>
            <w:r>
              <w:rPr>
                <w:rFonts w:hint="eastAsia"/>
                <w:szCs w:val="21"/>
              </w:rPr>
              <w:t>宜设置</w:t>
            </w:r>
            <w:proofErr w:type="gramEnd"/>
            <w:r>
              <w:rPr>
                <w:rFonts w:hint="eastAsia"/>
                <w:szCs w:val="21"/>
              </w:rPr>
              <w:t>电子巡查系统，并可与出入口控制系统共用设备主机。</w:t>
            </w:r>
            <w:r>
              <w:rPr>
                <w:rFonts w:hint="eastAsia"/>
                <w:szCs w:val="21"/>
                <w:u w:val="single"/>
              </w:rPr>
              <w:t>巡查点应覆盖医院全部区域并宜为在线式，巡更路线应可任意编辑。</w:t>
            </w:r>
          </w:p>
        </w:tc>
      </w:tr>
      <w:tr w:rsidR="000456E1">
        <w:trPr>
          <w:trHeight w:val="51"/>
          <w:jc w:val="center"/>
        </w:trPr>
        <w:tc>
          <w:tcPr>
            <w:tcW w:w="4521" w:type="dxa"/>
          </w:tcPr>
          <w:p w:rsidR="000456E1" w:rsidRDefault="000456E1" w:rsidP="005E212C">
            <w:pPr>
              <w:spacing w:line="360" w:lineRule="auto"/>
              <w:outlineLvl w:val="8"/>
              <w:rPr>
                <w:szCs w:val="21"/>
              </w:rPr>
            </w:pPr>
            <w:r>
              <w:rPr>
                <w:szCs w:val="21"/>
              </w:rPr>
              <w:t>13.0.7</w:t>
            </w:r>
            <w:r>
              <w:rPr>
                <w:rFonts w:hint="eastAsia"/>
                <w:szCs w:val="21"/>
              </w:rPr>
              <w:t xml:space="preserve">  </w:t>
            </w:r>
            <w:r>
              <w:rPr>
                <w:szCs w:val="21"/>
              </w:rPr>
              <w:t>一级及以上医院</w:t>
            </w:r>
            <w:proofErr w:type="gramStart"/>
            <w:r>
              <w:rPr>
                <w:szCs w:val="21"/>
              </w:rPr>
              <w:t>宜设置停</w:t>
            </w:r>
            <w:proofErr w:type="gramEnd"/>
            <w:r>
              <w:rPr>
                <w:szCs w:val="21"/>
              </w:rPr>
              <w:t>车</w:t>
            </w:r>
            <w:r>
              <w:rPr>
                <w:kern w:val="0"/>
                <w:szCs w:val="21"/>
              </w:rPr>
              <w:t>库</w:t>
            </w:r>
            <w:r>
              <w:rPr>
                <w:kern w:val="0"/>
                <w:szCs w:val="21"/>
              </w:rPr>
              <w:t>(</w:t>
            </w:r>
            <w:r>
              <w:rPr>
                <w:kern w:val="0"/>
                <w:szCs w:val="21"/>
              </w:rPr>
              <w:t>场</w:t>
            </w:r>
            <w:r>
              <w:rPr>
                <w:kern w:val="0"/>
                <w:szCs w:val="21"/>
              </w:rPr>
              <w:t>)</w:t>
            </w:r>
            <w:r>
              <w:rPr>
                <w:szCs w:val="21"/>
              </w:rPr>
              <w:t>管理系统</w:t>
            </w:r>
            <w:r>
              <w:rPr>
                <w:kern w:val="0"/>
                <w:szCs w:val="21"/>
              </w:rPr>
              <w:t>。火灾及应急情况时，</w:t>
            </w:r>
            <w:r>
              <w:rPr>
                <w:szCs w:val="21"/>
              </w:rPr>
              <w:t>停车</w:t>
            </w:r>
            <w:r>
              <w:rPr>
                <w:kern w:val="0"/>
                <w:szCs w:val="21"/>
              </w:rPr>
              <w:t>库</w:t>
            </w:r>
            <w:r>
              <w:rPr>
                <w:kern w:val="0"/>
                <w:szCs w:val="21"/>
              </w:rPr>
              <w:t>(</w:t>
            </w:r>
            <w:r>
              <w:rPr>
                <w:kern w:val="0"/>
                <w:szCs w:val="21"/>
              </w:rPr>
              <w:t>场</w:t>
            </w:r>
            <w:r>
              <w:rPr>
                <w:kern w:val="0"/>
                <w:szCs w:val="21"/>
              </w:rPr>
              <w:t>)</w:t>
            </w:r>
            <w:r>
              <w:rPr>
                <w:szCs w:val="21"/>
              </w:rPr>
              <w:t>管理系统</w:t>
            </w:r>
            <w:r>
              <w:rPr>
                <w:kern w:val="0"/>
                <w:szCs w:val="21"/>
              </w:rPr>
              <w:t>应能强制开启出入口。</w:t>
            </w:r>
          </w:p>
        </w:tc>
        <w:tc>
          <w:tcPr>
            <w:tcW w:w="5627" w:type="dxa"/>
          </w:tcPr>
          <w:p w:rsidR="000456E1" w:rsidRDefault="000456E1" w:rsidP="005E212C">
            <w:pPr>
              <w:autoSpaceDE w:val="0"/>
              <w:autoSpaceDN w:val="0"/>
              <w:adjustRightInd w:val="0"/>
              <w:spacing w:line="360" w:lineRule="auto"/>
              <w:ind w:firstLineChars="200" w:firstLine="420"/>
              <w:rPr>
                <w:szCs w:val="21"/>
                <w:u w:val="single"/>
              </w:rPr>
            </w:pPr>
            <w:r>
              <w:rPr>
                <w:szCs w:val="21"/>
              </w:rPr>
              <w:t>13.0.7</w:t>
            </w:r>
            <w:r>
              <w:rPr>
                <w:rFonts w:hint="eastAsia"/>
                <w:szCs w:val="21"/>
              </w:rPr>
              <w:t xml:space="preserve">  </w:t>
            </w:r>
            <w:r>
              <w:rPr>
                <w:szCs w:val="21"/>
              </w:rPr>
              <w:t>一级及以上医院</w:t>
            </w:r>
            <w:proofErr w:type="gramStart"/>
            <w:r>
              <w:rPr>
                <w:szCs w:val="21"/>
              </w:rPr>
              <w:t>宜设置停</w:t>
            </w:r>
            <w:proofErr w:type="gramEnd"/>
            <w:r>
              <w:rPr>
                <w:szCs w:val="21"/>
              </w:rPr>
              <w:t>车</w:t>
            </w:r>
            <w:r>
              <w:rPr>
                <w:kern w:val="0"/>
                <w:szCs w:val="21"/>
              </w:rPr>
              <w:t>库</w:t>
            </w:r>
            <w:r>
              <w:rPr>
                <w:kern w:val="0"/>
                <w:szCs w:val="21"/>
              </w:rPr>
              <w:t>(</w:t>
            </w:r>
            <w:r>
              <w:rPr>
                <w:kern w:val="0"/>
                <w:szCs w:val="21"/>
              </w:rPr>
              <w:t>场</w:t>
            </w:r>
            <w:r>
              <w:rPr>
                <w:kern w:val="0"/>
                <w:szCs w:val="21"/>
              </w:rPr>
              <w:t>)</w:t>
            </w:r>
            <w:r>
              <w:rPr>
                <w:szCs w:val="21"/>
              </w:rPr>
              <w:t>管理系统</w:t>
            </w:r>
            <w:r>
              <w:rPr>
                <w:kern w:val="0"/>
                <w:szCs w:val="21"/>
              </w:rPr>
              <w:t>。火灾及应急情况时，</w:t>
            </w:r>
            <w:r>
              <w:rPr>
                <w:szCs w:val="21"/>
              </w:rPr>
              <w:t>停车</w:t>
            </w:r>
            <w:r>
              <w:rPr>
                <w:kern w:val="0"/>
                <w:szCs w:val="21"/>
              </w:rPr>
              <w:t>库</w:t>
            </w:r>
            <w:r>
              <w:rPr>
                <w:kern w:val="0"/>
                <w:szCs w:val="21"/>
              </w:rPr>
              <w:t>(</w:t>
            </w:r>
            <w:r>
              <w:rPr>
                <w:kern w:val="0"/>
                <w:szCs w:val="21"/>
              </w:rPr>
              <w:t>场</w:t>
            </w:r>
            <w:r>
              <w:rPr>
                <w:kern w:val="0"/>
                <w:szCs w:val="21"/>
              </w:rPr>
              <w:t>)</w:t>
            </w:r>
            <w:r>
              <w:rPr>
                <w:szCs w:val="21"/>
              </w:rPr>
              <w:t>管理系统</w:t>
            </w:r>
            <w:r>
              <w:rPr>
                <w:kern w:val="0"/>
                <w:szCs w:val="21"/>
              </w:rPr>
              <w:t>应能强制开启出入口</w:t>
            </w:r>
            <w:r>
              <w:rPr>
                <w:rFonts w:hint="eastAsia"/>
                <w:kern w:val="0"/>
                <w:szCs w:val="21"/>
                <w:u w:val="single"/>
              </w:rPr>
              <w:t>栏杆</w:t>
            </w:r>
            <w:r>
              <w:rPr>
                <w:kern w:val="0"/>
                <w:szCs w:val="21"/>
              </w:rPr>
              <w:t>。</w:t>
            </w:r>
          </w:p>
        </w:tc>
      </w:tr>
      <w:tr w:rsidR="000456E1">
        <w:trPr>
          <w:trHeight w:val="51"/>
          <w:jc w:val="center"/>
        </w:trPr>
        <w:tc>
          <w:tcPr>
            <w:tcW w:w="4521" w:type="dxa"/>
          </w:tcPr>
          <w:p w:rsidR="000456E1" w:rsidRDefault="000456E1" w:rsidP="005E212C">
            <w:pPr>
              <w:spacing w:line="360" w:lineRule="auto"/>
              <w:outlineLvl w:val="8"/>
              <w:rPr>
                <w:szCs w:val="21"/>
              </w:rPr>
            </w:pPr>
          </w:p>
        </w:tc>
        <w:tc>
          <w:tcPr>
            <w:tcW w:w="5627" w:type="dxa"/>
          </w:tcPr>
          <w:p w:rsidR="000456E1" w:rsidRDefault="000456E1" w:rsidP="005E212C">
            <w:pPr>
              <w:spacing w:line="360" w:lineRule="auto"/>
              <w:ind w:firstLineChars="200" w:firstLine="420"/>
              <w:outlineLvl w:val="8"/>
              <w:rPr>
                <w:szCs w:val="21"/>
                <w:u w:val="single"/>
              </w:rPr>
            </w:pPr>
            <w:r>
              <w:rPr>
                <w:szCs w:val="21"/>
                <w:u w:val="single"/>
              </w:rPr>
              <w:t xml:space="preserve">13.0.10  </w:t>
            </w:r>
            <w:r>
              <w:rPr>
                <w:rFonts w:hint="eastAsia"/>
                <w:szCs w:val="21"/>
                <w:u w:val="single"/>
              </w:rPr>
              <w:t>医疗建筑进口处可设置视频测温等采集体温的分析设备。</w:t>
            </w:r>
          </w:p>
        </w:tc>
      </w:tr>
      <w:tr w:rsidR="000456E1">
        <w:trPr>
          <w:trHeight w:val="51"/>
          <w:jc w:val="center"/>
        </w:trPr>
        <w:tc>
          <w:tcPr>
            <w:tcW w:w="4521" w:type="dxa"/>
          </w:tcPr>
          <w:p w:rsidR="000456E1" w:rsidRDefault="000456E1" w:rsidP="005E212C">
            <w:pPr>
              <w:autoSpaceDE w:val="0"/>
              <w:autoSpaceDN w:val="0"/>
              <w:adjustRightInd w:val="0"/>
              <w:spacing w:line="360" w:lineRule="auto"/>
              <w:rPr>
                <w:szCs w:val="21"/>
              </w:rPr>
            </w:pPr>
          </w:p>
        </w:tc>
        <w:tc>
          <w:tcPr>
            <w:tcW w:w="5627" w:type="dxa"/>
          </w:tcPr>
          <w:p w:rsidR="000456E1" w:rsidRDefault="000456E1" w:rsidP="005E212C">
            <w:pPr>
              <w:autoSpaceDE w:val="0"/>
              <w:autoSpaceDN w:val="0"/>
              <w:adjustRightInd w:val="0"/>
              <w:spacing w:line="360" w:lineRule="auto"/>
              <w:rPr>
                <w:szCs w:val="21"/>
              </w:rPr>
            </w:pPr>
            <w:r>
              <w:rPr>
                <w:szCs w:val="21"/>
                <w:u w:val="single"/>
              </w:rPr>
              <w:t>1</w:t>
            </w:r>
            <w:r>
              <w:rPr>
                <w:rFonts w:hint="eastAsia"/>
                <w:szCs w:val="21"/>
                <w:u w:val="single"/>
              </w:rPr>
              <w:t>3</w:t>
            </w:r>
            <w:r>
              <w:rPr>
                <w:szCs w:val="21"/>
                <w:u w:val="single"/>
              </w:rPr>
              <w:t>.0.11</w:t>
            </w:r>
            <w:r>
              <w:rPr>
                <w:rFonts w:hint="eastAsia"/>
                <w:szCs w:val="21"/>
                <w:u w:val="single"/>
              </w:rPr>
              <w:t xml:space="preserve">  </w:t>
            </w:r>
            <w:r>
              <w:rPr>
                <w:rFonts w:hint="eastAsia"/>
                <w:szCs w:val="21"/>
                <w:u w:val="single"/>
              </w:rPr>
              <w:t>医疗建筑大厅、传染科室、卫生间等易感染场所出入口，</w:t>
            </w:r>
            <w:proofErr w:type="gramStart"/>
            <w:r>
              <w:rPr>
                <w:rFonts w:hint="eastAsia"/>
                <w:szCs w:val="21"/>
                <w:u w:val="single"/>
              </w:rPr>
              <w:t>宜设置无</w:t>
            </w:r>
            <w:proofErr w:type="gramEnd"/>
            <w:r>
              <w:rPr>
                <w:rFonts w:hint="eastAsia"/>
                <w:szCs w:val="21"/>
                <w:u w:val="single"/>
              </w:rPr>
              <w:t>接触感应或非手动开门装置，火灾时疏散出口应通过消防系统联动，使其处于常开状态。</w:t>
            </w:r>
          </w:p>
        </w:tc>
      </w:tr>
      <w:tr w:rsidR="000456E1">
        <w:trPr>
          <w:trHeight w:val="51"/>
          <w:jc w:val="center"/>
        </w:trPr>
        <w:tc>
          <w:tcPr>
            <w:tcW w:w="4521" w:type="dxa"/>
          </w:tcPr>
          <w:p w:rsidR="000456E1" w:rsidRDefault="000456E1" w:rsidP="005E212C">
            <w:pPr>
              <w:spacing w:line="360" w:lineRule="auto"/>
              <w:outlineLvl w:val="8"/>
              <w:rPr>
                <w:szCs w:val="21"/>
              </w:rPr>
            </w:pPr>
            <w:r>
              <w:rPr>
                <w:rFonts w:ascii="黑体" w:eastAsia="黑体" w:hAnsi="黑体" w:hint="eastAsia"/>
                <w:szCs w:val="21"/>
              </w:rPr>
              <w:t>14  呼叫信号系统</w:t>
            </w:r>
          </w:p>
        </w:tc>
        <w:tc>
          <w:tcPr>
            <w:tcW w:w="5627" w:type="dxa"/>
          </w:tcPr>
          <w:p w:rsidR="000456E1" w:rsidRDefault="000456E1" w:rsidP="005E212C">
            <w:pPr>
              <w:spacing w:line="360" w:lineRule="auto"/>
              <w:outlineLvl w:val="8"/>
              <w:rPr>
                <w:szCs w:val="21"/>
                <w:u w:val="single"/>
              </w:rPr>
            </w:pPr>
            <w:r>
              <w:rPr>
                <w:rFonts w:ascii="黑体" w:eastAsia="黑体" w:hAnsi="黑体" w:hint="eastAsia"/>
                <w:szCs w:val="21"/>
              </w:rPr>
              <w:t>14  呼叫信号系统</w:t>
            </w:r>
          </w:p>
        </w:tc>
      </w:tr>
      <w:tr w:rsidR="00522E72">
        <w:trPr>
          <w:trHeight w:val="51"/>
          <w:jc w:val="center"/>
        </w:trPr>
        <w:tc>
          <w:tcPr>
            <w:tcW w:w="4521" w:type="dxa"/>
          </w:tcPr>
          <w:p w:rsidR="00522E72" w:rsidRDefault="00522E72" w:rsidP="00522E72">
            <w:pPr>
              <w:spacing w:line="360" w:lineRule="auto"/>
              <w:outlineLvl w:val="8"/>
              <w:rPr>
                <w:rFonts w:ascii="黑体" w:eastAsia="黑体" w:hAnsi="黑体"/>
                <w:szCs w:val="21"/>
              </w:rPr>
            </w:pPr>
            <w:r w:rsidRPr="00522E72">
              <w:rPr>
                <w:rFonts w:hint="eastAsia"/>
                <w:szCs w:val="21"/>
              </w:rPr>
              <w:t xml:space="preserve">14.1.1  </w:t>
            </w:r>
            <w:r>
              <w:rPr>
                <w:rFonts w:hint="eastAsia"/>
                <w:szCs w:val="21"/>
              </w:rPr>
              <w:t>医疗建筑的呼叫信号系统</w:t>
            </w:r>
            <w:proofErr w:type="gramStart"/>
            <w:r>
              <w:rPr>
                <w:rFonts w:hint="eastAsia"/>
                <w:szCs w:val="21"/>
              </w:rPr>
              <w:t>宜包括</w:t>
            </w:r>
            <w:proofErr w:type="gramEnd"/>
            <w:r>
              <w:rPr>
                <w:rFonts w:hint="eastAsia"/>
                <w:szCs w:val="21"/>
              </w:rPr>
              <w:t>候诊呼叫信号系统、护理呼叫</w:t>
            </w:r>
            <w:r w:rsidRPr="00522E72">
              <w:rPr>
                <w:rFonts w:hint="eastAsia"/>
                <w:szCs w:val="21"/>
              </w:rPr>
              <w:t>信号系统、病房探视系统。</w:t>
            </w:r>
          </w:p>
        </w:tc>
        <w:tc>
          <w:tcPr>
            <w:tcW w:w="5627" w:type="dxa"/>
          </w:tcPr>
          <w:p w:rsidR="00522E72" w:rsidRDefault="00522E72" w:rsidP="00522E72">
            <w:pPr>
              <w:spacing w:line="360" w:lineRule="auto"/>
              <w:outlineLvl w:val="8"/>
              <w:rPr>
                <w:rFonts w:ascii="黑体" w:eastAsia="黑体" w:hAnsi="黑体"/>
                <w:szCs w:val="21"/>
              </w:rPr>
            </w:pPr>
            <w:r w:rsidRPr="00522E72">
              <w:rPr>
                <w:rFonts w:hint="eastAsia"/>
                <w:szCs w:val="21"/>
              </w:rPr>
              <w:t xml:space="preserve">14.1.1  </w:t>
            </w:r>
            <w:r>
              <w:rPr>
                <w:rFonts w:hint="eastAsia"/>
                <w:szCs w:val="21"/>
              </w:rPr>
              <w:t>医疗建筑的呼叫信号系统</w:t>
            </w:r>
            <w:proofErr w:type="gramStart"/>
            <w:r>
              <w:rPr>
                <w:rFonts w:hint="eastAsia"/>
                <w:szCs w:val="21"/>
              </w:rPr>
              <w:t>宜包括</w:t>
            </w:r>
            <w:proofErr w:type="gramEnd"/>
            <w:r>
              <w:rPr>
                <w:rFonts w:hint="eastAsia"/>
                <w:szCs w:val="21"/>
              </w:rPr>
              <w:t>候诊呼叫信号系统、护理呼</w:t>
            </w:r>
            <w:r w:rsidRPr="00522E72">
              <w:rPr>
                <w:rFonts w:hint="eastAsia"/>
                <w:szCs w:val="21"/>
                <w:bdr w:val="single" w:sz="4" w:space="0" w:color="auto"/>
              </w:rPr>
              <w:t>叫</w:t>
            </w:r>
            <w:r w:rsidRPr="00522E72">
              <w:rPr>
                <w:rFonts w:hint="eastAsia"/>
                <w:szCs w:val="21"/>
                <w:u w:val="single"/>
              </w:rPr>
              <w:t>应</w:t>
            </w:r>
            <w:r w:rsidRPr="00522E72">
              <w:rPr>
                <w:rFonts w:hint="eastAsia"/>
                <w:szCs w:val="21"/>
              </w:rPr>
              <w:t>信号系统、病房探视系统。</w:t>
            </w:r>
          </w:p>
        </w:tc>
      </w:tr>
      <w:tr w:rsidR="00522E72">
        <w:trPr>
          <w:trHeight w:val="51"/>
          <w:jc w:val="center"/>
        </w:trPr>
        <w:tc>
          <w:tcPr>
            <w:tcW w:w="4521" w:type="dxa"/>
          </w:tcPr>
          <w:p w:rsidR="00522E72" w:rsidRDefault="00522E72" w:rsidP="00522E72">
            <w:pPr>
              <w:spacing w:line="360" w:lineRule="auto"/>
              <w:outlineLvl w:val="8"/>
              <w:rPr>
                <w:szCs w:val="21"/>
              </w:rPr>
            </w:pPr>
            <w:r>
              <w:rPr>
                <w:szCs w:val="21"/>
              </w:rPr>
              <w:lastRenderedPageBreak/>
              <w:t>14.2.2</w:t>
            </w:r>
            <w:r>
              <w:rPr>
                <w:rFonts w:hint="eastAsia"/>
                <w:szCs w:val="21"/>
              </w:rPr>
              <w:t xml:space="preserve">  </w:t>
            </w:r>
            <w:r>
              <w:rPr>
                <w:szCs w:val="21"/>
              </w:rPr>
              <w:t>候诊呼叫信号系统应由护士站或分诊台主机、各诊室终端、呼叫扬声器、显示屏等组成。</w:t>
            </w:r>
          </w:p>
          <w:p w:rsidR="00522E72" w:rsidRDefault="00522E72" w:rsidP="00522E72">
            <w:pPr>
              <w:spacing w:line="360" w:lineRule="auto"/>
              <w:outlineLvl w:val="8"/>
              <w:rPr>
                <w:szCs w:val="21"/>
              </w:rPr>
            </w:pPr>
          </w:p>
        </w:tc>
        <w:tc>
          <w:tcPr>
            <w:tcW w:w="5627" w:type="dxa"/>
          </w:tcPr>
          <w:p w:rsidR="00522E72" w:rsidRDefault="00522E72" w:rsidP="00522E72">
            <w:pPr>
              <w:spacing w:line="360" w:lineRule="auto"/>
              <w:rPr>
                <w:szCs w:val="21"/>
                <w:u w:val="single"/>
              </w:rPr>
            </w:pPr>
            <w:r>
              <w:rPr>
                <w:szCs w:val="21"/>
              </w:rPr>
              <w:t>14.2.2</w:t>
            </w:r>
            <w:r>
              <w:rPr>
                <w:rFonts w:hint="eastAsia"/>
                <w:szCs w:val="21"/>
              </w:rPr>
              <w:t xml:space="preserve">  </w:t>
            </w:r>
            <w:r>
              <w:rPr>
                <w:szCs w:val="21"/>
              </w:rPr>
              <w:t>候诊呼叫信号系统应由护士站或分诊台主机、各诊室终端、呼叫扬声器、</w:t>
            </w:r>
            <w:r>
              <w:rPr>
                <w:rFonts w:hint="eastAsia"/>
                <w:szCs w:val="21"/>
                <w:u w:val="single"/>
              </w:rPr>
              <w:t>签到机、一二级</w:t>
            </w:r>
            <w:r>
              <w:rPr>
                <w:szCs w:val="21"/>
              </w:rPr>
              <w:t>显示屏等组成。</w:t>
            </w:r>
          </w:p>
        </w:tc>
      </w:tr>
      <w:tr w:rsidR="00522E72">
        <w:trPr>
          <w:trHeight w:val="51"/>
          <w:jc w:val="center"/>
        </w:trPr>
        <w:tc>
          <w:tcPr>
            <w:tcW w:w="4521" w:type="dxa"/>
          </w:tcPr>
          <w:p w:rsidR="00522E72" w:rsidRDefault="00522E72" w:rsidP="00522E72">
            <w:pPr>
              <w:spacing w:line="360" w:lineRule="auto"/>
              <w:jc w:val="center"/>
              <w:outlineLvl w:val="8"/>
              <w:rPr>
                <w:rFonts w:ascii="黑体" w:eastAsia="黑体" w:hAnsi="黑体"/>
                <w:szCs w:val="21"/>
              </w:rPr>
            </w:pPr>
            <w:r>
              <w:rPr>
                <w:szCs w:val="21"/>
              </w:rPr>
              <w:t>14.2.3</w:t>
            </w:r>
            <w:r>
              <w:rPr>
                <w:rFonts w:hint="eastAsia"/>
                <w:szCs w:val="21"/>
              </w:rPr>
              <w:t xml:space="preserve">  </w:t>
            </w:r>
            <w:r>
              <w:rPr>
                <w:szCs w:val="21"/>
              </w:rPr>
              <w:t>候诊室、检验室、放射科、发药处、出入院手续办理处、门诊手术室、注射室等场所</w:t>
            </w:r>
            <w:r>
              <w:rPr>
                <w:rFonts w:hint="eastAsia"/>
                <w:szCs w:val="21"/>
              </w:rPr>
              <w:t>，</w:t>
            </w:r>
            <w:proofErr w:type="gramStart"/>
            <w:r>
              <w:rPr>
                <w:szCs w:val="21"/>
              </w:rPr>
              <w:t>宜设置</w:t>
            </w:r>
            <w:proofErr w:type="gramEnd"/>
            <w:r>
              <w:rPr>
                <w:szCs w:val="21"/>
              </w:rPr>
              <w:t>候诊呼叫信号装置。</w:t>
            </w:r>
          </w:p>
        </w:tc>
        <w:tc>
          <w:tcPr>
            <w:tcW w:w="5627" w:type="dxa"/>
          </w:tcPr>
          <w:p w:rsidR="00522E72" w:rsidRDefault="00522E72" w:rsidP="00522E72">
            <w:pPr>
              <w:spacing w:line="360" w:lineRule="auto"/>
              <w:jc w:val="left"/>
              <w:outlineLvl w:val="8"/>
              <w:rPr>
                <w:rFonts w:ascii="黑体" w:eastAsia="黑体" w:hAnsi="黑体"/>
                <w:szCs w:val="21"/>
              </w:rPr>
            </w:pPr>
            <w:r>
              <w:rPr>
                <w:szCs w:val="21"/>
              </w:rPr>
              <w:t>14.2.3</w:t>
            </w:r>
            <w:r>
              <w:rPr>
                <w:rFonts w:hint="eastAsia"/>
                <w:szCs w:val="21"/>
              </w:rPr>
              <w:t xml:space="preserve">  </w:t>
            </w:r>
            <w:r>
              <w:rPr>
                <w:szCs w:val="21"/>
              </w:rPr>
              <w:t>候诊室、</w:t>
            </w:r>
            <w:r>
              <w:rPr>
                <w:rFonts w:hint="eastAsia"/>
                <w:szCs w:val="21"/>
                <w:u w:val="single"/>
              </w:rPr>
              <w:t>分诊处、</w:t>
            </w:r>
            <w:r>
              <w:rPr>
                <w:szCs w:val="21"/>
              </w:rPr>
              <w:t>检验室、放射科、发药处、出入院手续办理处、门诊手术室、</w:t>
            </w:r>
            <w:r>
              <w:rPr>
                <w:rFonts w:hint="eastAsia"/>
                <w:szCs w:val="21"/>
                <w:u w:val="single"/>
              </w:rPr>
              <w:t>体检大厅、</w:t>
            </w:r>
            <w:r>
              <w:rPr>
                <w:szCs w:val="21"/>
              </w:rPr>
              <w:t>注射室等场所</w:t>
            </w:r>
            <w:r>
              <w:rPr>
                <w:rFonts w:hint="eastAsia"/>
                <w:szCs w:val="21"/>
              </w:rPr>
              <w:t>，</w:t>
            </w:r>
            <w:proofErr w:type="gramStart"/>
            <w:r>
              <w:rPr>
                <w:szCs w:val="21"/>
              </w:rPr>
              <w:t>宜设置</w:t>
            </w:r>
            <w:proofErr w:type="gramEnd"/>
            <w:r>
              <w:rPr>
                <w:szCs w:val="21"/>
              </w:rPr>
              <w:t>候诊呼叫信号装置。</w:t>
            </w:r>
          </w:p>
        </w:tc>
      </w:tr>
      <w:tr w:rsidR="00522E72">
        <w:trPr>
          <w:trHeight w:val="51"/>
          <w:jc w:val="center"/>
        </w:trPr>
        <w:tc>
          <w:tcPr>
            <w:tcW w:w="4521" w:type="dxa"/>
          </w:tcPr>
          <w:p w:rsidR="00522E72" w:rsidRDefault="00522E72" w:rsidP="00522E72">
            <w:pPr>
              <w:spacing w:line="360" w:lineRule="auto"/>
              <w:outlineLvl w:val="8"/>
              <w:rPr>
                <w:szCs w:val="21"/>
              </w:rPr>
            </w:pPr>
            <w:r>
              <w:rPr>
                <w:szCs w:val="21"/>
              </w:rPr>
              <w:t>14.2.</w:t>
            </w:r>
            <w:r>
              <w:rPr>
                <w:rFonts w:hint="eastAsia"/>
                <w:szCs w:val="21"/>
              </w:rPr>
              <w:t xml:space="preserve">4  </w:t>
            </w:r>
            <w:r>
              <w:rPr>
                <w:szCs w:val="21"/>
              </w:rPr>
              <w:t>候诊呼叫信号系统应与医疗专用信息系统联网。</w:t>
            </w:r>
          </w:p>
        </w:tc>
        <w:tc>
          <w:tcPr>
            <w:tcW w:w="5627" w:type="dxa"/>
          </w:tcPr>
          <w:p w:rsidR="00522E72" w:rsidRDefault="00522E72" w:rsidP="00522E72">
            <w:pPr>
              <w:spacing w:line="360" w:lineRule="auto"/>
              <w:outlineLvl w:val="8"/>
              <w:rPr>
                <w:szCs w:val="21"/>
              </w:rPr>
            </w:pPr>
            <w:r>
              <w:rPr>
                <w:szCs w:val="21"/>
              </w:rPr>
              <w:t>14.2.</w:t>
            </w:r>
            <w:r>
              <w:rPr>
                <w:rFonts w:hint="eastAsia"/>
                <w:szCs w:val="21"/>
              </w:rPr>
              <w:t xml:space="preserve">4  </w:t>
            </w:r>
            <w:r>
              <w:rPr>
                <w:szCs w:val="21"/>
              </w:rPr>
              <w:t>候诊呼叫信号系统应与医</w:t>
            </w:r>
            <w:r w:rsidRPr="006828DF">
              <w:rPr>
                <w:szCs w:val="21"/>
                <w:bdr w:val="single" w:sz="4" w:space="0" w:color="auto"/>
              </w:rPr>
              <w:t>疗专用</w:t>
            </w:r>
            <w:r w:rsidR="006828DF" w:rsidRPr="006828DF">
              <w:rPr>
                <w:rFonts w:hint="eastAsia"/>
                <w:szCs w:val="21"/>
                <w:u w:val="single"/>
              </w:rPr>
              <w:t>院</w:t>
            </w:r>
            <w:r>
              <w:rPr>
                <w:szCs w:val="21"/>
              </w:rPr>
              <w:t>信息系统联网</w:t>
            </w:r>
            <w:r>
              <w:rPr>
                <w:rFonts w:hint="eastAsia"/>
                <w:szCs w:val="21"/>
                <w:u w:val="single"/>
              </w:rPr>
              <w:t>，宜对接手机端应用，提供到号信息推送服务</w:t>
            </w:r>
            <w:r>
              <w:rPr>
                <w:szCs w:val="21"/>
              </w:rPr>
              <w:t>。</w:t>
            </w:r>
          </w:p>
        </w:tc>
      </w:tr>
      <w:tr w:rsidR="00522E72">
        <w:trPr>
          <w:trHeight w:val="51"/>
          <w:jc w:val="center"/>
        </w:trPr>
        <w:tc>
          <w:tcPr>
            <w:tcW w:w="4521" w:type="dxa"/>
          </w:tcPr>
          <w:p w:rsidR="00522E72" w:rsidRDefault="00522E72" w:rsidP="00522E72">
            <w:pPr>
              <w:spacing w:line="360" w:lineRule="auto"/>
              <w:outlineLvl w:val="8"/>
              <w:rPr>
                <w:szCs w:val="21"/>
              </w:rPr>
            </w:pPr>
            <w:r w:rsidRPr="00363A1A">
              <w:rPr>
                <w:rFonts w:hint="eastAsia"/>
                <w:szCs w:val="21"/>
              </w:rPr>
              <w:t xml:space="preserve">14.3  </w:t>
            </w:r>
            <w:r w:rsidRPr="00363A1A">
              <w:rPr>
                <w:rFonts w:hint="eastAsia"/>
                <w:szCs w:val="21"/>
              </w:rPr>
              <w:t>护理呼叫信号系统</w:t>
            </w:r>
          </w:p>
        </w:tc>
        <w:tc>
          <w:tcPr>
            <w:tcW w:w="5627" w:type="dxa"/>
          </w:tcPr>
          <w:p w:rsidR="00522E72" w:rsidRDefault="00522E72" w:rsidP="00522E72">
            <w:pPr>
              <w:spacing w:line="360" w:lineRule="auto"/>
              <w:outlineLvl w:val="8"/>
              <w:rPr>
                <w:szCs w:val="21"/>
              </w:rPr>
            </w:pPr>
            <w:r w:rsidRPr="00363A1A">
              <w:rPr>
                <w:rFonts w:hint="eastAsia"/>
                <w:szCs w:val="21"/>
              </w:rPr>
              <w:t xml:space="preserve">14.3  </w:t>
            </w:r>
            <w:r w:rsidRPr="00363A1A">
              <w:rPr>
                <w:rFonts w:hint="eastAsia"/>
                <w:szCs w:val="21"/>
              </w:rPr>
              <w:t>护理呼</w:t>
            </w:r>
            <w:r w:rsidRPr="00363A1A">
              <w:rPr>
                <w:rFonts w:hint="eastAsia"/>
                <w:szCs w:val="21"/>
                <w:bdr w:val="single" w:sz="4" w:space="0" w:color="auto"/>
              </w:rPr>
              <w:t>叫</w:t>
            </w:r>
            <w:r w:rsidRPr="00363A1A">
              <w:rPr>
                <w:rFonts w:hint="eastAsia"/>
                <w:szCs w:val="21"/>
                <w:u w:val="single"/>
              </w:rPr>
              <w:t>应</w:t>
            </w:r>
            <w:r w:rsidRPr="00363A1A">
              <w:rPr>
                <w:rFonts w:hint="eastAsia"/>
                <w:szCs w:val="21"/>
              </w:rPr>
              <w:t>信号系统</w:t>
            </w:r>
          </w:p>
        </w:tc>
      </w:tr>
      <w:tr w:rsidR="00522E72">
        <w:trPr>
          <w:trHeight w:val="51"/>
          <w:jc w:val="center"/>
        </w:trPr>
        <w:tc>
          <w:tcPr>
            <w:tcW w:w="4521" w:type="dxa"/>
          </w:tcPr>
          <w:p w:rsidR="00522E72" w:rsidRDefault="00522E72" w:rsidP="00522E72">
            <w:pPr>
              <w:spacing w:line="360" w:lineRule="auto"/>
              <w:outlineLvl w:val="8"/>
              <w:rPr>
                <w:sz w:val="28"/>
                <w:szCs w:val="28"/>
              </w:rPr>
            </w:pPr>
            <w:r>
              <w:rPr>
                <w:szCs w:val="21"/>
              </w:rPr>
              <w:t>14.3.1</w:t>
            </w:r>
            <w:r>
              <w:rPr>
                <w:rFonts w:hint="eastAsia"/>
                <w:szCs w:val="21"/>
              </w:rPr>
              <w:t xml:space="preserve">  </w:t>
            </w:r>
            <w:r>
              <w:rPr>
                <w:szCs w:val="21"/>
              </w:rPr>
              <w:t>二级及以上医院应设置护理呼叫信号系统，一级及以下医院</w:t>
            </w:r>
            <w:proofErr w:type="gramStart"/>
            <w:r>
              <w:rPr>
                <w:szCs w:val="21"/>
              </w:rPr>
              <w:t>宜设置</w:t>
            </w:r>
            <w:proofErr w:type="gramEnd"/>
            <w:r>
              <w:rPr>
                <w:szCs w:val="21"/>
              </w:rPr>
              <w:t>护理呼叫信号系统。护理呼叫信号系统的功能应经济适用。</w:t>
            </w:r>
          </w:p>
        </w:tc>
        <w:tc>
          <w:tcPr>
            <w:tcW w:w="5627" w:type="dxa"/>
          </w:tcPr>
          <w:p w:rsidR="00522E72" w:rsidRDefault="00522E72" w:rsidP="00522E72">
            <w:pPr>
              <w:spacing w:line="360" w:lineRule="auto"/>
              <w:outlineLvl w:val="8"/>
              <w:rPr>
                <w:szCs w:val="21"/>
              </w:rPr>
            </w:pPr>
            <w:r>
              <w:rPr>
                <w:szCs w:val="21"/>
              </w:rPr>
              <w:t>14.3.1</w:t>
            </w:r>
            <w:r>
              <w:rPr>
                <w:rFonts w:hint="eastAsia"/>
                <w:szCs w:val="21"/>
              </w:rPr>
              <w:t xml:space="preserve">  </w:t>
            </w:r>
            <w:r>
              <w:rPr>
                <w:szCs w:val="21"/>
              </w:rPr>
              <w:t>二级及以上医院应设置护理呼</w:t>
            </w:r>
            <w:r>
              <w:rPr>
                <w:szCs w:val="21"/>
                <w:bdr w:val="single" w:sz="4" w:space="0" w:color="auto"/>
              </w:rPr>
              <w:t>叫</w:t>
            </w:r>
            <w:r>
              <w:rPr>
                <w:rFonts w:hint="eastAsia"/>
                <w:szCs w:val="21"/>
                <w:u w:val="single"/>
              </w:rPr>
              <w:t>应</w:t>
            </w:r>
            <w:r>
              <w:rPr>
                <w:szCs w:val="21"/>
              </w:rPr>
              <w:t>信号系统，一级及以下医院</w:t>
            </w:r>
            <w:proofErr w:type="gramStart"/>
            <w:r>
              <w:rPr>
                <w:szCs w:val="21"/>
              </w:rPr>
              <w:t>宜设置</w:t>
            </w:r>
            <w:proofErr w:type="gramEnd"/>
            <w:r>
              <w:rPr>
                <w:szCs w:val="21"/>
              </w:rPr>
              <w:t>护理呼</w:t>
            </w:r>
            <w:r>
              <w:rPr>
                <w:szCs w:val="21"/>
                <w:bdr w:val="single" w:sz="4" w:space="0" w:color="auto"/>
              </w:rPr>
              <w:t>叫</w:t>
            </w:r>
            <w:r>
              <w:rPr>
                <w:rFonts w:hint="eastAsia"/>
                <w:szCs w:val="21"/>
                <w:u w:val="single"/>
              </w:rPr>
              <w:t>应</w:t>
            </w:r>
            <w:r>
              <w:rPr>
                <w:szCs w:val="21"/>
              </w:rPr>
              <w:t>信号系统。</w:t>
            </w:r>
            <w:r>
              <w:rPr>
                <w:szCs w:val="21"/>
                <w:bdr w:val="single" w:sz="4" w:space="0" w:color="auto"/>
              </w:rPr>
              <w:t>护理呼叫信号系统的功能应经济适用。</w:t>
            </w:r>
          </w:p>
        </w:tc>
      </w:tr>
      <w:tr w:rsidR="00522E72">
        <w:trPr>
          <w:trHeight w:val="51"/>
          <w:jc w:val="center"/>
        </w:trPr>
        <w:tc>
          <w:tcPr>
            <w:tcW w:w="4521" w:type="dxa"/>
          </w:tcPr>
          <w:p w:rsidR="00522E72" w:rsidRDefault="00522E72" w:rsidP="00522E72">
            <w:pPr>
              <w:spacing w:line="360" w:lineRule="auto"/>
              <w:outlineLvl w:val="8"/>
              <w:rPr>
                <w:szCs w:val="21"/>
              </w:rPr>
            </w:pPr>
            <w:r>
              <w:rPr>
                <w:szCs w:val="21"/>
              </w:rPr>
              <w:t>14.3.2</w:t>
            </w:r>
            <w:r>
              <w:rPr>
                <w:rFonts w:hint="eastAsia"/>
                <w:szCs w:val="21"/>
              </w:rPr>
              <w:t xml:space="preserve">  </w:t>
            </w:r>
            <w:r>
              <w:rPr>
                <w:szCs w:val="21"/>
              </w:rPr>
              <w:t>护理呼叫信号系统</w:t>
            </w:r>
            <w:r>
              <w:rPr>
                <w:rFonts w:hint="eastAsia"/>
                <w:szCs w:val="21"/>
              </w:rPr>
              <w:t>应</w:t>
            </w:r>
            <w:r>
              <w:rPr>
                <w:szCs w:val="21"/>
              </w:rPr>
              <w:t>由主机、对讲分机、卫生间紧急呼叫按钮（拉线报警器）、病房门灯和显示屏等组成。</w:t>
            </w:r>
          </w:p>
        </w:tc>
        <w:tc>
          <w:tcPr>
            <w:tcW w:w="5627" w:type="dxa"/>
          </w:tcPr>
          <w:p w:rsidR="00522E72" w:rsidRDefault="00522E72" w:rsidP="00522E72">
            <w:pPr>
              <w:spacing w:line="360" w:lineRule="auto"/>
              <w:outlineLvl w:val="8"/>
              <w:rPr>
                <w:szCs w:val="21"/>
              </w:rPr>
            </w:pPr>
            <w:r>
              <w:rPr>
                <w:szCs w:val="21"/>
              </w:rPr>
              <w:t>14.3.2</w:t>
            </w:r>
            <w:r>
              <w:rPr>
                <w:rFonts w:hint="eastAsia"/>
                <w:szCs w:val="21"/>
              </w:rPr>
              <w:t xml:space="preserve">  </w:t>
            </w:r>
            <w:r>
              <w:rPr>
                <w:szCs w:val="21"/>
              </w:rPr>
              <w:t>护理</w:t>
            </w:r>
            <w:r>
              <w:rPr>
                <w:rFonts w:hint="eastAsia"/>
                <w:szCs w:val="21"/>
              </w:rPr>
              <w:t>呼</w:t>
            </w:r>
            <w:r>
              <w:rPr>
                <w:szCs w:val="21"/>
                <w:bdr w:val="single" w:sz="4" w:space="0" w:color="auto"/>
              </w:rPr>
              <w:t>叫</w:t>
            </w:r>
            <w:r>
              <w:rPr>
                <w:rFonts w:hint="eastAsia"/>
                <w:szCs w:val="21"/>
                <w:u w:val="single"/>
              </w:rPr>
              <w:t>应</w:t>
            </w:r>
            <w:r>
              <w:rPr>
                <w:szCs w:val="21"/>
              </w:rPr>
              <w:t>信号系统</w:t>
            </w:r>
            <w:r>
              <w:rPr>
                <w:rFonts w:hint="eastAsia"/>
                <w:szCs w:val="21"/>
              </w:rPr>
              <w:t>应</w:t>
            </w:r>
            <w:r>
              <w:rPr>
                <w:szCs w:val="21"/>
              </w:rPr>
              <w:t>由主机、对讲分机、</w:t>
            </w:r>
            <w:proofErr w:type="gramStart"/>
            <w:r>
              <w:rPr>
                <w:rFonts w:hint="eastAsia"/>
                <w:szCs w:val="21"/>
                <w:u w:val="single"/>
              </w:rPr>
              <w:t>病区残卫或</w:t>
            </w:r>
            <w:proofErr w:type="gramEnd"/>
            <w:r>
              <w:rPr>
                <w:rFonts w:hint="eastAsia"/>
                <w:szCs w:val="21"/>
                <w:u w:val="single"/>
              </w:rPr>
              <w:t>公共</w:t>
            </w:r>
            <w:r>
              <w:rPr>
                <w:szCs w:val="21"/>
              </w:rPr>
              <w:t>卫生间紧急呼叫按钮</w:t>
            </w:r>
            <w:r>
              <w:rPr>
                <w:rFonts w:hint="eastAsia"/>
                <w:szCs w:val="21"/>
                <w:u w:val="single"/>
              </w:rPr>
              <w:t>或</w:t>
            </w:r>
            <w:r>
              <w:rPr>
                <w:szCs w:val="21"/>
                <w:bdr w:val="single" w:sz="4" w:space="0" w:color="auto"/>
              </w:rPr>
              <w:t>（</w:t>
            </w:r>
            <w:r>
              <w:rPr>
                <w:szCs w:val="21"/>
              </w:rPr>
              <w:t>拉线报警器</w:t>
            </w:r>
            <w:r>
              <w:rPr>
                <w:szCs w:val="21"/>
                <w:bdr w:val="single" w:sz="4" w:space="0" w:color="auto"/>
              </w:rPr>
              <w:t>）</w:t>
            </w:r>
            <w:r>
              <w:rPr>
                <w:szCs w:val="21"/>
              </w:rPr>
              <w:t>、病房门灯</w:t>
            </w:r>
            <w:r>
              <w:rPr>
                <w:rFonts w:hint="eastAsia"/>
                <w:szCs w:val="21"/>
              </w:rPr>
              <w:t>、</w:t>
            </w:r>
            <w:r>
              <w:rPr>
                <w:rFonts w:hint="eastAsia"/>
                <w:szCs w:val="21"/>
                <w:u w:val="single"/>
              </w:rPr>
              <w:t>病房门口屏、护士站大屏（或护理交互大屏）</w:t>
            </w:r>
            <w:r>
              <w:rPr>
                <w:szCs w:val="21"/>
              </w:rPr>
              <w:t>和</w:t>
            </w:r>
            <w:r>
              <w:rPr>
                <w:rFonts w:hint="eastAsia"/>
                <w:szCs w:val="21"/>
                <w:u w:val="single"/>
              </w:rPr>
              <w:t>过道</w:t>
            </w:r>
            <w:r>
              <w:rPr>
                <w:szCs w:val="21"/>
              </w:rPr>
              <w:t>显示屏等组成。</w:t>
            </w:r>
          </w:p>
        </w:tc>
      </w:tr>
      <w:tr w:rsidR="00522E72">
        <w:trPr>
          <w:trHeight w:val="51"/>
          <w:jc w:val="center"/>
        </w:trPr>
        <w:tc>
          <w:tcPr>
            <w:tcW w:w="4521" w:type="dxa"/>
          </w:tcPr>
          <w:p w:rsidR="00522E72" w:rsidRPr="00363A1A" w:rsidRDefault="00522E72" w:rsidP="00522E72">
            <w:pPr>
              <w:rPr>
                <w:sz w:val="24"/>
              </w:rPr>
            </w:pPr>
            <w:r>
              <w:rPr>
                <w:szCs w:val="21"/>
              </w:rPr>
              <w:t>14.3.3</w:t>
            </w:r>
            <w:r>
              <w:rPr>
                <w:rFonts w:hint="eastAsia"/>
                <w:szCs w:val="21"/>
              </w:rPr>
              <w:t xml:space="preserve">  </w:t>
            </w:r>
            <w:r>
              <w:rPr>
                <w:rFonts w:ascii="宋体" w:hAnsi="宋体"/>
                <w:szCs w:val="21"/>
              </w:rPr>
              <w:t>护理呼叫信号系统应按护理单元设置，各护理单元的呼叫主机应设在本护理单元的护士站</w:t>
            </w:r>
          </w:p>
        </w:tc>
        <w:tc>
          <w:tcPr>
            <w:tcW w:w="5627" w:type="dxa"/>
          </w:tcPr>
          <w:p w:rsidR="00522E72" w:rsidRPr="00897D56" w:rsidRDefault="00522E72" w:rsidP="00522E72">
            <w:pPr>
              <w:rPr>
                <w:sz w:val="24"/>
              </w:rPr>
            </w:pPr>
            <w:r>
              <w:rPr>
                <w:szCs w:val="21"/>
              </w:rPr>
              <w:t>14.3.3</w:t>
            </w:r>
            <w:r>
              <w:rPr>
                <w:rFonts w:hint="eastAsia"/>
                <w:szCs w:val="21"/>
              </w:rPr>
              <w:t xml:space="preserve">  </w:t>
            </w:r>
            <w:r>
              <w:rPr>
                <w:rFonts w:ascii="宋体" w:hAnsi="宋体"/>
                <w:szCs w:val="21"/>
              </w:rPr>
              <w:t>护理呼</w:t>
            </w:r>
            <w:r>
              <w:rPr>
                <w:szCs w:val="21"/>
                <w:bdr w:val="single" w:sz="4" w:space="0" w:color="auto"/>
              </w:rPr>
              <w:t>叫</w:t>
            </w:r>
            <w:r>
              <w:rPr>
                <w:rFonts w:hint="eastAsia"/>
                <w:szCs w:val="21"/>
                <w:u w:val="single"/>
              </w:rPr>
              <w:t>应</w:t>
            </w:r>
            <w:r>
              <w:rPr>
                <w:rFonts w:ascii="宋体" w:hAnsi="宋体"/>
                <w:szCs w:val="21"/>
              </w:rPr>
              <w:t>信号系统应按护理单元设置，各护理单元的呼叫主机应设在本护理单元的护士站</w:t>
            </w:r>
          </w:p>
        </w:tc>
      </w:tr>
      <w:tr w:rsidR="00522E72">
        <w:trPr>
          <w:trHeight w:val="51"/>
          <w:jc w:val="center"/>
        </w:trPr>
        <w:tc>
          <w:tcPr>
            <w:tcW w:w="4521" w:type="dxa"/>
          </w:tcPr>
          <w:p w:rsidR="00522E72" w:rsidRPr="00897D56" w:rsidRDefault="00522E72" w:rsidP="00522E72">
            <w:pPr>
              <w:outlineLvl w:val="8"/>
              <w:rPr>
                <w:szCs w:val="21"/>
              </w:rPr>
            </w:pPr>
            <w:r>
              <w:rPr>
                <w:szCs w:val="21"/>
              </w:rPr>
              <w:t>14.3.4</w:t>
            </w:r>
            <w:r>
              <w:rPr>
                <w:rFonts w:hint="eastAsia"/>
                <w:szCs w:val="21"/>
              </w:rPr>
              <w:t xml:space="preserve">  </w:t>
            </w:r>
            <w:r>
              <w:rPr>
                <w:rFonts w:ascii="宋体" w:hAnsi="宋体"/>
                <w:szCs w:val="21"/>
              </w:rPr>
              <w:t>护理呼叫信号系统设备的安装应便于观察、操作。</w:t>
            </w:r>
          </w:p>
        </w:tc>
        <w:tc>
          <w:tcPr>
            <w:tcW w:w="5627" w:type="dxa"/>
          </w:tcPr>
          <w:p w:rsidR="00522E72" w:rsidRPr="00897D56" w:rsidRDefault="00522E72" w:rsidP="00522E72">
            <w:pPr>
              <w:outlineLvl w:val="8"/>
              <w:rPr>
                <w:szCs w:val="21"/>
              </w:rPr>
            </w:pPr>
            <w:r>
              <w:rPr>
                <w:szCs w:val="21"/>
              </w:rPr>
              <w:t>14.3.4</w:t>
            </w:r>
            <w:r>
              <w:rPr>
                <w:rFonts w:hint="eastAsia"/>
                <w:szCs w:val="21"/>
              </w:rPr>
              <w:t xml:space="preserve">  </w:t>
            </w:r>
            <w:r>
              <w:rPr>
                <w:rFonts w:ascii="宋体" w:hAnsi="宋体"/>
                <w:szCs w:val="21"/>
              </w:rPr>
              <w:t>护理呼</w:t>
            </w:r>
            <w:r>
              <w:rPr>
                <w:szCs w:val="21"/>
                <w:bdr w:val="single" w:sz="4" w:space="0" w:color="auto"/>
              </w:rPr>
              <w:t>叫</w:t>
            </w:r>
            <w:r>
              <w:rPr>
                <w:rFonts w:hint="eastAsia"/>
                <w:szCs w:val="21"/>
                <w:u w:val="single"/>
              </w:rPr>
              <w:t>应</w:t>
            </w:r>
            <w:r>
              <w:rPr>
                <w:rFonts w:ascii="宋体" w:hAnsi="宋体"/>
                <w:szCs w:val="21"/>
              </w:rPr>
              <w:t>信号系统设备的安装应便于观察、操作。</w:t>
            </w:r>
          </w:p>
        </w:tc>
      </w:tr>
      <w:tr w:rsidR="00522E72">
        <w:trPr>
          <w:trHeight w:val="51"/>
          <w:jc w:val="center"/>
        </w:trPr>
        <w:tc>
          <w:tcPr>
            <w:tcW w:w="4521" w:type="dxa"/>
          </w:tcPr>
          <w:p w:rsidR="00522E72" w:rsidRDefault="00522E72" w:rsidP="00522E72">
            <w:pPr>
              <w:spacing w:beforeLines="100" w:before="326" w:line="360" w:lineRule="auto"/>
              <w:outlineLvl w:val="8"/>
              <w:rPr>
                <w:szCs w:val="21"/>
              </w:rPr>
            </w:pPr>
            <w:r>
              <w:rPr>
                <w:szCs w:val="21"/>
              </w:rPr>
              <w:t>14.4.1</w:t>
            </w:r>
            <w:r>
              <w:rPr>
                <w:rFonts w:hint="eastAsia"/>
                <w:szCs w:val="21"/>
              </w:rPr>
              <w:t xml:space="preserve">  </w:t>
            </w:r>
            <w:r>
              <w:rPr>
                <w:szCs w:val="21"/>
              </w:rPr>
              <w:t>三级医院的重症监护室或隔离病房等场所，</w:t>
            </w:r>
            <w:proofErr w:type="gramStart"/>
            <w:r>
              <w:rPr>
                <w:szCs w:val="21"/>
              </w:rPr>
              <w:t>宜设置</w:t>
            </w:r>
            <w:proofErr w:type="gramEnd"/>
            <w:r>
              <w:rPr>
                <w:szCs w:val="21"/>
              </w:rPr>
              <w:t>病房探视系统。二级及以下医院的重症监护室或隔离病房等场所，可设置病房探视系统。</w:t>
            </w:r>
          </w:p>
        </w:tc>
        <w:tc>
          <w:tcPr>
            <w:tcW w:w="5627" w:type="dxa"/>
          </w:tcPr>
          <w:p w:rsidR="00522E72" w:rsidRDefault="00522E72" w:rsidP="00522E72">
            <w:pPr>
              <w:spacing w:beforeLines="100" w:before="326" w:line="360" w:lineRule="auto"/>
              <w:outlineLvl w:val="8"/>
              <w:rPr>
                <w:szCs w:val="21"/>
              </w:rPr>
            </w:pPr>
            <w:r>
              <w:rPr>
                <w:szCs w:val="21"/>
              </w:rPr>
              <w:t>14.4.1</w:t>
            </w:r>
            <w:r>
              <w:rPr>
                <w:rFonts w:hint="eastAsia"/>
                <w:szCs w:val="21"/>
              </w:rPr>
              <w:t xml:space="preserve">  </w:t>
            </w:r>
            <w:r>
              <w:rPr>
                <w:szCs w:val="21"/>
              </w:rPr>
              <w:t>三级医院的重症监护室或隔离病房等场所，</w:t>
            </w:r>
            <w:r>
              <w:rPr>
                <w:rFonts w:hint="eastAsia"/>
                <w:szCs w:val="21"/>
                <w:u w:val="single"/>
              </w:rPr>
              <w:t>应</w:t>
            </w:r>
            <w:proofErr w:type="gramStart"/>
            <w:r w:rsidRPr="00897D56">
              <w:rPr>
                <w:szCs w:val="21"/>
                <w:bdr w:val="single" w:sz="4" w:space="0" w:color="auto"/>
              </w:rPr>
              <w:t>宜</w:t>
            </w:r>
            <w:r>
              <w:rPr>
                <w:szCs w:val="21"/>
              </w:rPr>
              <w:t>设置</w:t>
            </w:r>
            <w:proofErr w:type="gramEnd"/>
            <w:r>
              <w:rPr>
                <w:szCs w:val="21"/>
              </w:rPr>
              <w:t>病房探视系统</w:t>
            </w:r>
            <w:r>
              <w:rPr>
                <w:rFonts w:hint="eastAsia"/>
                <w:szCs w:val="21"/>
                <w:u w:val="single"/>
              </w:rPr>
              <w:t>，宜扩展互联网</w:t>
            </w:r>
            <w:r>
              <w:rPr>
                <w:szCs w:val="21"/>
                <w:u w:val="single"/>
              </w:rPr>
              <w:t>+</w:t>
            </w:r>
            <w:r>
              <w:rPr>
                <w:rFonts w:hint="eastAsia"/>
                <w:szCs w:val="21"/>
                <w:u w:val="single"/>
              </w:rPr>
              <w:t>视频探视需求，支持探视预约、探视审批等</w:t>
            </w:r>
            <w:r>
              <w:rPr>
                <w:szCs w:val="21"/>
                <w:u w:val="single"/>
              </w:rPr>
              <w:t>。</w:t>
            </w:r>
            <w:r>
              <w:rPr>
                <w:szCs w:val="21"/>
              </w:rPr>
              <w:t>二级及以下医院的重症监护室或隔离病房等场所，</w:t>
            </w:r>
            <w:proofErr w:type="gramStart"/>
            <w:r>
              <w:rPr>
                <w:szCs w:val="21"/>
                <w:bdr w:val="single" w:sz="4" w:space="0" w:color="auto"/>
              </w:rPr>
              <w:t>可</w:t>
            </w:r>
            <w:r>
              <w:rPr>
                <w:rFonts w:hint="eastAsia"/>
                <w:szCs w:val="21"/>
                <w:u w:val="single"/>
              </w:rPr>
              <w:t>宜</w:t>
            </w:r>
            <w:r>
              <w:rPr>
                <w:szCs w:val="21"/>
              </w:rPr>
              <w:t>设置</w:t>
            </w:r>
            <w:proofErr w:type="gramEnd"/>
            <w:r>
              <w:rPr>
                <w:szCs w:val="21"/>
              </w:rPr>
              <w:t>病房探视系统。</w:t>
            </w:r>
          </w:p>
        </w:tc>
      </w:tr>
      <w:tr w:rsidR="00522E72">
        <w:trPr>
          <w:trHeight w:val="51"/>
          <w:jc w:val="center"/>
        </w:trPr>
        <w:tc>
          <w:tcPr>
            <w:tcW w:w="4521" w:type="dxa"/>
          </w:tcPr>
          <w:p w:rsidR="00522E72" w:rsidRDefault="00522E72" w:rsidP="00522E72">
            <w:pPr>
              <w:spacing w:line="360" w:lineRule="auto"/>
              <w:outlineLvl w:val="8"/>
              <w:rPr>
                <w:i/>
                <w:szCs w:val="21"/>
              </w:rPr>
            </w:pPr>
            <w:r>
              <w:rPr>
                <w:szCs w:val="21"/>
              </w:rPr>
              <w:t>14.4.2</w:t>
            </w:r>
            <w:r>
              <w:rPr>
                <w:rFonts w:hint="eastAsia"/>
                <w:szCs w:val="21"/>
              </w:rPr>
              <w:t xml:space="preserve">  </w:t>
            </w:r>
            <w:r>
              <w:rPr>
                <w:szCs w:val="21"/>
              </w:rPr>
              <w:t>病房探视系统宜由护士站终端、语音对讲、图像显示等组成</w:t>
            </w:r>
            <w:r>
              <w:rPr>
                <w:rFonts w:hint="eastAsia"/>
                <w:szCs w:val="21"/>
              </w:rPr>
              <w:t>，并</w:t>
            </w:r>
            <w:r>
              <w:rPr>
                <w:szCs w:val="21"/>
              </w:rPr>
              <w:t>宜采用网络传输技术，通过语音或视频实现隔离区探视双方的语音对讲或单、双向可视对讲。</w:t>
            </w:r>
          </w:p>
        </w:tc>
        <w:tc>
          <w:tcPr>
            <w:tcW w:w="5627" w:type="dxa"/>
          </w:tcPr>
          <w:p w:rsidR="00522E72" w:rsidRDefault="00522E72" w:rsidP="00522E72">
            <w:pPr>
              <w:spacing w:line="360" w:lineRule="auto"/>
              <w:outlineLvl w:val="8"/>
              <w:rPr>
                <w:szCs w:val="21"/>
                <w:u w:val="single"/>
              </w:rPr>
            </w:pPr>
            <w:r>
              <w:rPr>
                <w:szCs w:val="21"/>
              </w:rPr>
              <w:t>14.4.2</w:t>
            </w:r>
            <w:r>
              <w:rPr>
                <w:rFonts w:hint="eastAsia"/>
                <w:szCs w:val="21"/>
              </w:rPr>
              <w:t xml:space="preserve">  </w:t>
            </w:r>
            <w:r>
              <w:rPr>
                <w:szCs w:val="21"/>
              </w:rPr>
              <w:t>病房探视系统宜由护士站终端、语音对讲、图像显示等组成</w:t>
            </w:r>
            <w:r>
              <w:rPr>
                <w:rFonts w:hint="eastAsia"/>
                <w:szCs w:val="21"/>
              </w:rPr>
              <w:t>，并</w:t>
            </w:r>
            <w:r>
              <w:rPr>
                <w:szCs w:val="21"/>
              </w:rPr>
              <w:t>宜采用网络传输技术，</w:t>
            </w:r>
            <w:r w:rsidR="00382217">
              <w:rPr>
                <w:rFonts w:hint="eastAsia"/>
                <w:szCs w:val="21"/>
                <w:u w:val="single"/>
              </w:rPr>
              <w:t>操作控制应设在护士站内；系统</w:t>
            </w:r>
            <w:r>
              <w:rPr>
                <w:rFonts w:hint="eastAsia"/>
                <w:szCs w:val="21"/>
                <w:u w:val="single"/>
              </w:rPr>
              <w:t>应</w:t>
            </w:r>
            <w:r w:rsidRPr="00382217">
              <w:rPr>
                <w:szCs w:val="21"/>
                <w:bdr w:val="single" w:sz="4" w:space="0" w:color="auto"/>
              </w:rPr>
              <w:t>通过语音或视频实现</w:t>
            </w:r>
            <w:r w:rsidR="00382217" w:rsidRPr="00382217">
              <w:rPr>
                <w:rFonts w:hint="eastAsia"/>
                <w:szCs w:val="21"/>
                <w:u w:val="single"/>
              </w:rPr>
              <w:t>具有</w:t>
            </w:r>
            <w:r>
              <w:rPr>
                <w:szCs w:val="21"/>
              </w:rPr>
              <w:t>隔离区探视双方的语音对讲或单、双向可视对讲</w:t>
            </w:r>
            <w:r w:rsidR="00382217" w:rsidRPr="00382217">
              <w:rPr>
                <w:rFonts w:hint="eastAsia"/>
                <w:szCs w:val="21"/>
                <w:u w:val="single"/>
              </w:rPr>
              <w:t>功能</w:t>
            </w:r>
            <w:r w:rsidRPr="00897D56">
              <w:rPr>
                <w:rFonts w:hint="eastAsia"/>
                <w:szCs w:val="21"/>
                <w:u w:val="single"/>
              </w:rPr>
              <w:t>，</w:t>
            </w:r>
            <w:r>
              <w:rPr>
                <w:rFonts w:hint="eastAsia"/>
                <w:szCs w:val="21"/>
                <w:u w:val="single"/>
              </w:rPr>
              <w:t>系统应支持录音录像</w:t>
            </w:r>
            <w:r w:rsidRPr="00897D56">
              <w:rPr>
                <w:rFonts w:hint="eastAsia"/>
                <w:szCs w:val="21"/>
              </w:rPr>
              <w:t>。</w:t>
            </w:r>
          </w:p>
        </w:tc>
      </w:tr>
      <w:tr w:rsidR="00522E72">
        <w:trPr>
          <w:trHeight w:val="51"/>
          <w:jc w:val="center"/>
        </w:trPr>
        <w:tc>
          <w:tcPr>
            <w:tcW w:w="4521" w:type="dxa"/>
          </w:tcPr>
          <w:p w:rsidR="00522E72" w:rsidRDefault="00522E72" w:rsidP="00522E72">
            <w:pPr>
              <w:spacing w:beforeLines="100" w:before="326" w:line="360" w:lineRule="auto"/>
              <w:rPr>
                <w:szCs w:val="21"/>
              </w:rPr>
            </w:pPr>
          </w:p>
        </w:tc>
        <w:tc>
          <w:tcPr>
            <w:tcW w:w="5627" w:type="dxa"/>
          </w:tcPr>
          <w:p w:rsidR="00522E72" w:rsidRDefault="00522E72" w:rsidP="00522E72">
            <w:pPr>
              <w:spacing w:beforeLines="100" w:before="326" w:line="360" w:lineRule="auto"/>
              <w:rPr>
                <w:szCs w:val="21"/>
              </w:rPr>
            </w:pPr>
            <w:r>
              <w:rPr>
                <w:rFonts w:hint="eastAsia"/>
                <w:szCs w:val="21"/>
                <w:u w:val="single"/>
              </w:rPr>
              <w:t xml:space="preserve">15  </w:t>
            </w:r>
            <w:r>
              <w:rPr>
                <w:rFonts w:hint="eastAsia"/>
                <w:szCs w:val="21"/>
                <w:u w:val="single"/>
              </w:rPr>
              <w:t>运维</w:t>
            </w:r>
          </w:p>
        </w:tc>
      </w:tr>
      <w:tr w:rsidR="00522E72">
        <w:trPr>
          <w:trHeight w:val="51"/>
          <w:jc w:val="center"/>
        </w:trPr>
        <w:tc>
          <w:tcPr>
            <w:tcW w:w="4521" w:type="dxa"/>
          </w:tcPr>
          <w:p w:rsidR="00522E72" w:rsidRDefault="00522E72" w:rsidP="00522E72">
            <w:pPr>
              <w:spacing w:line="360" w:lineRule="auto"/>
              <w:rPr>
                <w:szCs w:val="21"/>
              </w:rPr>
            </w:pPr>
          </w:p>
        </w:tc>
        <w:tc>
          <w:tcPr>
            <w:tcW w:w="5627" w:type="dxa"/>
          </w:tcPr>
          <w:p w:rsidR="00522E72" w:rsidRDefault="00522E72" w:rsidP="00522E72">
            <w:pPr>
              <w:spacing w:line="360" w:lineRule="auto"/>
              <w:rPr>
                <w:szCs w:val="21"/>
              </w:rPr>
            </w:pPr>
            <w:r>
              <w:rPr>
                <w:szCs w:val="21"/>
                <w:u w:val="single"/>
              </w:rPr>
              <w:t>1</w:t>
            </w:r>
            <w:r>
              <w:rPr>
                <w:rFonts w:hint="eastAsia"/>
                <w:szCs w:val="21"/>
                <w:u w:val="single"/>
              </w:rPr>
              <w:t>5</w:t>
            </w:r>
            <w:r>
              <w:rPr>
                <w:szCs w:val="21"/>
                <w:u w:val="single"/>
              </w:rPr>
              <w:t>.</w:t>
            </w:r>
            <w:r>
              <w:rPr>
                <w:rFonts w:hint="eastAsia"/>
                <w:szCs w:val="21"/>
                <w:u w:val="single"/>
              </w:rPr>
              <w:t>0</w:t>
            </w:r>
            <w:r>
              <w:rPr>
                <w:szCs w:val="21"/>
                <w:u w:val="single"/>
              </w:rPr>
              <w:t>.1</w:t>
            </w:r>
            <w:r>
              <w:rPr>
                <w:rFonts w:hint="eastAsia"/>
                <w:szCs w:val="21"/>
                <w:u w:val="single"/>
              </w:rPr>
              <w:t xml:space="preserve">  </w:t>
            </w:r>
            <w:r>
              <w:rPr>
                <w:rFonts w:hint="eastAsia"/>
                <w:szCs w:val="21"/>
                <w:u w:val="single"/>
              </w:rPr>
              <w:t>医疗建筑中涉及的医用电气设备、医用电气系统、供</w:t>
            </w:r>
            <w:r>
              <w:rPr>
                <w:rFonts w:hint="eastAsia"/>
                <w:szCs w:val="21"/>
                <w:u w:val="single"/>
              </w:rPr>
              <w:lastRenderedPageBreak/>
              <w:t>配电及智能化系统设备，应建立运</w:t>
            </w:r>
            <w:proofErr w:type="gramStart"/>
            <w:r>
              <w:rPr>
                <w:rFonts w:hint="eastAsia"/>
                <w:szCs w:val="21"/>
                <w:u w:val="single"/>
              </w:rPr>
              <w:t>维管理</w:t>
            </w:r>
            <w:proofErr w:type="gramEnd"/>
            <w:r>
              <w:rPr>
                <w:rFonts w:hint="eastAsia"/>
                <w:szCs w:val="21"/>
                <w:u w:val="single"/>
              </w:rPr>
              <w:t>档案并提出维护计划</w:t>
            </w:r>
            <w:r>
              <w:rPr>
                <w:szCs w:val="21"/>
                <w:u w:val="single"/>
              </w:rPr>
              <w:t>。</w:t>
            </w:r>
          </w:p>
        </w:tc>
      </w:tr>
      <w:tr w:rsidR="00522E72">
        <w:trPr>
          <w:trHeight w:val="51"/>
          <w:jc w:val="center"/>
        </w:trPr>
        <w:tc>
          <w:tcPr>
            <w:tcW w:w="4521" w:type="dxa"/>
          </w:tcPr>
          <w:p w:rsidR="00522E72" w:rsidRDefault="00522E72" w:rsidP="00522E72">
            <w:pPr>
              <w:spacing w:line="360" w:lineRule="auto"/>
              <w:jc w:val="center"/>
              <w:outlineLvl w:val="8"/>
              <w:rPr>
                <w:szCs w:val="21"/>
              </w:rPr>
            </w:pPr>
          </w:p>
        </w:tc>
        <w:tc>
          <w:tcPr>
            <w:tcW w:w="5627" w:type="dxa"/>
          </w:tcPr>
          <w:p w:rsidR="00522E72" w:rsidRDefault="00522E72" w:rsidP="00522E72">
            <w:pPr>
              <w:spacing w:line="360" w:lineRule="auto"/>
              <w:jc w:val="left"/>
              <w:outlineLvl w:val="8"/>
              <w:rPr>
                <w:szCs w:val="21"/>
                <w:u w:val="single"/>
              </w:rPr>
            </w:pPr>
            <w:r>
              <w:rPr>
                <w:szCs w:val="21"/>
                <w:u w:val="single"/>
              </w:rPr>
              <w:t>1</w:t>
            </w:r>
            <w:r>
              <w:rPr>
                <w:rFonts w:hint="eastAsia"/>
                <w:szCs w:val="21"/>
                <w:u w:val="single"/>
              </w:rPr>
              <w:t>5</w:t>
            </w:r>
            <w:r>
              <w:rPr>
                <w:szCs w:val="21"/>
                <w:u w:val="single"/>
              </w:rPr>
              <w:t>.</w:t>
            </w:r>
            <w:r>
              <w:rPr>
                <w:rFonts w:hint="eastAsia"/>
                <w:szCs w:val="21"/>
                <w:u w:val="single"/>
              </w:rPr>
              <w:t>0</w:t>
            </w:r>
            <w:r>
              <w:rPr>
                <w:szCs w:val="21"/>
                <w:u w:val="single"/>
              </w:rPr>
              <w:t>.2</w:t>
            </w:r>
            <w:r>
              <w:rPr>
                <w:rFonts w:hint="eastAsia"/>
                <w:szCs w:val="21"/>
                <w:u w:val="single"/>
              </w:rPr>
              <w:t xml:space="preserve">  </w:t>
            </w:r>
            <w:r>
              <w:rPr>
                <w:rFonts w:hint="eastAsia"/>
                <w:szCs w:val="21"/>
                <w:u w:val="single"/>
              </w:rPr>
              <w:t>二级及以上医院设计应明确所有系统互联互通所需的接口及协议要求。</w:t>
            </w:r>
          </w:p>
        </w:tc>
      </w:tr>
      <w:tr w:rsidR="00522E72">
        <w:trPr>
          <w:trHeight w:val="51"/>
          <w:jc w:val="center"/>
        </w:trPr>
        <w:tc>
          <w:tcPr>
            <w:tcW w:w="4521" w:type="dxa"/>
          </w:tcPr>
          <w:p w:rsidR="00522E72" w:rsidRDefault="00522E72" w:rsidP="00522E72">
            <w:pPr>
              <w:spacing w:line="360" w:lineRule="auto"/>
              <w:outlineLvl w:val="8"/>
              <w:rPr>
                <w:szCs w:val="21"/>
              </w:rPr>
            </w:pPr>
          </w:p>
        </w:tc>
        <w:tc>
          <w:tcPr>
            <w:tcW w:w="5627" w:type="dxa"/>
          </w:tcPr>
          <w:p w:rsidR="00522E72" w:rsidRDefault="00522E72" w:rsidP="00522E72">
            <w:pPr>
              <w:spacing w:beforeLines="100" w:before="326" w:line="360" w:lineRule="auto"/>
              <w:rPr>
                <w:szCs w:val="21"/>
                <w:u w:val="single"/>
              </w:rPr>
            </w:pPr>
            <w:r>
              <w:rPr>
                <w:szCs w:val="21"/>
                <w:u w:val="single"/>
              </w:rPr>
              <w:t>15.0.3</w:t>
            </w:r>
            <w:r>
              <w:rPr>
                <w:rFonts w:hint="eastAsia"/>
                <w:szCs w:val="21"/>
                <w:u w:val="single"/>
              </w:rPr>
              <w:t>达到使用年限的电气设备应进行全面检查，不满足继续使用条件时应及时更换；电气设备报废拆除应满足相关环保要求，含敏感信息的介质拆除后应按相关要求销毁。</w:t>
            </w:r>
          </w:p>
        </w:tc>
      </w:tr>
      <w:tr w:rsidR="00522E72">
        <w:trPr>
          <w:trHeight w:val="51"/>
          <w:jc w:val="center"/>
        </w:trPr>
        <w:tc>
          <w:tcPr>
            <w:tcW w:w="4521" w:type="dxa"/>
          </w:tcPr>
          <w:p w:rsidR="00522E72" w:rsidRDefault="00522E72" w:rsidP="00522E72">
            <w:pPr>
              <w:spacing w:line="360" w:lineRule="auto"/>
              <w:outlineLvl w:val="8"/>
              <w:rPr>
                <w:szCs w:val="21"/>
              </w:rPr>
            </w:pPr>
          </w:p>
        </w:tc>
        <w:tc>
          <w:tcPr>
            <w:tcW w:w="5627" w:type="dxa"/>
          </w:tcPr>
          <w:p w:rsidR="00522E72" w:rsidRPr="00100401" w:rsidRDefault="00522E72" w:rsidP="00522E72">
            <w:pPr>
              <w:pStyle w:val="afff"/>
              <w:tabs>
                <w:tab w:val="left" w:pos="960"/>
              </w:tabs>
              <w:spacing w:before="42"/>
              <w:ind w:left="0" w:right="217"/>
              <w:jc w:val="left"/>
              <w:rPr>
                <w:sz w:val="21"/>
                <w:szCs w:val="21"/>
                <w:u w:val="single"/>
              </w:rPr>
            </w:pPr>
            <w:r w:rsidRPr="00100401">
              <w:rPr>
                <w:sz w:val="21"/>
                <w:szCs w:val="21"/>
                <w:u w:val="single"/>
              </w:rPr>
              <w:t>1</w:t>
            </w:r>
            <w:r w:rsidRPr="00100401">
              <w:rPr>
                <w:rFonts w:hint="eastAsia"/>
                <w:sz w:val="21"/>
                <w:szCs w:val="21"/>
                <w:u w:val="single"/>
              </w:rPr>
              <w:t>5</w:t>
            </w:r>
            <w:r w:rsidRPr="00100401">
              <w:rPr>
                <w:sz w:val="21"/>
                <w:szCs w:val="21"/>
                <w:u w:val="single"/>
              </w:rPr>
              <w:t>.</w:t>
            </w:r>
            <w:r w:rsidRPr="00100401">
              <w:rPr>
                <w:rFonts w:hint="eastAsia"/>
                <w:sz w:val="21"/>
                <w:szCs w:val="21"/>
                <w:u w:val="single"/>
              </w:rPr>
              <w:t>0</w:t>
            </w:r>
            <w:r w:rsidRPr="00100401">
              <w:rPr>
                <w:sz w:val="21"/>
                <w:szCs w:val="21"/>
                <w:u w:val="single"/>
              </w:rPr>
              <w:t>.4</w:t>
            </w:r>
            <w:r w:rsidRPr="00100401">
              <w:rPr>
                <w:rFonts w:hint="eastAsia"/>
                <w:sz w:val="21"/>
                <w:szCs w:val="21"/>
                <w:u w:val="single"/>
              </w:rPr>
              <w:t xml:space="preserve"> </w:t>
            </w:r>
            <w:r w:rsidRPr="00100401">
              <w:rPr>
                <w:rFonts w:hint="eastAsia"/>
                <w:sz w:val="21"/>
                <w:szCs w:val="21"/>
                <w:u w:val="single"/>
              </w:rPr>
              <w:t>遇火灾、水淹等事故时，相关场所电气设备及系统应全部进行维护检验，达到正常使用要求时方可通电使用。</w:t>
            </w:r>
          </w:p>
        </w:tc>
      </w:tr>
      <w:tr w:rsidR="00522E72">
        <w:trPr>
          <w:trHeight w:val="51"/>
          <w:jc w:val="center"/>
        </w:trPr>
        <w:tc>
          <w:tcPr>
            <w:tcW w:w="4521" w:type="dxa"/>
          </w:tcPr>
          <w:p w:rsidR="00522E72" w:rsidRDefault="00522E72" w:rsidP="00522E72">
            <w:pPr>
              <w:spacing w:line="360" w:lineRule="auto"/>
              <w:outlineLvl w:val="8"/>
              <w:rPr>
                <w:szCs w:val="21"/>
              </w:rPr>
            </w:pPr>
          </w:p>
        </w:tc>
        <w:tc>
          <w:tcPr>
            <w:tcW w:w="5627" w:type="dxa"/>
          </w:tcPr>
          <w:p w:rsidR="00522E72" w:rsidRDefault="00522E72" w:rsidP="00522E72">
            <w:pPr>
              <w:pStyle w:val="afff"/>
              <w:tabs>
                <w:tab w:val="left" w:pos="960"/>
              </w:tabs>
              <w:spacing w:before="42"/>
              <w:ind w:left="0" w:right="217"/>
              <w:jc w:val="left"/>
              <w:rPr>
                <w:sz w:val="21"/>
                <w:szCs w:val="21"/>
                <w:u w:val="single"/>
              </w:rPr>
            </w:pPr>
            <w:bookmarkStart w:id="46" w:name="_Toc126846431"/>
            <w:r>
              <w:rPr>
                <w:rFonts w:ascii="黑体" w:eastAsia="黑体" w:hAnsi="黑体" w:hint="eastAsia"/>
              </w:rPr>
              <w:t>附录</w:t>
            </w:r>
            <w:proofErr w:type="gramStart"/>
            <w:r>
              <w:rPr>
                <w:rFonts w:ascii="黑体" w:eastAsia="黑体" w:hAnsi="黑体" w:hint="eastAsia"/>
              </w:rPr>
              <w:t>一</w:t>
            </w:r>
            <w:proofErr w:type="gramEnd"/>
            <w:r>
              <w:rPr>
                <w:rFonts w:ascii="黑体" w:eastAsia="黑体" w:hAnsi="黑体" w:hint="eastAsia"/>
              </w:rPr>
              <w:t>（规范性）</w:t>
            </w:r>
            <w:bookmarkEnd w:id="46"/>
          </w:p>
        </w:tc>
      </w:tr>
      <w:tr w:rsidR="00522E72" w:rsidTr="00606130">
        <w:trPr>
          <w:trHeight w:val="7825"/>
          <w:jc w:val="center"/>
        </w:trPr>
        <w:tc>
          <w:tcPr>
            <w:tcW w:w="4521" w:type="dxa"/>
          </w:tcPr>
          <w:p w:rsidR="00522E72" w:rsidRDefault="00522E72" w:rsidP="00522E72">
            <w:pPr>
              <w:spacing w:line="360" w:lineRule="auto"/>
              <w:outlineLvl w:val="8"/>
              <w:rPr>
                <w:szCs w:val="21"/>
              </w:rPr>
            </w:pPr>
          </w:p>
        </w:tc>
        <w:tc>
          <w:tcPr>
            <w:tcW w:w="5627" w:type="dxa"/>
          </w:tcPr>
          <w:p w:rsidR="006B0685" w:rsidRDefault="006B0685" w:rsidP="00522E72">
            <w:pPr>
              <w:spacing w:line="360" w:lineRule="auto"/>
              <w:rPr>
                <w:noProof/>
              </w:rPr>
            </w:pPr>
            <w:r>
              <w:rPr>
                <w:noProof/>
              </w:rPr>
              <w:drawing>
                <wp:inline distT="0" distB="0" distL="0" distR="0" wp14:anchorId="4A0E8824" wp14:editId="140679CC">
                  <wp:extent cx="3435985" cy="48634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35985" cy="4863465"/>
                          </a:xfrm>
                          <a:prstGeom prst="rect">
                            <a:avLst/>
                          </a:prstGeom>
                        </pic:spPr>
                      </pic:pic>
                    </a:graphicData>
                  </a:graphic>
                </wp:inline>
              </w:drawing>
            </w:r>
          </w:p>
          <w:p w:rsidR="006B0685" w:rsidRDefault="006B0685" w:rsidP="00522E72">
            <w:pPr>
              <w:spacing w:line="360" w:lineRule="auto"/>
              <w:rPr>
                <w:noProof/>
              </w:rPr>
            </w:pPr>
          </w:p>
          <w:p w:rsidR="006B0685" w:rsidRDefault="006B0685" w:rsidP="00522E72">
            <w:pPr>
              <w:spacing w:line="360" w:lineRule="auto"/>
              <w:rPr>
                <w:noProof/>
              </w:rPr>
            </w:pPr>
          </w:p>
          <w:p w:rsidR="006B0685" w:rsidRDefault="006B0685" w:rsidP="00522E72">
            <w:pPr>
              <w:spacing w:line="360" w:lineRule="auto"/>
              <w:rPr>
                <w:noProof/>
              </w:rPr>
            </w:pPr>
          </w:p>
          <w:p w:rsidR="006B0685" w:rsidRDefault="006B0685" w:rsidP="00522E72">
            <w:pPr>
              <w:spacing w:line="360" w:lineRule="auto"/>
              <w:rPr>
                <w:noProof/>
              </w:rPr>
            </w:pPr>
          </w:p>
          <w:p w:rsidR="006B0685" w:rsidRDefault="006B0685" w:rsidP="00522E72">
            <w:pPr>
              <w:spacing w:line="360" w:lineRule="auto"/>
              <w:rPr>
                <w:noProof/>
              </w:rPr>
            </w:pPr>
          </w:p>
          <w:p w:rsidR="006B0685" w:rsidRDefault="006B0685" w:rsidP="00522E72">
            <w:pPr>
              <w:spacing w:line="360" w:lineRule="auto"/>
              <w:rPr>
                <w:noProof/>
              </w:rPr>
            </w:pPr>
            <w:r>
              <w:rPr>
                <w:noProof/>
              </w:rPr>
              <w:drawing>
                <wp:inline distT="0" distB="0" distL="0" distR="0" wp14:anchorId="43913DB2" wp14:editId="20AB36F3">
                  <wp:extent cx="3371850" cy="50863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71850" cy="5086350"/>
                          </a:xfrm>
                          <a:prstGeom prst="rect">
                            <a:avLst/>
                          </a:prstGeom>
                        </pic:spPr>
                      </pic:pic>
                    </a:graphicData>
                  </a:graphic>
                </wp:inline>
              </w:drawing>
            </w:r>
            <w:r w:rsidR="00522E72">
              <w:rPr>
                <w:noProof/>
              </w:rPr>
              <w:t xml:space="preserve"> </w:t>
            </w:r>
          </w:p>
          <w:p w:rsidR="006B0685" w:rsidRDefault="00E774B0" w:rsidP="00522E72">
            <w:pPr>
              <w:spacing w:line="360" w:lineRule="auto"/>
              <w:rPr>
                <w:noProof/>
              </w:rPr>
            </w:pPr>
            <w:r>
              <w:rPr>
                <w:rFonts w:hint="eastAsia"/>
                <w:noProof/>
              </w:rPr>
              <w:t xml:space="preserve"> </w:t>
            </w:r>
            <w:r>
              <w:rPr>
                <w:noProof/>
              </w:rPr>
              <w:t xml:space="preserve"> </w:t>
            </w:r>
          </w:p>
          <w:p w:rsidR="00E774B0" w:rsidRDefault="00E774B0" w:rsidP="00522E72">
            <w:pPr>
              <w:spacing w:line="360" w:lineRule="auto"/>
              <w:rPr>
                <w:noProof/>
              </w:rPr>
            </w:pPr>
          </w:p>
          <w:p w:rsidR="00E774B0" w:rsidRDefault="00E774B0" w:rsidP="00522E72">
            <w:pPr>
              <w:spacing w:line="360" w:lineRule="auto"/>
              <w:rPr>
                <w:noProof/>
              </w:rPr>
            </w:pPr>
          </w:p>
          <w:p w:rsidR="00E774B0" w:rsidRDefault="00E774B0" w:rsidP="00522E72">
            <w:pPr>
              <w:spacing w:line="360" w:lineRule="auto"/>
              <w:rPr>
                <w:noProof/>
              </w:rPr>
            </w:pPr>
          </w:p>
          <w:p w:rsidR="00E774B0" w:rsidRDefault="00E774B0" w:rsidP="00522E72">
            <w:pPr>
              <w:spacing w:line="360" w:lineRule="auto"/>
              <w:rPr>
                <w:noProof/>
              </w:rPr>
            </w:pPr>
          </w:p>
          <w:p w:rsidR="006B0685" w:rsidRDefault="006B0685" w:rsidP="00522E72">
            <w:pPr>
              <w:spacing w:line="360" w:lineRule="auto"/>
              <w:rPr>
                <w:noProof/>
              </w:rPr>
            </w:pPr>
          </w:p>
          <w:p w:rsidR="006B0685" w:rsidRDefault="006B0685" w:rsidP="00522E72">
            <w:pPr>
              <w:spacing w:line="360" w:lineRule="auto"/>
              <w:rPr>
                <w:noProof/>
              </w:rPr>
            </w:pPr>
            <w:r>
              <w:rPr>
                <w:noProof/>
              </w:rPr>
              <w:lastRenderedPageBreak/>
              <w:drawing>
                <wp:inline distT="0" distB="0" distL="0" distR="0" wp14:anchorId="0A6D523D" wp14:editId="3D8136EB">
                  <wp:extent cx="3435985" cy="513969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35985" cy="5139690"/>
                          </a:xfrm>
                          <a:prstGeom prst="rect">
                            <a:avLst/>
                          </a:prstGeom>
                        </pic:spPr>
                      </pic:pic>
                    </a:graphicData>
                  </a:graphic>
                </wp:inline>
              </w:drawing>
            </w:r>
          </w:p>
          <w:p w:rsidR="00522E72" w:rsidRDefault="006B0685" w:rsidP="00522E72">
            <w:pPr>
              <w:spacing w:line="360" w:lineRule="auto"/>
              <w:rPr>
                <w:noProof/>
              </w:rPr>
            </w:pPr>
            <w:r>
              <w:rPr>
                <w:noProof/>
              </w:rPr>
              <w:drawing>
                <wp:inline distT="0" distB="0" distL="0" distR="0" wp14:anchorId="472BC5FA" wp14:editId="22F06CFD">
                  <wp:extent cx="3409950" cy="8001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09950" cy="800100"/>
                          </a:xfrm>
                          <a:prstGeom prst="rect">
                            <a:avLst/>
                          </a:prstGeom>
                        </pic:spPr>
                      </pic:pic>
                    </a:graphicData>
                  </a:graphic>
                </wp:inline>
              </w:drawing>
            </w:r>
            <w:r w:rsidR="00522E72">
              <w:rPr>
                <w:noProof/>
              </w:rPr>
              <w:t xml:space="preserve">  </w:t>
            </w:r>
          </w:p>
          <w:p w:rsidR="00522E72" w:rsidRDefault="00522E72" w:rsidP="00522E72">
            <w:pPr>
              <w:spacing w:line="360" w:lineRule="auto"/>
              <w:rPr>
                <w:noProof/>
              </w:rPr>
            </w:pPr>
            <w:r>
              <w:rPr>
                <w:noProof/>
              </w:rPr>
              <w:t xml:space="preserve"> </w:t>
            </w:r>
          </w:p>
          <w:p w:rsidR="00E774B0" w:rsidRDefault="00E774B0" w:rsidP="00522E72">
            <w:pPr>
              <w:spacing w:line="360" w:lineRule="auto"/>
              <w:rPr>
                <w:noProof/>
              </w:rPr>
            </w:pPr>
          </w:p>
          <w:p w:rsidR="00E774B0" w:rsidRDefault="00E774B0" w:rsidP="00522E72">
            <w:pPr>
              <w:spacing w:line="360" w:lineRule="auto"/>
              <w:rPr>
                <w:noProof/>
              </w:rPr>
            </w:pPr>
          </w:p>
          <w:p w:rsidR="00E774B0" w:rsidRDefault="00E774B0" w:rsidP="00522E72">
            <w:pPr>
              <w:spacing w:line="360" w:lineRule="auto"/>
              <w:rPr>
                <w:noProof/>
              </w:rPr>
            </w:pPr>
          </w:p>
          <w:p w:rsidR="00E774B0" w:rsidRDefault="00E774B0" w:rsidP="00522E72">
            <w:pPr>
              <w:spacing w:line="360" w:lineRule="auto"/>
              <w:rPr>
                <w:noProof/>
              </w:rPr>
            </w:pPr>
          </w:p>
          <w:p w:rsidR="00DD2DE1" w:rsidRDefault="00DD2DE1" w:rsidP="00522E72">
            <w:pPr>
              <w:spacing w:line="360" w:lineRule="auto"/>
              <w:rPr>
                <w:noProof/>
              </w:rPr>
            </w:pPr>
          </w:p>
          <w:p w:rsidR="00DD2DE1" w:rsidRDefault="00DD2DE1" w:rsidP="00522E72">
            <w:pPr>
              <w:spacing w:line="360" w:lineRule="auto"/>
              <w:rPr>
                <w:noProof/>
              </w:rPr>
            </w:pPr>
          </w:p>
          <w:p w:rsidR="00DD2DE1" w:rsidRDefault="00DD2DE1" w:rsidP="00522E72">
            <w:pPr>
              <w:spacing w:line="360" w:lineRule="auto"/>
              <w:rPr>
                <w:noProof/>
              </w:rPr>
            </w:pPr>
          </w:p>
          <w:p w:rsidR="00DD2DE1" w:rsidRDefault="00DD2DE1" w:rsidP="00522E72">
            <w:pPr>
              <w:spacing w:line="360" w:lineRule="auto"/>
              <w:rPr>
                <w:noProof/>
              </w:rPr>
            </w:pPr>
          </w:p>
          <w:p w:rsidR="00E774B0" w:rsidRDefault="00E774B0" w:rsidP="00522E72">
            <w:pPr>
              <w:spacing w:line="360" w:lineRule="auto"/>
              <w:rPr>
                <w:szCs w:val="21"/>
                <w:u w:val="single"/>
              </w:rPr>
            </w:pPr>
          </w:p>
        </w:tc>
      </w:tr>
      <w:tr w:rsidR="00522E72" w:rsidTr="007B64F9">
        <w:trPr>
          <w:trHeight w:val="51"/>
          <w:jc w:val="center"/>
        </w:trPr>
        <w:tc>
          <w:tcPr>
            <w:tcW w:w="4521" w:type="dxa"/>
            <w:vAlign w:val="center"/>
          </w:tcPr>
          <w:p w:rsidR="00522E72" w:rsidRDefault="00522E72" w:rsidP="00522E72">
            <w:pPr>
              <w:outlineLvl w:val="8"/>
              <w:rPr>
                <w:szCs w:val="21"/>
              </w:rPr>
            </w:pPr>
            <w:r>
              <w:rPr>
                <w:rStyle w:val="javascript"/>
                <w:rFonts w:ascii="黑体" w:eastAsia="黑体" w:hAnsi="黑体" w:cs="黑体" w:hint="eastAsia"/>
                <w:szCs w:val="32"/>
              </w:rPr>
              <w:lastRenderedPageBreak/>
              <w:t>引用标准名录</w:t>
            </w:r>
          </w:p>
        </w:tc>
        <w:tc>
          <w:tcPr>
            <w:tcW w:w="5627" w:type="dxa"/>
            <w:vAlign w:val="center"/>
          </w:tcPr>
          <w:p w:rsidR="00522E72" w:rsidRDefault="00522E72" w:rsidP="00522E72">
            <w:pPr>
              <w:outlineLvl w:val="8"/>
              <w:rPr>
                <w:color w:val="FF0000"/>
                <w:szCs w:val="21"/>
                <w:highlight w:val="yellow"/>
                <w:u w:val="single"/>
              </w:rPr>
            </w:pPr>
            <w:bookmarkStart w:id="47" w:name="_Toc35344902"/>
            <w:bookmarkStart w:id="48" w:name="_Toc35266558"/>
            <w:bookmarkStart w:id="49" w:name="_Toc35344659"/>
            <w:bookmarkStart w:id="50" w:name="_Toc35267133"/>
            <w:r>
              <w:rPr>
                <w:rStyle w:val="javascript"/>
                <w:rFonts w:ascii="黑体" w:eastAsia="黑体" w:hAnsi="黑体" w:cs="黑体" w:hint="eastAsia"/>
                <w:szCs w:val="32"/>
              </w:rPr>
              <w:t>引用标准名录</w:t>
            </w:r>
            <w:bookmarkEnd w:id="47"/>
            <w:bookmarkEnd w:id="48"/>
            <w:bookmarkEnd w:id="49"/>
            <w:bookmarkEnd w:id="50"/>
          </w:p>
        </w:tc>
      </w:tr>
      <w:tr w:rsidR="00522E72">
        <w:trPr>
          <w:trHeight w:val="51"/>
          <w:jc w:val="center"/>
        </w:trPr>
        <w:tc>
          <w:tcPr>
            <w:tcW w:w="4521" w:type="dxa"/>
          </w:tcPr>
          <w:p w:rsidR="00522E72" w:rsidRDefault="00522E72" w:rsidP="00522E72">
            <w:pPr>
              <w:pStyle w:val="af4"/>
              <w:numPr>
                <w:ilvl w:val="0"/>
                <w:numId w:val="7"/>
              </w:numPr>
              <w:adjustRightInd/>
              <w:spacing w:line="360" w:lineRule="auto"/>
              <w:textAlignment w:val="auto"/>
              <w:rPr>
                <w:rFonts w:ascii="Times New Roman" w:hAnsi="Times New Roman"/>
              </w:rPr>
            </w:pPr>
            <w:r>
              <w:rPr>
                <w:rFonts w:ascii="Times New Roman" w:hAnsi="Times New Roman"/>
              </w:rPr>
              <w:t>《建筑照明设计标准》</w:t>
            </w:r>
            <w:r>
              <w:rPr>
                <w:rFonts w:ascii="Times New Roman" w:hAnsi="Times New Roman"/>
              </w:rPr>
              <w:t>GB 50034</w:t>
            </w:r>
          </w:p>
          <w:p w:rsidR="00522E72" w:rsidRDefault="00522E72" w:rsidP="00522E72">
            <w:pPr>
              <w:pStyle w:val="af4"/>
              <w:numPr>
                <w:ilvl w:val="0"/>
                <w:numId w:val="7"/>
              </w:numPr>
              <w:adjustRightInd/>
              <w:spacing w:line="360" w:lineRule="auto"/>
              <w:textAlignment w:val="auto"/>
              <w:rPr>
                <w:rFonts w:ascii="Times New Roman" w:hAnsi="Times New Roman"/>
              </w:rPr>
            </w:pPr>
            <w:r>
              <w:rPr>
                <w:rFonts w:ascii="Times New Roman" w:hAnsi="Times New Roman"/>
              </w:rPr>
              <w:t>《建筑物防雷设计规范》</w:t>
            </w:r>
            <w:r>
              <w:rPr>
                <w:rFonts w:ascii="Times New Roman" w:hAnsi="Times New Roman"/>
              </w:rPr>
              <w:t>GB 50057</w:t>
            </w:r>
          </w:p>
          <w:p w:rsidR="00522E72" w:rsidRDefault="00522E72" w:rsidP="00522E72">
            <w:pPr>
              <w:pStyle w:val="af4"/>
              <w:numPr>
                <w:ilvl w:val="0"/>
                <w:numId w:val="7"/>
              </w:numPr>
              <w:adjustRightInd/>
              <w:spacing w:line="360" w:lineRule="auto"/>
              <w:textAlignment w:val="auto"/>
              <w:rPr>
                <w:rFonts w:ascii="Times New Roman" w:hAnsi="Times New Roman"/>
              </w:rPr>
            </w:pPr>
            <w:r>
              <w:rPr>
                <w:rFonts w:ascii="Times New Roman" w:hAnsi="Times New Roman"/>
              </w:rPr>
              <w:t>《火灾自动报警系统设计规范》</w:t>
            </w:r>
            <w:r>
              <w:rPr>
                <w:rFonts w:ascii="Times New Roman" w:hAnsi="Times New Roman"/>
              </w:rPr>
              <w:t>GB 50116</w:t>
            </w:r>
          </w:p>
          <w:p w:rsidR="00522E72" w:rsidRDefault="00522E72" w:rsidP="00522E72">
            <w:pPr>
              <w:pStyle w:val="af4"/>
              <w:numPr>
                <w:ilvl w:val="0"/>
                <w:numId w:val="7"/>
              </w:numPr>
              <w:adjustRightInd/>
              <w:spacing w:line="360" w:lineRule="auto"/>
              <w:textAlignment w:val="auto"/>
              <w:rPr>
                <w:rFonts w:ascii="Times New Roman" w:hAnsi="Times New Roman"/>
              </w:rPr>
            </w:pPr>
            <w:r>
              <w:rPr>
                <w:rFonts w:ascii="Times New Roman" w:hAnsi="Times New Roman"/>
              </w:rPr>
              <w:t>《综合布线系统工程设计规范》</w:t>
            </w:r>
            <w:r>
              <w:rPr>
                <w:rFonts w:ascii="Times New Roman" w:hAnsi="Times New Roman"/>
              </w:rPr>
              <w:t>GB 50311</w:t>
            </w:r>
          </w:p>
          <w:p w:rsidR="00522E72" w:rsidRDefault="00522E72" w:rsidP="00522E72">
            <w:pPr>
              <w:pStyle w:val="af4"/>
              <w:numPr>
                <w:ilvl w:val="0"/>
                <w:numId w:val="7"/>
              </w:numPr>
              <w:adjustRightInd/>
              <w:spacing w:line="360" w:lineRule="auto"/>
              <w:textAlignment w:val="auto"/>
              <w:rPr>
                <w:rFonts w:ascii="Times New Roman" w:hAnsi="Times New Roman"/>
              </w:rPr>
            </w:pPr>
            <w:r>
              <w:rPr>
                <w:rFonts w:ascii="Times New Roman" w:hAnsi="Times New Roman"/>
              </w:rPr>
              <w:t>《建筑物电子信息系统防雷技术规范》</w:t>
            </w:r>
            <w:r>
              <w:rPr>
                <w:rFonts w:ascii="Times New Roman" w:hAnsi="Times New Roman"/>
              </w:rPr>
              <w:t>GB 50343</w:t>
            </w:r>
          </w:p>
          <w:p w:rsidR="00522E72" w:rsidRDefault="00522E72" w:rsidP="00522E72">
            <w:pPr>
              <w:pStyle w:val="af4"/>
              <w:numPr>
                <w:ilvl w:val="0"/>
                <w:numId w:val="7"/>
              </w:numPr>
              <w:adjustRightInd/>
              <w:spacing w:line="360" w:lineRule="auto"/>
              <w:textAlignment w:val="auto"/>
              <w:rPr>
                <w:rFonts w:ascii="Times New Roman" w:hAnsi="Times New Roman"/>
              </w:rPr>
            </w:pPr>
            <w:r>
              <w:rPr>
                <w:rFonts w:ascii="Times New Roman" w:hAnsi="Times New Roman"/>
              </w:rPr>
              <w:t>《安全防范工程技术规范》</w:t>
            </w:r>
            <w:r>
              <w:rPr>
                <w:rFonts w:ascii="Times New Roman" w:hAnsi="Times New Roman"/>
              </w:rPr>
              <w:t>GB 50348</w:t>
            </w:r>
          </w:p>
          <w:p w:rsidR="00522E72" w:rsidRDefault="00522E72" w:rsidP="00522E72">
            <w:pPr>
              <w:pStyle w:val="af4"/>
              <w:numPr>
                <w:ilvl w:val="0"/>
                <w:numId w:val="7"/>
              </w:numPr>
              <w:adjustRightInd/>
              <w:spacing w:line="360" w:lineRule="auto"/>
              <w:textAlignment w:val="auto"/>
              <w:rPr>
                <w:rFonts w:ascii="Times New Roman" w:hAnsi="Times New Roman"/>
              </w:rPr>
            </w:pPr>
            <w:r>
              <w:rPr>
                <w:rFonts w:ascii="Times New Roman" w:hAnsi="Times New Roman"/>
              </w:rPr>
              <w:t>《无障碍设计规范》</w:t>
            </w:r>
            <w:r>
              <w:rPr>
                <w:rFonts w:ascii="Times New Roman" w:hAnsi="Times New Roman" w:hint="eastAsia"/>
              </w:rPr>
              <w:t>GB</w:t>
            </w:r>
            <w:r>
              <w:rPr>
                <w:rFonts w:ascii="Times New Roman" w:hAnsi="Times New Roman"/>
              </w:rPr>
              <w:t xml:space="preserve"> </w:t>
            </w:r>
            <w:r>
              <w:rPr>
                <w:rFonts w:ascii="Times New Roman" w:hAnsi="Times New Roman" w:hint="eastAsia"/>
              </w:rPr>
              <w:t>50763</w:t>
            </w:r>
          </w:p>
          <w:p w:rsidR="00522E72" w:rsidRDefault="00522E72" w:rsidP="00522E72">
            <w:pPr>
              <w:outlineLvl w:val="8"/>
              <w:rPr>
                <w:szCs w:val="21"/>
              </w:rPr>
            </w:pPr>
          </w:p>
        </w:tc>
        <w:tc>
          <w:tcPr>
            <w:tcW w:w="5627" w:type="dxa"/>
          </w:tcPr>
          <w:p w:rsidR="00522E72" w:rsidRPr="00E774B0" w:rsidRDefault="00522E72" w:rsidP="00522E72">
            <w:pPr>
              <w:pStyle w:val="af4"/>
              <w:numPr>
                <w:ilvl w:val="0"/>
                <w:numId w:val="8"/>
              </w:numPr>
              <w:adjustRightInd/>
              <w:spacing w:line="360" w:lineRule="auto"/>
              <w:textAlignment w:val="auto"/>
              <w:rPr>
                <w:rFonts w:ascii="Times New Roman" w:hAnsi="Times New Roman"/>
                <w:b/>
              </w:rPr>
            </w:pPr>
            <w:r w:rsidRPr="00E774B0">
              <w:rPr>
                <w:rFonts w:ascii="Times New Roman" w:hAnsi="Times New Roman"/>
                <w:b/>
                <w:bdr w:val="single" w:sz="4" w:space="0" w:color="auto"/>
              </w:rPr>
              <w:t>《建筑照明设计标准》</w:t>
            </w:r>
            <w:r w:rsidRPr="00E774B0">
              <w:rPr>
                <w:rFonts w:ascii="Times New Roman" w:hAnsi="Times New Roman"/>
                <w:b/>
                <w:bdr w:val="single" w:sz="4" w:space="0" w:color="auto"/>
              </w:rPr>
              <w:t>GB 50034</w:t>
            </w:r>
          </w:p>
          <w:p w:rsidR="00522E72" w:rsidRPr="00E774B0" w:rsidRDefault="00522E72" w:rsidP="00522E72">
            <w:pPr>
              <w:pStyle w:val="af4"/>
              <w:adjustRightInd/>
              <w:spacing w:line="360" w:lineRule="auto"/>
              <w:ind w:left="420"/>
              <w:textAlignment w:val="auto"/>
              <w:rPr>
                <w:rFonts w:ascii="Times New Roman" w:hAnsi="Times New Roman"/>
                <w:b/>
                <w:u w:val="single"/>
              </w:rPr>
            </w:pPr>
            <w:r w:rsidRPr="00E774B0">
              <w:rPr>
                <w:rFonts w:ascii="Times New Roman" w:hAnsi="Times New Roman" w:hint="eastAsia"/>
                <w:b/>
                <w:u w:val="single"/>
              </w:rPr>
              <w:t>《建筑机电工程抗震设计规范》</w:t>
            </w:r>
            <w:r w:rsidRPr="00E774B0">
              <w:rPr>
                <w:rFonts w:ascii="Times New Roman" w:hAnsi="Times New Roman" w:hint="eastAsia"/>
                <w:b/>
                <w:u w:val="single"/>
              </w:rPr>
              <w:t>GB50981</w:t>
            </w:r>
          </w:p>
          <w:p w:rsidR="00522E72" w:rsidRPr="00E774B0" w:rsidRDefault="00522E72" w:rsidP="00522E72">
            <w:pPr>
              <w:pStyle w:val="afff"/>
              <w:numPr>
                <w:ilvl w:val="0"/>
                <w:numId w:val="8"/>
              </w:numPr>
              <w:rPr>
                <w:b/>
                <w:kern w:val="0"/>
                <w:sz w:val="21"/>
                <w:szCs w:val="20"/>
              </w:rPr>
            </w:pPr>
            <w:r w:rsidRPr="00E774B0">
              <w:rPr>
                <w:rFonts w:hint="eastAsia"/>
                <w:b/>
                <w:kern w:val="0"/>
                <w:sz w:val="21"/>
                <w:szCs w:val="20"/>
                <w:bdr w:val="single" w:sz="4" w:space="0" w:color="auto"/>
              </w:rPr>
              <w:t>《建筑物防雷设计规范》</w:t>
            </w:r>
            <w:r w:rsidRPr="00E774B0">
              <w:rPr>
                <w:rFonts w:hint="eastAsia"/>
                <w:b/>
                <w:kern w:val="0"/>
                <w:sz w:val="21"/>
                <w:szCs w:val="20"/>
                <w:bdr w:val="single" w:sz="4" w:space="0" w:color="auto"/>
              </w:rPr>
              <w:t>GB 50057</w:t>
            </w:r>
          </w:p>
          <w:p w:rsidR="00522E72" w:rsidRPr="00E774B0" w:rsidRDefault="00522E72" w:rsidP="00522E72">
            <w:pPr>
              <w:pStyle w:val="af4"/>
              <w:adjustRightInd/>
              <w:spacing w:line="360" w:lineRule="auto"/>
              <w:ind w:left="420"/>
              <w:textAlignment w:val="auto"/>
              <w:rPr>
                <w:rFonts w:ascii="Times New Roman" w:hAnsi="Times New Roman"/>
                <w:b/>
                <w:u w:val="single"/>
              </w:rPr>
            </w:pPr>
            <w:r w:rsidRPr="00E774B0">
              <w:rPr>
                <w:rFonts w:ascii="Times New Roman" w:hAnsi="Times New Roman" w:hint="eastAsia"/>
                <w:b/>
                <w:u w:val="single"/>
              </w:rPr>
              <w:t>《建筑电气与智能化通用规范》</w:t>
            </w:r>
            <w:r w:rsidRPr="00E774B0">
              <w:rPr>
                <w:rFonts w:ascii="Times New Roman" w:hAnsi="Times New Roman"/>
                <w:b/>
                <w:u w:val="single"/>
              </w:rPr>
              <w:t>GB 55024</w:t>
            </w:r>
            <w:bookmarkStart w:id="51" w:name="_Hlk125033328"/>
          </w:p>
          <w:p w:rsidR="00522E72" w:rsidRPr="00E774B0" w:rsidRDefault="00522E72" w:rsidP="00522E72">
            <w:pPr>
              <w:pStyle w:val="afff"/>
              <w:numPr>
                <w:ilvl w:val="0"/>
                <w:numId w:val="8"/>
              </w:numPr>
              <w:rPr>
                <w:b/>
                <w:kern w:val="0"/>
                <w:sz w:val="21"/>
                <w:szCs w:val="20"/>
                <w:u w:val="single"/>
              </w:rPr>
            </w:pPr>
            <w:r w:rsidRPr="00E774B0">
              <w:rPr>
                <w:rFonts w:hint="eastAsia"/>
                <w:b/>
                <w:kern w:val="0"/>
                <w:sz w:val="21"/>
                <w:szCs w:val="20"/>
                <w:bdr w:val="single" w:sz="4" w:space="0" w:color="auto"/>
              </w:rPr>
              <w:t>《火灾自动报警系统设计规范》</w:t>
            </w:r>
            <w:r w:rsidRPr="00E774B0">
              <w:rPr>
                <w:rFonts w:hint="eastAsia"/>
                <w:b/>
                <w:kern w:val="0"/>
                <w:sz w:val="21"/>
                <w:szCs w:val="20"/>
                <w:bdr w:val="single" w:sz="4" w:space="0" w:color="auto"/>
              </w:rPr>
              <w:t>GB 5011</w:t>
            </w:r>
            <w:r w:rsidRPr="00E774B0">
              <w:rPr>
                <w:rFonts w:hint="eastAsia"/>
                <w:b/>
                <w:kern w:val="0"/>
                <w:sz w:val="21"/>
                <w:szCs w:val="20"/>
                <w:u w:val="single"/>
                <w:bdr w:val="single" w:sz="4" w:space="0" w:color="auto"/>
              </w:rPr>
              <w:t>6</w:t>
            </w:r>
          </w:p>
          <w:p w:rsidR="00522E72" w:rsidRPr="00E774B0" w:rsidRDefault="00522E72" w:rsidP="00522E72">
            <w:pPr>
              <w:pStyle w:val="af4"/>
              <w:adjustRightInd/>
              <w:spacing w:line="360" w:lineRule="auto"/>
              <w:ind w:left="420"/>
              <w:textAlignment w:val="auto"/>
              <w:rPr>
                <w:rFonts w:ascii="Times New Roman" w:hAnsi="Times New Roman"/>
                <w:b/>
                <w:u w:val="single"/>
              </w:rPr>
            </w:pPr>
            <w:r w:rsidRPr="00E774B0">
              <w:rPr>
                <w:rFonts w:ascii="Times New Roman" w:hAnsi="Times New Roman" w:hint="eastAsia"/>
                <w:b/>
                <w:u w:val="single"/>
              </w:rPr>
              <w:t>《民用建筑电气设计标准》</w:t>
            </w:r>
            <w:r w:rsidRPr="00E774B0">
              <w:rPr>
                <w:rFonts w:ascii="Times New Roman" w:hAnsi="Times New Roman" w:hint="eastAsia"/>
                <w:b/>
                <w:u w:val="single"/>
              </w:rPr>
              <w:t>GB 51348</w:t>
            </w:r>
            <w:bookmarkEnd w:id="51"/>
            <w:r w:rsidRPr="00E774B0">
              <w:rPr>
                <w:rFonts w:ascii="Times New Roman" w:hAnsi="Times New Roman"/>
                <w:b/>
                <w:u w:val="single"/>
              </w:rPr>
              <w:t xml:space="preserve"> </w:t>
            </w:r>
            <w:bookmarkStart w:id="52" w:name="_Hlk124950694"/>
          </w:p>
          <w:p w:rsidR="00522E72" w:rsidRPr="00E774B0" w:rsidRDefault="00522E72" w:rsidP="00522E72">
            <w:pPr>
              <w:pStyle w:val="af4"/>
              <w:numPr>
                <w:ilvl w:val="0"/>
                <w:numId w:val="8"/>
              </w:numPr>
              <w:adjustRightInd/>
              <w:spacing w:line="360" w:lineRule="auto"/>
              <w:textAlignment w:val="auto"/>
              <w:rPr>
                <w:rFonts w:ascii="Times New Roman" w:hAnsi="Times New Roman"/>
                <w:b/>
              </w:rPr>
            </w:pPr>
            <w:r w:rsidRPr="00E774B0">
              <w:rPr>
                <w:rFonts w:ascii="Times New Roman" w:hAnsi="Times New Roman"/>
                <w:b/>
                <w:bdr w:val="single" w:sz="4" w:space="0" w:color="auto"/>
              </w:rPr>
              <w:t>《综合布线系统工程设计规范》</w:t>
            </w:r>
            <w:r w:rsidRPr="00E774B0">
              <w:rPr>
                <w:rFonts w:ascii="Times New Roman" w:hAnsi="Times New Roman"/>
                <w:b/>
                <w:bdr w:val="single" w:sz="4" w:space="0" w:color="auto"/>
              </w:rPr>
              <w:t>GB 50311</w:t>
            </w:r>
          </w:p>
          <w:p w:rsidR="00522E72" w:rsidRPr="00E774B0" w:rsidRDefault="00522E72" w:rsidP="00522E72">
            <w:pPr>
              <w:pStyle w:val="af4"/>
              <w:adjustRightInd/>
              <w:spacing w:line="360" w:lineRule="auto"/>
              <w:ind w:left="420"/>
              <w:textAlignment w:val="auto"/>
              <w:rPr>
                <w:rFonts w:ascii="Times New Roman" w:hAnsi="Times New Roman"/>
                <w:b/>
                <w:u w:val="single"/>
              </w:rPr>
            </w:pPr>
            <w:r w:rsidRPr="00E774B0">
              <w:rPr>
                <w:rFonts w:ascii="Times New Roman" w:hAnsi="Times New Roman" w:hint="eastAsia"/>
                <w:b/>
                <w:u w:val="single"/>
              </w:rPr>
              <w:t>《综合医院建筑设计规范》</w:t>
            </w:r>
            <w:r w:rsidRPr="00E774B0">
              <w:rPr>
                <w:rFonts w:ascii="Times New Roman" w:hAnsi="Times New Roman" w:hint="eastAsia"/>
                <w:b/>
                <w:u w:val="single"/>
              </w:rPr>
              <w:t>GB51039</w:t>
            </w:r>
            <w:bookmarkEnd w:id="52"/>
          </w:p>
          <w:p w:rsidR="00522E72" w:rsidRPr="00E774B0" w:rsidRDefault="00522E72" w:rsidP="00522E72">
            <w:pPr>
              <w:pStyle w:val="afff"/>
              <w:numPr>
                <w:ilvl w:val="0"/>
                <w:numId w:val="8"/>
              </w:numPr>
              <w:rPr>
                <w:b/>
                <w:kern w:val="0"/>
                <w:sz w:val="21"/>
                <w:szCs w:val="20"/>
              </w:rPr>
            </w:pPr>
            <w:r w:rsidRPr="00E774B0">
              <w:rPr>
                <w:rFonts w:hint="eastAsia"/>
                <w:b/>
                <w:kern w:val="0"/>
                <w:sz w:val="21"/>
                <w:szCs w:val="20"/>
                <w:bdr w:val="single" w:sz="4" w:space="0" w:color="auto"/>
              </w:rPr>
              <w:t>《建筑物电子信息系统防雷技术规范》</w:t>
            </w:r>
            <w:r w:rsidRPr="00E774B0">
              <w:rPr>
                <w:rFonts w:hint="eastAsia"/>
                <w:b/>
                <w:kern w:val="0"/>
                <w:sz w:val="21"/>
                <w:szCs w:val="20"/>
                <w:bdr w:val="single" w:sz="4" w:space="0" w:color="auto"/>
              </w:rPr>
              <w:t>GB 50343</w:t>
            </w:r>
          </w:p>
          <w:p w:rsidR="00522E72" w:rsidRPr="00E774B0" w:rsidRDefault="00522E72" w:rsidP="00522E72">
            <w:pPr>
              <w:pStyle w:val="af4"/>
              <w:adjustRightInd/>
              <w:spacing w:line="360" w:lineRule="auto"/>
              <w:ind w:left="420"/>
              <w:textAlignment w:val="auto"/>
              <w:rPr>
                <w:rFonts w:ascii="Times New Roman" w:hAnsi="Times New Roman"/>
                <w:b/>
                <w:u w:val="single"/>
              </w:rPr>
            </w:pPr>
            <w:r w:rsidRPr="00E774B0">
              <w:rPr>
                <w:rFonts w:ascii="Times New Roman" w:hAnsi="Times New Roman"/>
                <w:b/>
              </w:rPr>
              <w:t>《建筑照明设计标准》</w:t>
            </w:r>
            <w:r w:rsidRPr="00E774B0">
              <w:rPr>
                <w:rFonts w:ascii="Times New Roman" w:hAnsi="Times New Roman"/>
                <w:b/>
              </w:rPr>
              <w:t>GB 50034</w:t>
            </w:r>
          </w:p>
          <w:p w:rsidR="00522E72" w:rsidRPr="00E774B0" w:rsidRDefault="00522E72" w:rsidP="00522E72">
            <w:pPr>
              <w:pStyle w:val="af4"/>
              <w:numPr>
                <w:ilvl w:val="0"/>
                <w:numId w:val="8"/>
              </w:numPr>
              <w:adjustRightInd/>
              <w:spacing w:line="360" w:lineRule="auto"/>
              <w:textAlignment w:val="auto"/>
              <w:rPr>
                <w:rFonts w:ascii="Times New Roman" w:hAnsi="Times New Roman"/>
                <w:b/>
              </w:rPr>
            </w:pPr>
            <w:r w:rsidRPr="00E774B0">
              <w:rPr>
                <w:rFonts w:ascii="Times New Roman" w:hAnsi="Times New Roman" w:hint="eastAsia"/>
                <w:b/>
                <w:bdr w:val="single" w:sz="4" w:space="0" w:color="auto"/>
              </w:rPr>
              <w:t>《安全防范工程技术规范》</w:t>
            </w:r>
            <w:r w:rsidRPr="00E774B0">
              <w:rPr>
                <w:rFonts w:ascii="Times New Roman" w:hAnsi="Times New Roman" w:hint="eastAsia"/>
                <w:b/>
                <w:bdr w:val="single" w:sz="4" w:space="0" w:color="auto"/>
              </w:rPr>
              <w:t>GB 50348</w:t>
            </w:r>
          </w:p>
          <w:p w:rsidR="00522E72" w:rsidRPr="00E774B0" w:rsidRDefault="00522E72" w:rsidP="00522E72">
            <w:pPr>
              <w:pStyle w:val="af4"/>
              <w:adjustRightInd/>
              <w:spacing w:line="360" w:lineRule="auto"/>
              <w:ind w:left="420"/>
              <w:textAlignment w:val="auto"/>
              <w:rPr>
                <w:rFonts w:ascii="Times New Roman" w:hAnsi="Times New Roman"/>
                <w:b/>
                <w:u w:val="single"/>
              </w:rPr>
            </w:pPr>
            <w:r w:rsidRPr="00E774B0">
              <w:rPr>
                <w:rFonts w:hint="eastAsia"/>
                <w:b/>
                <w:u w:val="single"/>
              </w:rPr>
              <w:t>《无障碍设计规范》GB 50763</w:t>
            </w:r>
          </w:p>
          <w:p w:rsidR="00522E72" w:rsidRPr="00E774B0" w:rsidRDefault="00522E72" w:rsidP="00522E72">
            <w:pPr>
              <w:pStyle w:val="af4"/>
              <w:numPr>
                <w:ilvl w:val="0"/>
                <w:numId w:val="8"/>
              </w:numPr>
              <w:adjustRightInd/>
              <w:spacing w:line="360" w:lineRule="auto"/>
              <w:textAlignment w:val="auto"/>
              <w:rPr>
                <w:rFonts w:ascii="Times New Roman" w:hAnsi="Times New Roman"/>
                <w:b/>
              </w:rPr>
            </w:pPr>
            <w:r w:rsidRPr="00E774B0">
              <w:rPr>
                <w:rFonts w:ascii="Times New Roman" w:hAnsi="Times New Roman"/>
                <w:b/>
                <w:bdr w:val="single" w:sz="4" w:space="0" w:color="auto"/>
              </w:rPr>
              <w:t>《无障碍设计规范》</w:t>
            </w:r>
            <w:r w:rsidRPr="00E774B0">
              <w:rPr>
                <w:rFonts w:ascii="Times New Roman" w:hAnsi="Times New Roman" w:hint="eastAsia"/>
                <w:b/>
                <w:bdr w:val="single" w:sz="4" w:space="0" w:color="auto"/>
              </w:rPr>
              <w:t>GB</w:t>
            </w:r>
            <w:r w:rsidRPr="00E774B0">
              <w:rPr>
                <w:rFonts w:ascii="Times New Roman" w:hAnsi="Times New Roman"/>
                <w:b/>
                <w:bdr w:val="single" w:sz="4" w:space="0" w:color="auto"/>
              </w:rPr>
              <w:t xml:space="preserve"> </w:t>
            </w:r>
            <w:r w:rsidRPr="00E774B0">
              <w:rPr>
                <w:rFonts w:ascii="Times New Roman" w:hAnsi="Times New Roman" w:hint="eastAsia"/>
                <w:b/>
                <w:bdr w:val="single" w:sz="4" w:space="0" w:color="auto"/>
              </w:rPr>
              <w:t>50763</w:t>
            </w:r>
          </w:p>
          <w:p w:rsidR="00522E72" w:rsidRPr="00E774B0" w:rsidRDefault="00522E72" w:rsidP="00522E72">
            <w:pPr>
              <w:pStyle w:val="af4"/>
              <w:adjustRightInd/>
              <w:spacing w:line="360" w:lineRule="auto"/>
              <w:ind w:left="420"/>
              <w:textAlignment w:val="auto"/>
              <w:rPr>
                <w:rFonts w:ascii="Times New Roman" w:hAnsi="Times New Roman"/>
                <w:b/>
                <w:u w:val="single"/>
              </w:rPr>
            </w:pPr>
            <w:r w:rsidRPr="00E774B0">
              <w:rPr>
                <w:rFonts w:ascii="Times New Roman" w:hAnsi="Times New Roman" w:hint="eastAsia"/>
                <w:b/>
                <w:u w:val="single"/>
              </w:rPr>
              <w:t>《建筑节能与可再生能源利用通用规范》</w:t>
            </w:r>
            <w:r w:rsidRPr="00E774B0">
              <w:rPr>
                <w:rFonts w:ascii="Times New Roman" w:hAnsi="Times New Roman" w:hint="eastAsia"/>
                <w:b/>
                <w:u w:val="single"/>
              </w:rPr>
              <w:t>GB55015</w:t>
            </w:r>
          </w:p>
          <w:p w:rsidR="00522E72" w:rsidRPr="00E774B0" w:rsidRDefault="00522E72" w:rsidP="00522E72">
            <w:pPr>
              <w:pStyle w:val="af4"/>
              <w:numPr>
                <w:ilvl w:val="0"/>
                <w:numId w:val="8"/>
              </w:numPr>
              <w:adjustRightInd/>
              <w:spacing w:line="360" w:lineRule="auto"/>
              <w:textAlignment w:val="auto"/>
              <w:rPr>
                <w:rFonts w:ascii="Times New Roman" w:hAnsi="Times New Roman"/>
                <w:b/>
                <w:u w:val="single"/>
              </w:rPr>
            </w:pPr>
            <w:r w:rsidRPr="00E774B0">
              <w:rPr>
                <w:rFonts w:ascii="Times New Roman" w:hAnsi="Times New Roman" w:hint="eastAsia"/>
                <w:b/>
                <w:u w:val="single"/>
              </w:rPr>
              <w:t>《实验动物设施建筑技术规范》</w:t>
            </w:r>
            <w:r w:rsidRPr="00E774B0">
              <w:rPr>
                <w:rFonts w:ascii="Times New Roman" w:hAnsi="Times New Roman" w:hint="eastAsia"/>
                <w:b/>
                <w:u w:val="single"/>
              </w:rPr>
              <w:t>GB50447</w:t>
            </w:r>
          </w:p>
          <w:p w:rsidR="00522E72" w:rsidRPr="00E774B0" w:rsidRDefault="00522E72" w:rsidP="00522E72">
            <w:pPr>
              <w:pStyle w:val="af4"/>
              <w:numPr>
                <w:ilvl w:val="0"/>
                <w:numId w:val="8"/>
              </w:numPr>
              <w:adjustRightInd/>
              <w:spacing w:line="360" w:lineRule="auto"/>
              <w:textAlignment w:val="auto"/>
              <w:rPr>
                <w:rFonts w:ascii="Times New Roman" w:hAnsi="Times New Roman"/>
                <w:b/>
                <w:u w:val="single"/>
              </w:rPr>
            </w:pPr>
            <w:r w:rsidRPr="00E774B0">
              <w:rPr>
                <w:rFonts w:ascii="Times New Roman" w:hAnsi="Times New Roman" w:hint="eastAsia"/>
                <w:b/>
                <w:u w:val="single"/>
              </w:rPr>
              <w:t>《消防应急照明和疏散指示系统技术规范》</w:t>
            </w:r>
            <w:r w:rsidRPr="00E774B0">
              <w:rPr>
                <w:rFonts w:ascii="Times New Roman" w:hAnsi="Times New Roman" w:hint="eastAsia"/>
                <w:b/>
                <w:u w:val="single"/>
              </w:rPr>
              <w:t>GB51309</w:t>
            </w:r>
          </w:p>
          <w:p w:rsidR="00522E72" w:rsidRPr="00E774B0" w:rsidRDefault="00522E72" w:rsidP="00522E72">
            <w:pPr>
              <w:pStyle w:val="af4"/>
              <w:numPr>
                <w:ilvl w:val="0"/>
                <w:numId w:val="8"/>
              </w:numPr>
              <w:adjustRightInd/>
              <w:spacing w:line="360" w:lineRule="auto"/>
              <w:textAlignment w:val="auto"/>
              <w:rPr>
                <w:rFonts w:ascii="Times New Roman" w:hAnsi="Times New Roman"/>
                <w:b/>
                <w:u w:val="single"/>
              </w:rPr>
            </w:pPr>
            <w:r w:rsidRPr="00E774B0">
              <w:rPr>
                <w:rFonts w:ascii="Times New Roman" w:hAnsi="Times New Roman" w:hint="eastAsia"/>
                <w:b/>
                <w:u w:val="single"/>
              </w:rPr>
              <w:t>《建筑设计防火规范》</w:t>
            </w:r>
            <w:r w:rsidRPr="00E774B0">
              <w:rPr>
                <w:rFonts w:ascii="Times New Roman" w:hAnsi="Times New Roman" w:hint="eastAsia"/>
                <w:b/>
                <w:u w:val="single"/>
              </w:rPr>
              <w:t>GB50016</w:t>
            </w:r>
          </w:p>
          <w:p w:rsidR="00522E72" w:rsidRPr="00E774B0" w:rsidRDefault="00522E72" w:rsidP="00522E72">
            <w:pPr>
              <w:pStyle w:val="af4"/>
              <w:numPr>
                <w:ilvl w:val="0"/>
                <w:numId w:val="8"/>
              </w:numPr>
              <w:adjustRightInd/>
              <w:spacing w:line="360" w:lineRule="auto"/>
              <w:textAlignment w:val="auto"/>
              <w:rPr>
                <w:rFonts w:ascii="Times New Roman" w:hAnsi="Times New Roman"/>
                <w:b/>
                <w:u w:val="single"/>
              </w:rPr>
            </w:pPr>
            <w:r w:rsidRPr="00E774B0">
              <w:rPr>
                <w:rFonts w:ascii="Times New Roman" w:hAnsi="Times New Roman"/>
                <w:b/>
                <w:u w:val="single"/>
              </w:rPr>
              <w:t>《建筑物防雷设计规范》</w:t>
            </w:r>
            <w:r w:rsidRPr="00E774B0">
              <w:rPr>
                <w:rFonts w:ascii="Times New Roman" w:hAnsi="Times New Roman"/>
                <w:b/>
                <w:u w:val="single"/>
              </w:rPr>
              <w:t>GB 50057</w:t>
            </w:r>
          </w:p>
          <w:p w:rsidR="00522E72" w:rsidRPr="00E774B0" w:rsidRDefault="00522E72" w:rsidP="00522E72">
            <w:pPr>
              <w:pStyle w:val="af4"/>
              <w:numPr>
                <w:ilvl w:val="0"/>
                <w:numId w:val="8"/>
              </w:numPr>
              <w:adjustRightInd/>
              <w:spacing w:line="360" w:lineRule="auto"/>
              <w:textAlignment w:val="auto"/>
              <w:rPr>
                <w:rFonts w:ascii="Times New Roman" w:hAnsi="Times New Roman"/>
                <w:b/>
                <w:u w:val="single"/>
              </w:rPr>
            </w:pPr>
            <w:r w:rsidRPr="00E774B0">
              <w:rPr>
                <w:rFonts w:ascii="Times New Roman" w:hAnsi="Times New Roman"/>
                <w:b/>
                <w:u w:val="single"/>
              </w:rPr>
              <w:t>《建筑物电子信息系统防雷技术规范》</w:t>
            </w:r>
            <w:r w:rsidRPr="00E774B0">
              <w:rPr>
                <w:rFonts w:ascii="Times New Roman" w:hAnsi="Times New Roman"/>
                <w:b/>
                <w:u w:val="single"/>
              </w:rPr>
              <w:t>GB 50343</w:t>
            </w:r>
          </w:p>
          <w:p w:rsidR="00522E72" w:rsidRPr="00E774B0" w:rsidRDefault="00522E72" w:rsidP="00522E72">
            <w:pPr>
              <w:pStyle w:val="af4"/>
              <w:numPr>
                <w:ilvl w:val="0"/>
                <w:numId w:val="8"/>
              </w:numPr>
              <w:adjustRightInd/>
              <w:spacing w:line="360" w:lineRule="auto"/>
              <w:textAlignment w:val="auto"/>
              <w:rPr>
                <w:rFonts w:ascii="Times New Roman" w:hAnsi="Times New Roman"/>
                <w:b/>
                <w:u w:val="single"/>
              </w:rPr>
            </w:pPr>
            <w:r w:rsidRPr="00E774B0">
              <w:rPr>
                <w:rFonts w:ascii="Times New Roman" w:hAnsi="Times New Roman" w:hint="eastAsia"/>
                <w:b/>
                <w:u w:val="single"/>
              </w:rPr>
              <w:t>《传染病医院建筑设计规范》</w:t>
            </w:r>
            <w:r w:rsidRPr="00E774B0">
              <w:rPr>
                <w:rFonts w:ascii="Times New Roman" w:hAnsi="Times New Roman" w:hint="eastAsia"/>
                <w:b/>
                <w:u w:val="single"/>
              </w:rPr>
              <w:t xml:space="preserve">GB 50849 </w:t>
            </w:r>
          </w:p>
          <w:p w:rsidR="00522E72" w:rsidRPr="00E774B0" w:rsidRDefault="00522E72" w:rsidP="00522E72">
            <w:pPr>
              <w:pStyle w:val="af4"/>
              <w:numPr>
                <w:ilvl w:val="0"/>
                <w:numId w:val="8"/>
              </w:numPr>
              <w:adjustRightInd/>
              <w:spacing w:line="360" w:lineRule="auto"/>
              <w:textAlignment w:val="auto"/>
              <w:rPr>
                <w:rFonts w:ascii="Times New Roman" w:hAnsi="Times New Roman"/>
                <w:b/>
                <w:u w:val="single"/>
              </w:rPr>
            </w:pPr>
            <w:r w:rsidRPr="00E774B0">
              <w:rPr>
                <w:rFonts w:ascii="Times New Roman" w:hAnsi="Times New Roman" w:hint="eastAsia"/>
                <w:b/>
                <w:u w:val="single"/>
              </w:rPr>
              <w:t>《数据中心设计规范》</w:t>
            </w:r>
            <w:r w:rsidRPr="00E774B0">
              <w:rPr>
                <w:rFonts w:ascii="Times New Roman" w:hAnsi="Times New Roman" w:hint="eastAsia"/>
                <w:b/>
                <w:u w:val="single"/>
              </w:rPr>
              <w:t xml:space="preserve"> GB50174</w:t>
            </w:r>
          </w:p>
          <w:p w:rsidR="00522E72" w:rsidRPr="00E774B0" w:rsidRDefault="00522E72" w:rsidP="00522E72">
            <w:pPr>
              <w:pStyle w:val="af4"/>
              <w:numPr>
                <w:ilvl w:val="0"/>
                <w:numId w:val="8"/>
              </w:numPr>
              <w:adjustRightInd/>
              <w:spacing w:line="360" w:lineRule="auto"/>
              <w:textAlignment w:val="auto"/>
              <w:rPr>
                <w:rFonts w:ascii="Times New Roman" w:hAnsi="Times New Roman"/>
                <w:b/>
                <w:u w:val="single"/>
              </w:rPr>
            </w:pPr>
            <w:r w:rsidRPr="00E774B0">
              <w:rPr>
                <w:rFonts w:ascii="Times New Roman" w:hAnsi="Times New Roman" w:hint="eastAsia"/>
                <w:b/>
                <w:u w:val="single"/>
              </w:rPr>
              <w:t>《智能建筑设计标准》</w:t>
            </w:r>
            <w:r w:rsidRPr="00E774B0">
              <w:rPr>
                <w:rFonts w:ascii="Times New Roman" w:hAnsi="Times New Roman" w:hint="eastAsia"/>
                <w:b/>
                <w:u w:val="single"/>
              </w:rPr>
              <w:t>GB 50314</w:t>
            </w:r>
          </w:p>
          <w:p w:rsidR="00522E72" w:rsidRPr="00E774B0" w:rsidRDefault="00522E72" w:rsidP="00522E72">
            <w:pPr>
              <w:pStyle w:val="af4"/>
              <w:numPr>
                <w:ilvl w:val="0"/>
                <w:numId w:val="8"/>
              </w:numPr>
              <w:adjustRightInd/>
              <w:spacing w:line="360" w:lineRule="auto"/>
              <w:textAlignment w:val="auto"/>
              <w:rPr>
                <w:rFonts w:ascii="Times New Roman" w:hAnsi="Times New Roman"/>
                <w:b/>
                <w:u w:val="single"/>
              </w:rPr>
            </w:pPr>
            <w:r w:rsidRPr="00E774B0">
              <w:rPr>
                <w:rFonts w:ascii="Times New Roman" w:hAnsi="Times New Roman" w:hint="eastAsia"/>
                <w:b/>
                <w:u w:val="single"/>
              </w:rPr>
              <w:t>《用户电话交换机系统工程设计规范》</w:t>
            </w:r>
            <w:r w:rsidRPr="00E774B0">
              <w:rPr>
                <w:rFonts w:ascii="Times New Roman" w:hAnsi="Times New Roman" w:hint="eastAsia"/>
                <w:b/>
                <w:u w:val="single"/>
              </w:rPr>
              <w:t>GB/T50622</w:t>
            </w:r>
          </w:p>
          <w:p w:rsidR="00522E72" w:rsidRPr="00E774B0" w:rsidRDefault="00522E72" w:rsidP="00522E72">
            <w:pPr>
              <w:pStyle w:val="af4"/>
              <w:numPr>
                <w:ilvl w:val="0"/>
                <w:numId w:val="8"/>
              </w:numPr>
              <w:adjustRightInd/>
              <w:spacing w:line="360" w:lineRule="auto"/>
              <w:textAlignment w:val="auto"/>
              <w:rPr>
                <w:rFonts w:ascii="Times New Roman" w:hAnsi="Times New Roman"/>
                <w:b/>
                <w:u w:val="single"/>
              </w:rPr>
            </w:pPr>
            <w:r w:rsidRPr="00E774B0">
              <w:rPr>
                <w:rFonts w:ascii="Times New Roman" w:hAnsi="Times New Roman"/>
                <w:b/>
              </w:rPr>
              <w:t>《综合布线系统工程设计规范》</w:t>
            </w:r>
            <w:r w:rsidRPr="00E774B0">
              <w:rPr>
                <w:rFonts w:ascii="Times New Roman" w:hAnsi="Times New Roman"/>
                <w:b/>
              </w:rPr>
              <w:t>GB 50311</w:t>
            </w:r>
          </w:p>
          <w:p w:rsidR="00522E72" w:rsidRPr="00E774B0" w:rsidRDefault="00522E72" w:rsidP="00522E72">
            <w:pPr>
              <w:pStyle w:val="af4"/>
              <w:numPr>
                <w:ilvl w:val="0"/>
                <w:numId w:val="8"/>
              </w:numPr>
              <w:adjustRightInd/>
              <w:spacing w:line="360" w:lineRule="auto"/>
              <w:textAlignment w:val="auto"/>
              <w:rPr>
                <w:rFonts w:ascii="Times New Roman" w:hAnsi="Times New Roman"/>
                <w:b/>
                <w:u w:val="single"/>
              </w:rPr>
            </w:pPr>
            <w:r w:rsidRPr="00E774B0">
              <w:rPr>
                <w:rFonts w:ascii="Times New Roman" w:hAnsi="Times New Roman" w:hint="eastAsia"/>
                <w:b/>
                <w:u w:val="single"/>
              </w:rPr>
              <w:t>《传染病医院建筑施工及验收规范》</w:t>
            </w:r>
            <w:r w:rsidRPr="00E774B0">
              <w:rPr>
                <w:rFonts w:ascii="Times New Roman" w:hAnsi="Times New Roman" w:hint="eastAsia"/>
                <w:b/>
                <w:u w:val="single"/>
              </w:rPr>
              <w:t>GB 50686</w:t>
            </w:r>
          </w:p>
          <w:p w:rsidR="00522E72" w:rsidRPr="00E774B0" w:rsidRDefault="00522E72" w:rsidP="00522E72">
            <w:pPr>
              <w:pStyle w:val="af4"/>
              <w:numPr>
                <w:ilvl w:val="0"/>
                <w:numId w:val="8"/>
              </w:numPr>
              <w:adjustRightInd/>
              <w:spacing w:line="360" w:lineRule="auto"/>
              <w:textAlignment w:val="auto"/>
              <w:rPr>
                <w:rFonts w:ascii="Times New Roman" w:hAnsi="Times New Roman"/>
                <w:b/>
                <w:u w:val="single"/>
              </w:rPr>
            </w:pPr>
            <w:r w:rsidRPr="00E774B0">
              <w:rPr>
                <w:rFonts w:ascii="Times New Roman" w:hAnsi="Times New Roman" w:hint="eastAsia"/>
                <w:b/>
                <w:u w:val="single"/>
              </w:rPr>
              <w:t>《安全防范工程通用规范》</w:t>
            </w:r>
            <w:r w:rsidRPr="00E774B0">
              <w:rPr>
                <w:rFonts w:ascii="Times New Roman" w:hAnsi="Times New Roman" w:hint="eastAsia"/>
                <w:b/>
                <w:u w:val="single"/>
              </w:rPr>
              <w:t>GB55029</w:t>
            </w:r>
          </w:p>
          <w:p w:rsidR="00522E72" w:rsidRPr="00E774B0" w:rsidRDefault="00522E72" w:rsidP="00522E72">
            <w:pPr>
              <w:pStyle w:val="af4"/>
              <w:numPr>
                <w:ilvl w:val="0"/>
                <w:numId w:val="8"/>
              </w:numPr>
              <w:adjustRightInd/>
              <w:spacing w:line="360" w:lineRule="auto"/>
              <w:textAlignment w:val="auto"/>
              <w:rPr>
                <w:rFonts w:ascii="Times New Roman" w:hAnsi="Times New Roman"/>
                <w:b/>
                <w:u w:val="single"/>
              </w:rPr>
            </w:pPr>
            <w:r w:rsidRPr="00E774B0">
              <w:rPr>
                <w:rFonts w:ascii="Times New Roman" w:hAnsi="Times New Roman" w:hint="eastAsia"/>
                <w:b/>
                <w:u w:val="single"/>
              </w:rPr>
              <w:t>《火灾自动报警系统设计规范》</w:t>
            </w:r>
            <w:r w:rsidRPr="00E774B0">
              <w:rPr>
                <w:rFonts w:ascii="Times New Roman" w:hAnsi="Times New Roman" w:hint="eastAsia"/>
                <w:b/>
                <w:u w:val="single"/>
              </w:rPr>
              <w:t>GB50116</w:t>
            </w:r>
          </w:p>
          <w:p w:rsidR="00522E72" w:rsidRPr="00E774B0" w:rsidRDefault="00522E72" w:rsidP="00522E72">
            <w:pPr>
              <w:pStyle w:val="af4"/>
              <w:numPr>
                <w:ilvl w:val="0"/>
                <w:numId w:val="8"/>
              </w:numPr>
              <w:adjustRightInd/>
              <w:spacing w:line="360" w:lineRule="auto"/>
              <w:textAlignment w:val="auto"/>
              <w:rPr>
                <w:rFonts w:ascii="Times New Roman" w:hAnsi="Times New Roman"/>
                <w:b/>
                <w:u w:val="single"/>
              </w:rPr>
            </w:pPr>
            <w:r w:rsidRPr="00E774B0">
              <w:rPr>
                <w:rFonts w:ascii="Times New Roman" w:hAnsi="Times New Roman" w:hint="eastAsia"/>
                <w:b/>
                <w:u w:val="single"/>
              </w:rPr>
              <w:t>《安全防范工程技术标准</w:t>
            </w:r>
            <w:r w:rsidRPr="00E774B0">
              <w:rPr>
                <w:rFonts w:ascii="Times New Roman" w:hAnsi="Times New Roman"/>
                <w:b/>
                <w:u w:val="single"/>
                <w:bdr w:val="single" w:sz="4" w:space="0" w:color="auto"/>
              </w:rPr>
              <w:t>规范</w:t>
            </w:r>
            <w:r w:rsidRPr="00E774B0">
              <w:rPr>
                <w:rFonts w:ascii="Times New Roman" w:hAnsi="Times New Roman" w:hint="eastAsia"/>
                <w:b/>
                <w:u w:val="single"/>
              </w:rPr>
              <w:t>》</w:t>
            </w:r>
            <w:r w:rsidRPr="00E774B0">
              <w:rPr>
                <w:rFonts w:ascii="Times New Roman" w:hAnsi="Times New Roman" w:hint="eastAsia"/>
                <w:b/>
                <w:u w:val="single"/>
              </w:rPr>
              <w:t xml:space="preserve"> GB50348</w:t>
            </w:r>
          </w:p>
          <w:p w:rsidR="00522E72" w:rsidRPr="00E774B0" w:rsidRDefault="00522E72" w:rsidP="00522E72">
            <w:pPr>
              <w:pStyle w:val="af4"/>
              <w:numPr>
                <w:ilvl w:val="0"/>
                <w:numId w:val="8"/>
              </w:numPr>
              <w:adjustRightInd/>
              <w:spacing w:line="360" w:lineRule="auto"/>
              <w:textAlignment w:val="auto"/>
              <w:rPr>
                <w:rFonts w:ascii="Times New Roman" w:hAnsi="Times New Roman"/>
                <w:b/>
                <w:u w:val="single"/>
              </w:rPr>
            </w:pPr>
            <w:r w:rsidRPr="00E774B0">
              <w:rPr>
                <w:rFonts w:ascii="Times New Roman" w:hAnsi="Times New Roman" w:hint="eastAsia"/>
                <w:b/>
                <w:u w:val="single"/>
              </w:rPr>
              <w:t>《医院安全技术防范系统要求》</w:t>
            </w:r>
            <w:r w:rsidRPr="00E774B0">
              <w:rPr>
                <w:rFonts w:ascii="Times New Roman" w:hAnsi="Times New Roman" w:hint="eastAsia"/>
                <w:b/>
                <w:u w:val="single"/>
              </w:rPr>
              <w:t>GB/T31458</w:t>
            </w:r>
          </w:p>
          <w:p w:rsidR="00522E72" w:rsidRPr="00E774B0" w:rsidRDefault="00522E72" w:rsidP="00522E72">
            <w:pPr>
              <w:pStyle w:val="af4"/>
              <w:numPr>
                <w:ilvl w:val="0"/>
                <w:numId w:val="8"/>
              </w:numPr>
              <w:adjustRightInd/>
              <w:spacing w:line="360" w:lineRule="auto"/>
              <w:textAlignment w:val="auto"/>
              <w:rPr>
                <w:rFonts w:ascii="Times New Roman" w:hAnsi="Times New Roman"/>
                <w:b/>
                <w:u w:val="single"/>
              </w:rPr>
            </w:pPr>
            <w:r w:rsidRPr="00E774B0">
              <w:rPr>
                <w:rFonts w:ascii="Times New Roman" w:hAnsi="Times New Roman" w:hint="eastAsia"/>
                <w:b/>
                <w:u w:val="single"/>
              </w:rPr>
              <w:t>《入侵报警系统工程设计规范》</w:t>
            </w:r>
            <w:r w:rsidRPr="00E774B0">
              <w:rPr>
                <w:rFonts w:ascii="Times New Roman" w:hAnsi="Times New Roman" w:hint="eastAsia"/>
                <w:b/>
                <w:u w:val="single"/>
              </w:rPr>
              <w:t>GB 50394</w:t>
            </w:r>
          </w:p>
          <w:p w:rsidR="00522E72" w:rsidRPr="00E774B0" w:rsidRDefault="00522E72" w:rsidP="00E774B0">
            <w:pPr>
              <w:pStyle w:val="af4"/>
              <w:numPr>
                <w:ilvl w:val="0"/>
                <w:numId w:val="8"/>
              </w:numPr>
              <w:adjustRightInd/>
              <w:spacing w:line="360" w:lineRule="auto"/>
              <w:textAlignment w:val="auto"/>
              <w:rPr>
                <w:rFonts w:ascii="Times New Roman" w:hAnsi="Times New Roman"/>
                <w:b/>
                <w:u w:val="single"/>
              </w:rPr>
            </w:pPr>
            <w:r w:rsidRPr="00E774B0">
              <w:rPr>
                <w:rFonts w:ascii="Times New Roman" w:hAnsi="Times New Roman" w:hint="eastAsia"/>
                <w:b/>
                <w:u w:val="single"/>
              </w:rPr>
              <w:t>《爆炸危险环境电力装置设计规范》</w:t>
            </w:r>
            <w:r w:rsidRPr="00E774B0">
              <w:rPr>
                <w:rFonts w:ascii="Times New Roman" w:hAnsi="Times New Roman" w:hint="eastAsia"/>
                <w:b/>
                <w:u w:val="single"/>
              </w:rPr>
              <w:t>GB 50058</w:t>
            </w:r>
          </w:p>
        </w:tc>
      </w:tr>
      <w:bookmarkEnd w:id="0"/>
    </w:tbl>
    <w:p w:rsidR="009D6935" w:rsidRDefault="009D6935" w:rsidP="0007320C">
      <w:pPr>
        <w:pStyle w:val="2"/>
      </w:pPr>
    </w:p>
    <w:p w:rsidR="000109B8" w:rsidRDefault="000109B8" w:rsidP="000109B8">
      <w:pPr>
        <w:ind w:left="1940" w:hangingChars="539" w:hanging="1940"/>
        <w:jc w:val="center"/>
        <w:rPr>
          <w:rFonts w:ascii="黑体" w:eastAsia="黑体" w:hAnsi="宋体"/>
          <w:sz w:val="32"/>
          <w:szCs w:val="32"/>
        </w:rPr>
      </w:pPr>
      <w:r>
        <w:rPr>
          <w:rFonts w:ascii="黑体" w:eastAsia="黑体" w:hAnsi="宋体" w:hint="eastAsia"/>
          <w:sz w:val="36"/>
          <w:szCs w:val="36"/>
        </w:rPr>
        <w:t>中华人民共和国行业标准</w:t>
      </w:r>
    </w:p>
    <w:p w:rsidR="000109B8" w:rsidRDefault="000109B8" w:rsidP="000109B8">
      <w:pPr>
        <w:ind w:left="1948" w:hangingChars="539" w:hanging="1948"/>
        <w:jc w:val="center"/>
        <w:rPr>
          <w:b/>
          <w:sz w:val="36"/>
          <w:szCs w:val="36"/>
        </w:rPr>
      </w:pPr>
    </w:p>
    <w:p w:rsidR="000109B8" w:rsidRDefault="000109B8" w:rsidP="000109B8">
      <w:pPr>
        <w:spacing w:line="480" w:lineRule="auto"/>
        <w:jc w:val="center"/>
        <w:rPr>
          <w:b/>
          <w:sz w:val="32"/>
          <w:szCs w:val="32"/>
        </w:rPr>
      </w:pPr>
      <w:r w:rsidRPr="00341D45">
        <w:rPr>
          <w:rFonts w:hint="eastAsia"/>
          <w:b/>
          <w:sz w:val="52"/>
          <w:szCs w:val="52"/>
        </w:rPr>
        <w:t>医疗建筑电气设计规范</w:t>
      </w:r>
    </w:p>
    <w:p w:rsidR="000109B8" w:rsidRDefault="000109B8" w:rsidP="000109B8">
      <w:pPr>
        <w:rPr>
          <w:sz w:val="24"/>
        </w:rPr>
      </w:pPr>
    </w:p>
    <w:p w:rsidR="000109B8" w:rsidRDefault="000109B8" w:rsidP="000109B8">
      <w:pPr>
        <w:jc w:val="center"/>
        <w:rPr>
          <w:b/>
          <w:sz w:val="28"/>
        </w:rPr>
      </w:pPr>
      <w:r w:rsidRPr="00341D45">
        <w:rPr>
          <w:b/>
          <w:sz w:val="28"/>
        </w:rPr>
        <w:t>JGJ 312-</w:t>
      </w:r>
      <w:r>
        <w:rPr>
          <w:b/>
          <w:sz w:val="28"/>
        </w:rPr>
        <w:t>xx</w:t>
      </w:r>
      <w:r>
        <w:rPr>
          <w:rFonts w:hint="eastAsia"/>
          <w:b/>
          <w:sz w:val="28"/>
        </w:rPr>
        <w:t>xx</w:t>
      </w:r>
    </w:p>
    <w:p w:rsidR="000109B8" w:rsidRDefault="000109B8" w:rsidP="000109B8">
      <w:pPr>
        <w:rPr>
          <w:sz w:val="24"/>
        </w:rPr>
      </w:pPr>
    </w:p>
    <w:p w:rsidR="000109B8" w:rsidRDefault="000109B8" w:rsidP="000109B8">
      <w:pPr>
        <w:keepNext/>
        <w:keepLines/>
        <w:widowControl/>
        <w:jc w:val="center"/>
        <w:outlineLvl w:val="0"/>
        <w:rPr>
          <w:bCs/>
          <w:kern w:val="44"/>
          <w:sz w:val="28"/>
          <w:szCs w:val="28"/>
        </w:rPr>
      </w:pPr>
      <w:bookmarkStart w:id="53" w:name="_Toc35344660"/>
      <w:bookmarkStart w:id="54" w:name="_Toc35344903"/>
      <w:r>
        <w:rPr>
          <w:rFonts w:hint="eastAsia"/>
          <w:bCs/>
          <w:kern w:val="44"/>
          <w:sz w:val="28"/>
          <w:szCs w:val="28"/>
        </w:rPr>
        <w:t>条</w:t>
      </w:r>
      <w:r>
        <w:rPr>
          <w:rFonts w:hint="eastAsia"/>
          <w:bCs/>
          <w:kern w:val="44"/>
          <w:sz w:val="28"/>
          <w:szCs w:val="28"/>
        </w:rPr>
        <w:t xml:space="preserve"> </w:t>
      </w:r>
      <w:r>
        <w:rPr>
          <w:rFonts w:hint="eastAsia"/>
          <w:bCs/>
          <w:kern w:val="44"/>
          <w:sz w:val="28"/>
          <w:szCs w:val="28"/>
        </w:rPr>
        <w:t>文</w:t>
      </w:r>
      <w:r>
        <w:rPr>
          <w:rFonts w:hint="eastAsia"/>
          <w:bCs/>
          <w:kern w:val="44"/>
          <w:sz w:val="28"/>
          <w:szCs w:val="28"/>
        </w:rPr>
        <w:t xml:space="preserve"> </w:t>
      </w:r>
      <w:r>
        <w:rPr>
          <w:rFonts w:hint="eastAsia"/>
          <w:bCs/>
          <w:kern w:val="44"/>
          <w:sz w:val="28"/>
          <w:szCs w:val="28"/>
        </w:rPr>
        <w:t>说</w:t>
      </w:r>
      <w:r>
        <w:rPr>
          <w:rFonts w:hint="eastAsia"/>
          <w:bCs/>
          <w:kern w:val="44"/>
          <w:sz w:val="28"/>
          <w:szCs w:val="28"/>
        </w:rPr>
        <w:t xml:space="preserve"> </w:t>
      </w:r>
      <w:r>
        <w:rPr>
          <w:rFonts w:hint="eastAsia"/>
          <w:bCs/>
          <w:kern w:val="44"/>
          <w:sz w:val="28"/>
          <w:szCs w:val="28"/>
        </w:rPr>
        <w:t>明</w:t>
      </w:r>
      <w:bookmarkEnd w:id="53"/>
      <w:bookmarkEnd w:id="54"/>
    </w:p>
    <w:p w:rsidR="000109B8" w:rsidRDefault="000109B8" w:rsidP="000109B8">
      <w:pPr>
        <w:ind w:left="1294" w:hangingChars="539" w:hanging="1294"/>
        <w:jc w:val="center"/>
        <w:rPr>
          <w:rFonts w:ascii="宋体" w:hAnsi="宋体"/>
          <w:sz w:val="24"/>
        </w:rPr>
      </w:pPr>
      <w:bookmarkStart w:id="55" w:name="条文说明"/>
      <w:bookmarkEnd w:id="55"/>
    </w:p>
    <w:p w:rsidR="000109B8" w:rsidRDefault="000109B8" w:rsidP="000109B8">
      <w:pPr>
        <w:ind w:left="1732" w:hangingChars="539" w:hanging="1732"/>
        <w:jc w:val="center"/>
        <w:rPr>
          <w:b/>
          <w:sz w:val="32"/>
          <w:szCs w:val="32"/>
        </w:rPr>
      </w:pPr>
    </w:p>
    <w:p w:rsidR="000109B8" w:rsidRDefault="000109B8" w:rsidP="000109B8">
      <w:pPr>
        <w:ind w:left="1732" w:hangingChars="539" w:hanging="1732"/>
        <w:jc w:val="center"/>
        <w:rPr>
          <w:b/>
          <w:sz w:val="32"/>
          <w:szCs w:val="32"/>
        </w:rPr>
      </w:pPr>
    </w:p>
    <w:p w:rsidR="000109B8" w:rsidRDefault="000109B8" w:rsidP="000109B8">
      <w:pPr>
        <w:ind w:left="1732" w:hangingChars="539" w:hanging="1732"/>
        <w:jc w:val="center"/>
        <w:rPr>
          <w:b/>
          <w:sz w:val="32"/>
          <w:szCs w:val="32"/>
        </w:rPr>
      </w:pPr>
    </w:p>
    <w:p w:rsidR="000109B8" w:rsidRDefault="000109B8" w:rsidP="000109B8">
      <w:pPr>
        <w:ind w:left="1732" w:hangingChars="539" w:hanging="1732"/>
        <w:jc w:val="center"/>
        <w:rPr>
          <w:b/>
          <w:sz w:val="32"/>
          <w:szCs w:val="32"/>
        </w:rPr>
      </w:pPr>
    </w:p>
    <w:p w:rsidR="000109B8" w:rsidRDefault="000109B8" w:rsidP="000109B8">
      <w:pPr>
        <w:ind w:left="1732" w:hangingChars="539" w:hanging="1732"/>
        <w:jc w:val="center"/>
        <w:rPr>
          <w:b/>
          <w:sz w:val="32"/>
          <w:szCs w:val="32"/>
        </w:rPr>
      </w:pPr>
    </w:p>
    <w:p w:rsidR="000109B8" w:rsidRDefault="000109B8" w:rsidP="000109B8">
      <w:pPr>
        <w:ind w:left="1732" w:hangingChars="539" w:hanging="1732"/>
        <w:jc w:val="center"/>
        <w:rPr>
          <w:b/>
          <w:sz w:val="32"/>
          <w:szCs w:val="32"/>
        </w:rPr>
      </w:pPr>
    </w:p>
    <w:p w:rsidR="000109B8" w:rsidRDefault="000109B8" w:rsidP="000109B8">
      <w:pPr>
        <w:spacing w:beforeLines="150" w:before="489" w:afterLines="150" w:after="489" w:line="360" w:lineRule="auto"/>
        <w:jc w:val="center"/>
        <w:rPr>
          <w:b/>
          <w:sz w:val="32"/>
          <w:szCs w:val="32"/>
        </w:rPr>
      </w:pPr>
    </w:p>
    <w:p w:rsidR="000109B8" w:rsidRDefault="000109B8" w:rsidP="000109B8">
      <w:pPr>
        <w:spacing w:beforeLines="150" w:before="489" w:afterLines="150" w:after="489" w:line="360" w:lineRule="auto"/>
        <w:jc w:val="center"/>
        <w:rPr>
          <w:b/>
          <w:sz w:val="32"/>
          <w:szCs w:val="32"/>
        </w:rPr>
      </w:pPr>
    </w:p>
    <w:p w:rsidR="000109B8" w:rsidRDefault="000109B8" w:rsidP="000109B8">
      <w:pPr>
        <w:spacing w:beforeLines="150" w:before="489" w:afterLines="150" w:after="489" w:line="360" w:lineRule="auto"/>
        <w:jc w:val="center"/>
        <w:rPr>
          <w:b/>
          <w:sz w:val="32"/>
          <w:szCs w:val="32"/>
        </w:rPr>
      </w:pPr>
    </w:p>
    <w:p w:rsidR="000109B8" w:rsidRDefault="000109B8" w:rsidP="000109B8">
      <w:pPr>
        <w:spacing w:beforeLines="150" w:before="489" w:afterLines="150" w:after="489" w:line="360" w:lineRule="auto"/>
        <w:jc w:val="center"/>
        <w:rPr>
          <w:b/>
          <w:sz w:val="32"/>
          <w:szCs w:val="32"/>
        </w:rPr>
      </w:pPr>
    </w:p>
    <w:p w:rsidR="000109B8" w:rsidRDefault="000109B8" w:rsidP="000109B8">
      <w:pPr>
        <w:spacing w:beforeLines="150" w:before="489" w:afterLines="150" w:after="489" w:line="360" w:lineRule="auto"/>
        <w:jc w:val="center"/>
        <w:rPr>
          <w:b/>
          <w:sz w:val="32"/>
          <w:szCs w:val="32"/>
        </w:rPr>
      </w:pPr>
      <w:r>
        <w:rPr>
          <w:rFonts w:hint="eastAsia"/>
          <w:b/>
          <w:sz w:val="32"/>
          <w:szCs w:val="32"/>
          <w:u w:val="single"/>
        </w:rPr>
        <w:lastRenderedPageBreak/>
        <w:t>编</w:t>
      </w:r>
      <w:r>
        <w:rPr>
          <w:rFonts w:hint="eastAsia"/>
          <w:b/>
          <w:sz w:val="32"/>
          <w:szCs w:val="32"/>
          <w:u w:val="single"/>
        </w:rPr>
        <w:t xml:space="preserve"> </w:t>
      </w:r>
      <w:r>
        <w:rPr>
          <w:rFonts w:hint="eastAsia"/>
          <w:b/>
          <w:sz w:val="32"/>
          <w:szCs w:val="32"/>
          <w:u w:val="single"/>
        </w:rPr>
        <w:t>制</w:t>
      </w:r>
      <w:r>
        <w:rPr>
          <w:rFonts w:hint="eastAsia"/>
          <w:b/>
          <w:sz w:val="32"/>
          <w:szCs w:val="32"/>
        </w:rPr>
        <w:t xml:space="preserve"> </w:t>
      </w:r>
      <w:r>
        <w:rPr>
          <w:rFonts w:hint="eastAsia"/>
          <w:b/>
          <w:sz w:val="32"/>
          <w:szCs w:val="32"/>
          <w:bdr w:val="single" w:sz="4" w:space="0" w:color="auto"/>
        </w:rPr>
        <w:t>制</w:t>
      </w:r>
      <w:r>
        <w:rPr>
          <w:rFonts w:hint="eastAsia"/>
          <w:b/>
          <w:sz w:val="32"/>
          <w:szCs w:val="32"/>
          <w:bdr w:val="single" w:sz="4" w:space="0" w:color="auto"/>
        </w:rPr>
        <w:t xml:space="preserve"> </w:t>
      </w:r>
      <w:proofErr w:type="gramStart"/>
      <w:r>
        <w:rPr>
          <w:rFonts w:hint="eastAsia"/>
          <w:b/>
          <w:sz w:val="32"/>
          <w:szCs w:val="32"/>
          <w:bdr w:val="single" w:sz="4" w:space="0" w:color="auto"/>
        </w:rPr>
        <w:t>订</w:t>
      </w:r>
      <w:r>
        <w:rPr>
          <w:rFonts w:hint="eastAsia"/>
          <w:b/>
          <w:sz w:val="32"/>
          <w:szCs w:val="32"/>
        </w:rPr>
        <w:t>说</w:t>
      </w:r>
      <w:proofErr w:type="gramEnd"/>
      <w:r>
        <w:rPr>
          <w:rFonts w:hint="eastAsia"/>
          <w:b/>
          <w:sz w:val="32"/>
          <w:szCs w:val="32"/>
        </w:rPr>
        <w:t xml:space="preserve"> </w:t>
      </w:r>
      <w:r>
        <w:rPr>
          <w:rFonts w:hint="eastAsia"/>
          <w:b/>
          <w:sz w:val="32"/>
          <w:szCs w:val="32"/>
        </w:rPr>
        <w:t>明</w:t>
      </w:r>
    </w:p>
    <w:p w:rsidR="000109B8" w:rsidRDefault="000109B8" w:rsidP="000109B8">
      <w:pPr>
        <w:keepNext/>
        <w:keepLines/>
        <w:spacing w:line="360" w:lineRule="auto"/>
        <w:ind w:firstLineChars="200" w:firstLine="420"/>
        <w:rPr>
          <w:rFonts w:ascii="宋体" w:hAnsi="宋体" w:cs="宋体"/>
          <w:szCs w:val="21"/>
          <w:u w:val="single"/>
        </w:rPr>
      </w:pPr>
      <w:r>
        <w:rPr>
          <w:rFonts w:ascii="宋体" w:hAnsi="宋体" w:cs="宋体" w:hint="eastAsia"/>
          <w:szCs w:val="21"/>
          <w:u w:val="single"/>
        </w:rPr>
        <w:t>《医疗建筑电气设计规范》（</w:t>
      </w:r>
      <w:r>
        <w:rPr>
          <w:rFonts w:ascii="宋体" w:hAnsi="宋体" w:cs="宋体"/>
          <w:szCs w:val="21"/>
          <w:u w:val="single"/>
        </w:rPr>
        <w:t>JGJ</w:t>
      </w:r>
      <w:r>
        <w:rPr>
          <w:rFonts w:ascii="宋体" w:hAnsi="宋体" w:cs="宋体" w:hint="eastAsia"/>
          <w:szCs w:val="21"/>
          <w:u w:val="single"/>
        </w:rPr>
        <w:t xml:space="preserve"> </w:t>
      </w:r>
      <w:r>
        <w:rPr>
          <w:rFonts w:ascii="宋体" w:hAnsi="宋体" w:cs="宋体"/>
          <w:szCs w:val="21"/>
          <w:u w:val="single"/>
        </w:rPr>
        <w:t>312</w:t>
      </w:r>
      <w:r>
        <w:rPr>
          <w:rFonts w:ascii="宋体" w:hAnsi="宋体" w:cs="宋体" w:hint="eastAsia"/>
          <w:szCs w:val="21"/>
          <w:u w:val="single"/>
        </w:rPr>
        <w:t>-20X X），经住房和城乡建设部20X X年X月 X日以第X X X X号公告批准发布。</w:t>
      </w:r>
    </w:p>
    <w:p w:rsidR="000109B8" w:rsidRPr="00F8432B" w:rsidRDefault="000109B8" w:rsidP="000109B8">
      <w:pPr>
        <w:keepNext/>
        <w:keepLines/>
        <w:spacing w:line="360" w:lineRule="auto"/>
        <w:ind w:firstLineChars="200" w:firstLine="420"/>
        <w:rPr>
          <w:rFonts w:ascii="宋体" w:hAnsi="宋体" w:cs="宋体"/>
          <w:szCs w:val="21"/>
          <w:u w:val="single"/>
        </w:rPr>
      </w:pPr>
      <w:r>
        <w:rPr>
          <w:rFonts w:ascii="宋体" w:hAnsi="宋体" w:cs="宋体" w:hint="eastAsia"/>
          <w:szCs w:val="21"/>
          <w:u w:val="single"/>
        </w:rPr>
        <w:t>本规范是在《</w:t>
      </w:r>
      <w:r w:rsidRPr="003629D5">
        <w:rPr>
          <w:rFonts w:ascii="宋体" w:hAnsi="宋体" w:cs="宋体" w:hint="eastAsia"/>
          <w:szCs w:val="21"/>
          <w:u w:val="single"/>
        </w:rPr>
        <w:t>医疗建筑电气设计规范</w:t>
      </w:r>
      <w:r>
        <w:rPr>
          <w:rFonts w:ascii="宋体" w:hAnsi="宋体" w:cs="宋体" w:hint="eastAsia"/>
          <w:szCs w:val="21"/>
          <w:u w:val="single"/>
        </w:rPr>
        <w:t>》（</w:t>
      </w:r>
      <w:r w:rsidRPr="003629D5">
        <w:rPr>
          <w:rFonts w:ascii="宋体" w:hAnsi="宋体" w:cs="宋体"/>
          <w:szCs w:val="21"/>
          <w:u w:val="single"/>
        </w:rPr>
        <w:t>JGJ 312-20</w:t>
      </w:r>
      <w:r>
        <w:rPr>
          <w:rFonts w:ascii="宋体" w:hAnsi="宋体" w:cs="宋体"/>
          <w:szCs w:val="21"/>
          <w:u w:val="single"/>
        </w:rPr>
        <w:t>13</w:t>
      </w:r>
      <w:r>
        <w:rPr>
          <w:rFonts w:ascii="宋体" w:hAnsi="宋体" w:cs="宋体" w:hint="eastAsia"/>
          <w:szCs w:val="21"/>
          <w:u w:val="single"/>
        </w:rPr>
        <w:t>）的基础上修订而成，上一版的主编单位是</w:t>
      </w:r>
      <w:r w:rsidRPr="008C38A2">
        <w:rPr>
          <w:rFonts w:ascii="宋体" w:hAnsi="宋体" w:cs="宋体" w:hint="eastAsia"/>
          <w:szCs w:val="21"/>
          <w:u w:val="single"/>
        </w:rPr>
        <w:t>中国建筑设计研究院有限公司</w:t>
      </w:r>
      <w:r>
        <w:rPr>
          <w:rFonts w:ascii="宋体" w:hAnsi="宋体" w:cs="宋体" w:hint="eastAsia"/>
          <w:szCs w:val="21"/>
          <w:u w:val="single"/>
        </w:rPr>
        <w:t>，参编单位是</w:t>
      </w:r>
      <w:r w:rsidRPr="008C38A2">
        <w:rPr>
          <w:rFonts w:ascii="宋体" w:hAnsi="宋体" w:cs="宋体" w:hint="eastAsia"/>
          <w:szCs w:val="21"/>
          <w:u w:val="single"/>
        </w:rPr>
        <w:t>中国医院协会医院建筑系统研究分会、中国中元国际工程有限公司、清华大学建筑设计研究院有限公司、上海建筑设计研究院有限公司、中南建筑设计院股份有限公司、中国电子工程设计院有限公司、中国航空规划设计研究总院有限公司、中国建筑标准设计研究院有限公司、北京大学第一医院、上海银欣高新技术发展股份有限公司、施耐德电气</w:t>
      </w:r>
      <w:r>
        <w:rPr>
          <w:rFonts w:ascii="宋体" w:hAnsi="宋体" w:cs="宋体" w:hint="eastAsia"/>
          <w:szCs w:val="21"/>
          <w:u w:val="single"/>
        </w:rPr>
        <w:t>（中国）有限公司、本德尔（中国）有限公司、中国人民解放军总医院，主要起草人员是</w:t>
      </w:r>
      <w:r w:rsidRPr="00F8432B">
        <w:rPr>
          <w:rFonts w:ascii="宋体" w:hAnsi="宋体" w:cs="宋体" w:hint="eastAsia"/>
          <w:szCs w:val="21"/>
          <w:u w:val="single"/>
        </w:rPr>
        <w:t>欧阳东</w:t>
      </w:r>
      <w:r>
        <w:rPr>
          <w:rFonts w:ascii="宋体" w:hAnsi="宋体" w:cs="宋体" w:hint="eastAsia"/>
          <w:szCs w:val="21"/>
          <w:u w:val="single"/>
        </w:rPr>
        <w:t>、</w:t>
      </w:r>
      <w:r w:rsidRPr="00F8432B">
        <w:rPr>
          <w:rFonts w:ascii="宋体" w:hAnsi="宋体" w:cs="宋体" w:hint="eastAsia"/>
          <w:szCs w:val="21"/>
          <w:u w:val="single"/>
        </w:rPr>
        <w:t>陈琪</w:t>
      </w:r>
      <w:r>
        <w:rPr>
          <w:rFonts w:ascii="宋体" w:hAnsi="宋体" w:cs="宋体" w:hint="eastAsia"/>
          <w:szCs w:val="21"/>
          <w:u w:val="single"/>
        </w:rPr>
        <w:t>、</w:t>
      </w:r>
      <w:r w:rsidRPr="00F8432B">
        <w:rPr>
          <w:rFonts w:ascii="宋体" w:hAnsi="宋体" w:cs="宋体" w:hint="eastAsia"/>
          <w:szCs w:val="21"/>
          <w:u w:val="single"/>
        </w:rPr>
        <w:t>贾京花</w:t>
      </w:r>
      <w:r>
        <w:rPr>
          <w:rFonts w:ascii="宋体" w:hAnsi="宋体" w:cs="宋体" w:hint="eastAsia"/>
          <w:szCs w:val="21"/>
          <w:u w:val="single"/>
        </w:rPr>
        <w:t>、</w:t>
      </w:r>
      <w:r w:rsidRPr="00F8432B">
        <w:rPr>
          <w:rFonts w:ascii="宋体" w:hAnsi="宋体" w:cs="宋体" w:hint="eastAsia"/>
          <w:szCs w:val="21"/>
          <w:u w:val="single"/>
        </w:rPr>
        <w:t>张文才</w:t>
      </w:r>
      <w:r>
        <w:rPr>
          <w:rFonts w:ascii="宋体" w:hAnsi="宋体" w:cs="宋体" w:hint="eastAsia"/>
          <w:szCs w:val="21"/>
          <w:u w:val="single"/>
        </w:rPr>
        <w:t>、</w:t>
      </w:r>
      <w:r w:rsidRPr="00F8432B">
        <w:rPr>
          <w:rFonts w:ascii="宋体" w:hAnsi="宋体" w:cs="宋体" w:hint="eastAsia"/>
          <w:szCs w:val="21"/>
          <w:u w:val="single"/>
        </w:rPr>
        <w:t>于冬</w:t>
      </w:r>
      <w:r>
        <w:rPr>
          <w:rFonts w:ascii="宋体" w:hAnsi="宋体" w:cs="宋体" w:hint="eastAsia"/>
          <w:szCs w:val="21"/>
          <w:u w:val="single"/>
        </w:rPr>
        <w:t>、</w:t>
      </w:r>
      <w:r w:rsidRPr="00F8432B">
        <w:rPr>
          <w:rFonts w:ascii="宋体" w:hAnsi="宋体" w:cs="宋体" w:hint="eastAsia"/>
          <w:szCs w:val="21"/>
          <w:u w:val="single"/>
        </w:rPr>
        <w:t>王漪</w:t>
      </w:r>
      <w:r>
        <w:rPr>
          <w:rFonts w:ascii="宋体" w:hAnsi="宋体" w:cs="宋体" w:hint="eastAsia"/>
          <w:szCs w:val="21"/>
          <w:u w:val="single"/>
        </w:rPr>
        <w:t>、</w:t>
      </w:r>
      <w:r w:rsidRPr="00F8432B">
        <w:rPr>
          <w:rFonts w:ascii="宋体" w:hAnsi="宋体" w:cs="宋体" w:hint="eastAsia"/>
          <w:szCs w:val="21"/>
          <w:u w:val="single"/>
        </w:rPr>
        <w:t>王健</w:t>
      </w:r>
      <w:r>
        <w:rPr>
          <w:rFonts w:ascii="宋体" w:hAnsi="宋体" w:cs="宋体" w:hint="eastAsia"/>
          <w:szCs w:val="21"/>
          <w:u w:val="single"/>
        </w:rPr>
        <w:t>、</w:t>
      </w:r>
      <w:r w:rsidRPr="00F8432B">
        <w:rPr>
          <w:rFonts w:ascii="宋体" w:hAnsi="宋体" w:cs="宋体" w:hint="eastAsia"/>
          <w:szCs w:val="21"/>
          <w:u w:val="single"/>
        </w:rPr>
        <w:t>戴德慈</w:t>
      </w:r>
      <w:r>
        <w:rPr>
          <w:rFonts w:ascii="宋体" w:hAnsi="宋体" w:cs="宋体" w:hint="eastAsia"/>
          <w:szCs w:val="21"/>
          <w:u w:val="single"/>
        </w:rPr>
        <w:t>、</w:t>
      </w:r>
      <w:r w:rsidRPr="00F8432B">
        <w:rPr>
          <w:rFonts w:ascii="宋体" w:hAnsi="宋体" w:cs="宋体" w:hint="eastAsia"/>
          <w:szCs w:val="21"/>
          <w:u w:val="single"/>
        </w:rPr>
        <w:t>陈众励</w:t>
      </w:r>
      <w:r>
        <w:rPr>
          <w:rFonts w:ascii="宋体" w:hAnsi="宋体" w:cs="宋体" w:hint="eastAsia"/>
          <w:szCs w:val="21"/>
          <w:u w:val="single"/>
        </w:rPr>
        <w:t>、</w:t>
      </w:r>
      <w:r w:rsidRPr="00F8432B">
        <w:rPr>
          <w:rFonts w:ascii="宋体" w:hAnsi="宋体" w:cs="宋体" w:hint="eastAsia"/>
          <w:szCs w:val="21"/>
          <w:u w:val="single"/>
        </w:rPr>
        <w:t>汪隽</w:t>
      </w:r>
      <w:r>
        <w:rPr>
          <w:rFonts w:ascii="宋体" w:hAnsi="宋体" w:cs="宋体" w:hint="eastAsia"/>
          <w:szCs w:val="21"/>
          <w:u w:val="single"/>
        </w:rPr>
        <w:t>、</w:t>
      </w:r>
      <w:r w:rsidRPr="00F8432B">
        <w:rPr>
          <w:rFonts w:ascii="宋体" w:hAnsi="宋体" w:cs="宋体" w:hint="eastAsia"/>
          <w:szCs w:val="21"/>
          <w:u w:val="single"/>
        </w:rPr>
        <w:t>钟景华</w:t>
      </w:r>
      <w:r>
        <w:rPr>
          <w:rFonts w:ascii="宋体" w:hAnsi="宋体" w:cs="宋体" w:hint="eastAsia"/>
          <w:szCs w:val="21"/>
          <w:u w:val="single"/>
        </w:rPr>
        <w:t>、</w:t>
      </w:r>
      <w:r w:rsidRPr="00F8432B">
        <w:rPr>
          <w:rFonts w:ascii="宋体" w:hAnsi="宋体" w:cs="宋体" w:hint="eastAsia"/>
          <w:szCs w:val="21"/>
          <w:u w:val="single"/>
        </w:rPr>
        <w:t>魏旗</w:t>
      </w:r>
      <w:r>
        <w:rPr>
          <w:rFonts w:ascii="宋体" w:hAnsi="宋体" w:cs="宋体" w:hint="eastAsia"/>
          <w:szCs w:val="21"/>
          <w:u w:val="single"/>
        </w:rPr>
        <w:t>、</w:t>
      </w:r>
      <w:r w:rsidRPr="00F8432B">
        <w:rPr>
          <w:rFonts w:ascii="宋体" w:hAnsi="宋体" w:cs="宋体" w:hint="eastAsia"/>
          <w:szCs w:val="21"/>
          <w:u w:val="single"/>
        </w:rPr>
        <w:t>李立晓</w:t>
      </w:r>
      <w:r>
        <w:rPr>
          <w:rFonts w:ascii="宋体" w:hAnsi="宋体" w:cs="宋体" w:hint="eastAsia"/>
          <w:szCs w:val="21"/>
          <w:u w:val="single"/>
        </w:rPr>
        <w:t>、</w:t>
      </w:r>
      <w:r w:rsidRPr="00F8432B">
        <w:rPr>
          <w:rFonts w:ascii="宋体" w:hAnsi="宋体" w:cs="宋体" w:hint="eastAsia"/>
          <w:szCs w:val="21"/>
          <w:u w:val="single"/>
        </w:rPr>
        <w:t>张庆林</w:t>
      </w:r>
      <w:r>
        <w:rPr>
          <w:rFonts w:ascii="宋体" w:hAnsi="宋体" w:cs="宋体" w:hint="eastAsia"/>
          <w:szCs w:val="21"/>
          <w:u w:val="single"/>
        </w:rPr>
        <w:t>、</w:t>
      </w:r>
      <w:r w:rsidRPr="00F8432B">
        <w:rPr>
          <w:rFonts w:ascii="宋体" w:hAnsi="宋体" w:cs="宋体" w:hint="eastAsia"/>
          <w:szCs w:val="21"/>
          <w:u w:val="single"/>
        </w:rPr>
        <w:t>董怡新</w:t>
      </w:r>
      <w:r>
        <w:rPr>
          <w:rFonts w:ascii="宋体" w:hAnsi="宋体" w:cs="宋体" w:hint="eastAsia"/>
          <w:szCs w:val="21"/>
          <w:u w:val="single"/>
        </w:rPr>
        <w:t>、</w:t>
      </w:r>
      <w:r w:rsidRPr="00F8432B">
        <w:rPr>
          <w:rFonts w:ascii="宋体" w:hAnsi="宋体" w:cs="宋体" w:hint="eastAsia"/>
          <w:szCs w:val="21"/>
          <w:u w:val="single"/>
        </w:rPr>
        <w:t>唐颖</w:t>
      </w:r>
      <w:r>
        <w:rPr>
          <w:rFonts w:ascii="宋体" w:hAnsi="宋体" w:cs="宋体" w:hint="eastAsia"/>
          <w:szCs w:val="21"/>
          <w:u w:val="single"/>
        </w:rPr>
        <w:t>、</w:t>
      </w:r>
      <w:r w:rsidRPr="00F8432B">
        <w:rPr>
          <w:rFonts w:ascii="宋体" w:hAnsi="宋体" w:cs="宋体" w:hint="eastAsia"/>
          <w:szCs w:val="21"/>
          <w:u w:val="single"/>
        </w:rPr>
        <w:t>周贤</w:t>
      </w:r>
      <w:r>
        <w:rPr>
          <w:rFonts w:ascii="宋体" w:hAnsi="宋体" w:cs="宋体" w:hint="eastAsia"/>
          <w:szCs w:val="21"/>
          <w:u w:val="single"/>
        </w:rPr>
        <w:t>、</w:t>
      </w:r>
      <w:r w:rsidRPr="00F8432B">
        <w:rPr>
          <w:rFonts w:ascii="宋体" w:hAnsi="宋体" w:cs="宋体" w:hint="eastAsia"/>
          <w:szCs w:val="21"/>
          <w:u w:val="single"/>
        </w:rPr>
        <w:t>王烈</w:t>
      </w:r>
      <w:r>
        <w:rPr>
          <w:rFonts w:ascii="宋体" w:hAnsi="宋体" w:cs="宋体" w:hint="eastAsia"/>
          <w:szCs w:val="21"/>
          <w:u w:val="single"/>
        </w:rPr>
        <w:t>。</w:t>
      </w:r>
    </w:p>
    <w:p w:rsidR="000109B8" w:rsidRDefault="000109B8" w:rsidP="000109B8">
      <w:pPr>
        <w:spacing w:line="360" w:lineRule="auto"/>
        <w:ind w:firstLineChars="200" w:firstLine="420"/>
        <w:rPr>
          <w:rFonts w:ascii="宋体" w:hAnsi="宋体" w:cs="宋体"/>
          <w:szCs w:val="21"/>
          <w:u w:val="single"/>
        </w:rPr>
      </w:pPr>
      <w:r>
        <w:rPr>
          <w:rFonts w:ascii="宋体" w:hAnsi="宋体" w:cs="宋体" w:hint="eastAsia"/>
          <w:szCs w:val="21"/>
          <w:u w:val="single"/>
        </w:rPr>
        <w:t>本规范修订过程中，编制组进行了广泛的调查研究，总结了我国应对突发</w:t>
      </w:r>
      <w:r w:rsidRPr="007561EF">
        <w:rPr>
          <w:rFonts w:ascii="宋体" w:hAnsi="宋体" w:cs="宋体" w:hint="eastAsia"/>
          <w:szCs w:val="21"/>
          <w:u w:val="single"/>
        </w:rPr>
        <w:t>公共卫生事件</w:t>
      </w:r>
      <w:r>
        <w:rPr>
          <w:rFonts w:ascii="宋体" w:hAnsi="宋体" w:cs="宋体" w:hint="eastAsia"/>
          <w:szCs w:val="21"/>
          <w:u w:val="single"/>
        </w:rPr>
        <w:t>的实践经验，同时参考了国外先进技术法规、技术标准。本规范为医疗建筑电气设计提供了重要技术支撑。</w:t>
      </w:r>
    </w:p>
    <w:p w:rsidR="000109B8" w:rsidRDefault="000109B8" w:rsidP="000109B8">
      <w:pPr>
        <w:spacing w:line="360" w:lineRule="auto"/>
        <w:ind w:firstLineChars="200" w:firstLine="420"/>
        <w:rPr>
          <w:rFonts w:ascii="宋体" w:hAnsi="宋体" w:cs="宋体"/>
          <w:szCs w:val="21"/>
        </w:rPr>
      </w:pPr>
      <w:r>
        <w:rPr>
          <w:rFonts w:ascii="宋体" w:hAnsi="宋体" w:cs="宋体" w:hint="eastAsia"/>
          <w:szCs w:val="21"/>
          <w:u w:val="single"/>
        </w:rPr>
        <w:t>为便于广大施工、监理、设计、科研、学校等单位有关人员在使用本规范时能正确理解和执行条文规定，《</w:t>
      </w:r>
      <w:r w:rsidRPr="001C3DE7">
        <w:rPr>
          <w:rFonts w:ascii="宋体" w:hAnsi="宋体" w:cs="宋体" w:hint="eastAsia"/>
          <w:szCs w:val="21"/>
          <w:u w:val="single"/>
        </w:rPr>
        <w:t>医疗建筑电气设计规范</w:t>
      </w:r>
      <w:r>
        <w:rPr>
          <w:rFonts w:ascii="宋体" w:hAnsi="宋体" w:cs="宋体" w:hint="eastAsia"/>
          <w:szCs w:val="21"/>
          <w:u w:val="single"/>
        </w:rPr>
        <w:t>》编制组按章、节、条顺序编制了本规范的条文说明，对条文规定的目的、依据以及执行中需注意的有关事项进行了说明。但条文说明不具备与规范正文同等的法律效力，仅供使用者作为理解和把握规范规定的参考。</w:t>
      </w:r>
    </w:p>
    <w:p w:rsidR="000109B8" w:rsidRDefault="000109B8" w:rsidP="000109B8">
      <w:pPr>
        <w:pStyle w:val="a7"/>
        <w:jc w:val="left"/>
      </w:pPr>
    </w:p>
    <w:p w:rsidR="000109B8" w:rsidRDefault="000109B8" w:rsidP="000109B8">
      <w:pPr>
        <w:pStyle w:val="a7"/>
        <w:jc w:val="left"/>
      </w:pPr>
    </w:p>
    <w:p w:rsidR="000109B8" w:rsidRDefault="000109B8" w:rsidP="000109B8">
      <w:pPr>
        <w:pStyle w:val="a7"/>
        <w:jc w:val="left"/>
      </w:pPr>
    </w:p>
    <w:p w:rsidR="000109B8" w:rsidRDefault="000109B8" w:rsidP="000109B8">
      <w:pPr>
        <w:pStyle w:val="a7"/>
        <w:jc w:val="left"/>
      </w:pPr>
    </w:p>
    <w:p w:rsidR="000109B8" w:rsidRDefault="000109B8" w:rsidP="000109B8">
      <w:pPr>
        <w:pStyle w:val="a7"/>
        <w:jc w:val="left"/>
      </w:pPr>
    </w:p>
    <w:p w:rsidR="000109B8" w:rsidRDefault="000109B8" w:rsidP="000109B8">
      <w:pPr>
        <w:pStyle w:val="a7"/>
        <w:jc w:val="left"/>
      </w:pPr>
    </w:p>
    <w:p w:rsidR="000109B8" w:rsidRDefault="000109B8" w:rsidP="000109B8">
      <w:pPr>
        <w:pStyle w:val="a7"/>
        <w:jc w:val="left"/>
      </w:pPr>
    </w:p>
    <w:p w:rsidR="000109B8" w:rsidRDefault="000109B8" w:rsidP="000109B8">
      <w:pPr>
        <w:pStyle w:val="a7"/>
        <w:jc w:val="left"/>
      </w:pPr>
    </w:p>
    <w:p w:rsidR="000109B8" w:rsidRDefault="000109B8" w:rsidP="000109B8">
      <w:pPr>
        <w:pStyle w:val="a7"/>
        <w:jc w:val="left"/>
      </w:pPr>
    </w:p>
    <w:p w:rsidR="000109B8" w:rsidRDefault="000109B8" w:rsidP="000109B8">
      <w:pPr>
        <w:pStyle w:val="a7"/>
        <w:jc w:val="left"/>
      </w:pPr>
    </w:p>
    <w:p w:rsidR="000109B8" w:rsidRDefault="000109B8" w:rsidP="000109B8">
      <w:pPr>
        <w:pStyle w:val="a7"/>
        <w:jc w:val="left"/>
      </w:pPr>
    </w:p>
    <w:p w:rsidR="000109B8" w:rsidRDefault="000109B8" w:rsidP="000109B8">
      <w:pPr>
        <w:pStyle w:val="a7"/>
        <w:jc w:val="left"/>
      </w:pPr>
    </w:p>
    <w:p w:rsidR="000109B8" w:rsidRDefault="000109B8" w:rsidP="000109B8">
      <w:pPr>
        <w:pStyle w:val="a7"/>
        <w:jc w:val="left"/>
      </w:pPr>
    </w:p>
    <w:p w:rsidR="00C627BE" w:rsidRPr="00C627BE" w:rsidRDefault="00C627BE" w:rsidP="00C627BE">
      <w:pPr>
        <w:pStyle w:val="a7"/>
      </w:pPr>
    </w:p>
    <w:p w:rsidR="00E774B0" w:rsidRPr="00E774B0" w:rsidRDefault="00E774B0" w:rsidP="00E774B0">
      <w:pPr>
        <w:widowControl/>
        <w:jc w:val="center"/>
        <w:rPr>
          <w:rFonts w:eastAsia="黑体"/>
          <w:kern w:val="0"/>
          <w:sz w:val="28"/>
          <w:szCs w:val="28"/>
        </w:rPr>
      </w:pPr>
      <w:bookmarkStart w:id="56" w:name="SectionMark0"/>
    </w:p>
    <w:p w:rsidR="00E774B0" w:rsidRPr="00E774B0" w:rsidRDefault="00E774B0" w:rsidP="00E774B0">
      <w:pPr>
        <w:spacing w:line="360" w:lineRule="auto"/>
        <w:ind w:firstLineChars="200" w:firstLine="420"/>
        <w:jc w:val="left"/>
        <w:rPr>
          <w:kern w:val="0"/>
          <w:szCs w:val="21"/>
        </w:rPr>
        <w:sectPr w:rsidR="00E774B0" w:rsidRPr="00E774B0" w:rsidSect="00DD2DE1">
          <w:headerReference w:type="even" r:id="rId23"/>
          <w:headerReference w:type="default" r:id="rId24"/>
          <w:footerReference w:type="even" r:id="rId25"/>
          <w:footerReference w:type="default" r:id="rId26"/>
          <w:footerReference w:type="first" r:id="rId27"/>
          <w:pgSz w:w="11907" w:h="16839" w:code="9"/>
          <w:pgMar w:top="1418" w:right="1418" w:bottom="1418" w:left="1418" w:header="851" w:footer="992" w:gutter="0"/>
          <w:pgNumType w:start="1"/>
          <w:cols w:space="425"/>
          <w:titlePg/>
          <w:docGrid w:type="linesAndChars" w:linePitch="326"/>
        </w:sectPr>
      </w:pPr>
      <w:bookmarkStart w:id="57" w:name="_Toc155334587"/>
      <w:bookmarkStart w:id="58" w:name="_Toc155353081"/>
      <w:bookmarkStart w:id="59" w:name="_Toc192062766"/>
      <w:bookmarkStart w:id="60" w:name="_Toc192065345"/>
      <w:bookmarkStart w:id="61" w:name="_Toc196370895"/>
      <w:bookmarkStart w:id="62" w:name="_Toc204062747"/>
      <w:bookmarkStart w:id="63" w:name="_Toc204070809"/>
      <w:bookmarkStart w:id="64" w:name="_Toc142729491"/>
      <w:bookmarkStart w:id="65" w:name="_Toc142729626"/>
      <w:bookmarkStart w:id="66" w:name="_Toc142730274"/>
      <w:bookmarkStart w:id="67" w:name="_Toc142730373"/>
      <w:bookmarkStart w:id="68" w:name="_Toc143941227"/>
      <w:bookmarkStart w:id="69" w:name="_Toc143942797"/>
      <w:bookmarkEnd w:id="56"/>
    </w:p>
    <w:p w:rsidR="00E774B0" w:rsidRPr="00E774B0" w:rsidRDefault="00E774B0" w:rsidP="00E774B0">
      <w:pPr>
        <w:spacing w:before="600" w:after="80" w:line="360" w:lineRule="auto"/>
        <w:jc w:val="center"/>
        <w:outlineLvl w:val="0"/>
        <w:rPr>
          <w:b/>
          <w:bCs/>
          <w:sz w:val="28"/>
          <w:u w:val="single"/>
        </w:rPr>
      </w:pPr>
      <w:bookmarkStart w:id="70" w:name="_Toc327972419"/>
      <w:bookmarkStart w:id="71" w:name="_Toc127969771"/>
      <w:bookmarkEnd w:id="57"/>
      <w:bookmarkEnd w:id="58"/>
      <w:bookmarkEnd w:id="59"/>
      <w:bookmarkEnd w:id="60"/>
      <w:bookmarkEnd w:id="61"/>
      <w:bookmarkEnd w:id="62"/>
      <w:bookmarkEnd w:id="63"/>
      <w:r w:rsidRPr="00E774B0">
        <w:rPr>
          <w:b/>
          <w:bCs/>
          <w:sz w:val="28"/>
          <w:u w:val="single"/>
        </w:rPr>
        <w:lastRenderedPageBreak/>
        <w:t>2</w:t>
      </w:r>
      <w:r w:rsidRPr="00E774B0">
        <w:rPr>
          <w:rFonts w:hint="eastAsia"/>
          <w:b/>
          <w:bCs/>
          <w:sz w:val="28"/>
          <w:u w:val="single"/>
        </w:rPr>
        <w:t xml:space="preserve">  </w:t>
      </w:r>
      <w:r w:rsidRPr="00E774B0">
        <w:rPr>
          <w:rFonts w:hAnsi="Cambria"/>
          <w:b/>
          <w:bCs/>
          <w:sz w:val="28"/>
          <w:u w:val="single"/>
        </w:rPr>
        <w:t>术语和代号</w:t>
      </w:r>
      <w:bookmarkEnd w:id="70"/>
      <w:bookmarkEnd w:id="71"/>
    </w:p>
    <w:p w:rsidR="00E774B0" w:rsidRPr="00E774B0" w:rsidRDefault="00E774B0" w:rsidP="00E774B0">
      <w:pPr>
        <w:spacing w:before="200" w:after="80" w:line="360" w:lineRule="auto"/>
        <w:jc w:val="center"/>
        <w:outlineLvl w:val="1"/>
        <w:rPr>
          <w:sz w:val="24"/>
          <w:u w:val="single"/>
        </w:rPr>
      </w:pPr>
      <w:bookmarkStart w:id="72" w:name="_Toc327972420"/>
      <w:bookmarkStart w:id="73" w:name="_Toc127969772"/>
      <w:r w:rsidRPr="00E774B0">
        <w:rPr>
          <w:sz w:val="24"/>
          <w:u w:val="single"/>
        </w:rPr>
        <w:t>2.1</w:t>
      </w:r>
      <w:r w:rsidRPr="00E774B0">
        <w:rPr>
          <w:rFonts w:hint="eastAsia"/>
          <w:sz w:val="24"/>
          <w:u w:val="single"/>
        </w:rPr>
        <w:t xml:space="preserve">  </w:t>
      </w:r>
      <w:r w:rsidRPr="00E774B0">
        <w:rPr>
          <w:rFonts w:hAnsi="Cambria"/>
          <w:sz w:val="24"/>
          <w:u w:val="single"/>
        </w:rPr>
        <w:t>术</w:t>
      </w:r>
      <w:r w:rsidRPr="00E774B0">
        <w:rPr>
          <w:rFonts w:hAnsi="Cambria" w:hint="eastAsia"/>
          <w:sz w:val="24"/>
          <w:u w:val="single"/>
        </w:rPr>
        <w:t xml:space="preserve">  </w:t>
      </w:r>
      <w:r w:rsidRPr="00E774B0">
        <w:rPr>
          <w:rFonts w:hAnsi="Cambria"/>
          <w:sz w:val="24"/>
          <w:u w:val="single"/>
        </w:rPr>
        <w:t>语</w:t>
      </w:r>
      <w:bookmarkEnd w:id="72"/>
      <w:bookmarkEnd w:id="73"/>
    </w:p>
    <w:p w:rsidR="00E774B0" w:rsidRPr="00E774B0" w:rsidRDefault="00E774B0" w:rsidP="00E774B0">
      <w:pPr>
        <w:snapToGrid w:val="0"/>
        <w:spacing w:beforeLines="100" w:before="312" w:line="360" w:lineRule="auto"/>
        <w:rPr>
          <w:szCs w:val="21"/>
        </w:rPr>
      </w:pPr>
    </w:p>
    <w:bookmarkEnd w:id="64"/>
    <w:bookmarkEnd w:id="65"/>
    <w:bookmarkEnd w:id="66"/>
    <w:bookmarkEnd w:id="67"/>
    <w:bookmarkEnd w:id="68"/>
    <w:bookmarkEnd w:id="69"/>
    <w:p w:rsidR="00E774B0" w:rsidRPr="00E774B0" w:rsidRDefault="00E774B0" w:rsidP="00E774B0">
      <w:pPr>
        <w:autoSpaceDE w:val="0"/>
        <w:autoSpaceDN w:val="0"/>
        <w:adjustRightInd w:val="0"/>
        <w:snapToGrid w:val="0"/>
        <w:spacing w:line="360" w:lineRule="auto"/>
        <w:jc w:val="left"/>
        <w:rPr>
          <w:szCs w:val="21"/>
          <w:u w:val="single"/>
        </w:rPr>
      </w:pPr>
      <w:r w:rsidRPr="00E774B0">
        <w:rPr>
          <w:szCs w:val="21"/>
          <w:u w:val="single"/>
        </w:rPr>
        <w:t>2</w:t>
      </w:r>
      <w:r w:rsidRPr="00E774B0">
        <w:rPr>
          <w:rFonts w:hint="eastAsia"/>
          <w:szCs w:val="21"/>
          <w:u w:val="single"/>
        </w:rPr>
        <w:t>.</w:t>
      </w:r>
      <w:r w:rsidRPr="00E774B0">
        <w:rPr>
          <w:szCs w:val="21"/>
          <w:u w:val="single"/>
        </w:rPr>
        <w:t>1</w:t>
      </w:r>
      <w:r w:rsidRPr="00E774B0">
        <w:rPr>
          <w:rFonts w:hint="eastAsia"/>
          <w:szCs w:val="21"/>
          <w:u w:val="single"/>
        </w:rPr>
        <w:t>.</w:t>
      </w:r>
      <w:r w:rsidRPr="00E774B0">
        <w:rPr>
          <w:szCs w:val="21"/>
          <w:u w:val="single"/>
        </w:rPr>
        <w:t xml:space="preserve">5  </w:t>
      </w:r>
      <w:r w:rsidRPr="00E774B0">
        <w:rPr>
          <w:rFonts w:hint="eastAsia"/>
          <w:szCs w:val="21"/>
          <w:u w:val="single"/>
        </w:rPr>
        <w:t>医疗场所</w:t>
      </w:r>
      <w:r w:rsidRPr="00E774B0">
        <w:rPr>
          <w:rFonts w:hint="eastAsia"/>
          <w:szCs w:val="21"/>
          <w:u w:val="single"/>
        </w:rPr>
        <w:t xml:space="preserve"> </w:t>
      </w:r>
      <w:r w:rsidRPr="00E774B0">
        <w:rPr>
          <w:szCs w:val="21"/>
          <w:u w:val="single"/>
        </w:rPr>
        <w:t xml:space="preserve"> medical location </w:t>
      </w:r>
      <w:r w:rsidRPr="00E774B0">
        <w:rPr>
          <w:rFonts w:hint="eastAsia"/>
          <w:szCs w:val="21"/>
          <w:u w:val="single"/>
        </w:rPr>
        <w:t>本术语引自国际标准</w:t>
      </w:r>
      <w:r w:rsidRPr="00E774B0">
        <w:rPr>
          <w:rFonts w:hint="eastAsia"/>
          <w:szCs w:val="21"/>
          <w:u w:val="single"/>
        </w:rPr>
        <w:t xml:space="preserve"> I</w:t>
      </w:r>
      <w:r w:rsidRPr="00E774B0">
        <w:rPr>
          <w:szCs w:val="21"/>
          <w:u w:val="single"/>
        </w:rPr>
        <w:t>EC60364-7-710</w:t>
      </w:r>
      <w:r w:rsidRPr="00E774B0">
        <w:rPr>
          <w:rFonts w:hint="eastAsia"/>
          <w:szCs w:val="21"/>
          <w:u w:val="single"/>
        </w:rPr>
        <w:t>。</w:t>
      </w:r>
    </w:p>
    <w:p w:rsidR="00E774B0" w:rsidRPr="00E774B0" w:rsidRDefault="00E774B0" w:rsidP="00E774B0">
      <w:pPr>
        <w:autoSpaceDE w:val="0"/>
        <w:autoSpaceDN w:val="0"/>
        <w:adjustRightInd w:val="0"/>
        <w:snapToGrid w:val="0"/>
        <w:spacing w:line="360" w:lineRule="auto"/>
        <w:jc w:val="left"/>
        <w:rPr>
          <w:sz w:val="18"/>
          <w:szCs w:val="18"/>
          <w:u w:val="single"/>
        </w:rPr>
      </w:pPr>
      <w:r w:rsidRPr="00E774B0">
        <w:rPr>
          <w:szCs w:val="21"/>
          <w:u w:val="single"/>
        </w:rPr>
        <w:t>2</w:t>
      </w:r>
      <w:r w:rsidRPr="00E774B0">
        <w:rPr>
          <w:rFonts w:hint="eastAsia"/>
          <w:szCs w:val="21"/>
          <w:u w:val="single"/>
        </w:rPr>
        <w:t>.</w:t>
      </w:r>
      <w:r w:rsidRPr="00E774B0">
        <w:rPr>
          <w:szCs w:val="21"/>
          <w:u w:val="single"/>
        </w:rPr>
        <w:t>1</w:t>
      </w:r>
      <w:r w:rsidRPr="00E774B0">
        <w:rPr>
          <w:rFonts w:hint="eastAsia"/>
          <w:szCs w:val="21"/>
          <w:u w:val="single"/>
        </w:rPr>
        <w:t>.</w:t>
      </w:r>
      <w:r w:rsidRPr="00E774B0">
        <w:rPr>
          <w:szCs w:val="21"/>
          <w:u w:val="single"/>
        </w:rPr>
        <w:t xml:space="preserve">6  </w:t>
      </w:r>
      <w:r w:rsidRPr="00E774B0">
        <w:rPr>
          <w:rFonts w:hint="eastAsia"/>
          <w:szCs w:val="21"/>
          <w:u w:val="single"/>
        </w:rPr>
        <w:t>医用电气设备</w:t>
      </w:r>
      <w:r w:rsidRPr="00E774B0">
        <w:rPr>
          <w:rFonts w:hint="eastAsia"/>
          <w:szCs w:val="21"/>
          <w:u w:val="single"/>
        </w:rPr>
        <w:t xml:space="preserve"> </w:t>
      </w:r>
      <w:r w:rsidRPr="00E774B0">
        <w:rPr>
          <w:szCs w:val="21"/>
          <w:u w:val="single"/>
        </w:rPr>
        <w:t xml:space="preserve">medical electrical equipment,ME equipment </w:t>
      </w:r>
      <w:r w:rsidRPr="00E774B0">
        <w:rPr>
          <w:rFonts w:hint="eastAsia"/>
          <w:szCs w:val="21"/>
          <w:u w:val="single"/>
        </w:rPr>
        <w:t>本术语引自国际标准</w:t>
      </w:r>
      <w:r w:rsidRPr="00E774B0">
        <w:rPr>
          <w:rFonts w:hint="eastAsia"/>
          <w:szCs w:val="21"/>
          <w:u w:val="single"/>
        </w:rPr>
        <w:t xml:space="preserve"> IEC60364-7-710</w:t>
      </w:r>
      <w:r w:rsidRPr="00E774B0">
        <w:rPr>
          <w:rFonts w:hint="eastAsia"/>
          <w:szCs w:val="21"/>
          <w:u w:val="single"/>
        </w:rPr>
        <w:t>。</w:t>
      </w:r>
    </w:p>
    <w:p w:rsidR="00E774B0" w:rsidRPr="00E774B0" w:rsidRDefault="00E774B0" w:rsidP="00E774B0">
      <w:pPr>
        <w:spacing w:before="200" w:after="80" w:line="360" w:lineRule="auto"/>
        <w:jc w:val="center"/>
        <w:outlineLvl w:val="1"/>
        <w:rPr>
          <w:sz w:val="24"/>
          <w:u w:val="single"/>
        </w:rPr>
      </w:pPr>
      <w:bookmarkStart w:id="74" w:name="_Toc327972421"/>
      <w:bookmarkStart w:id="75" w:name="_Toc127969773"/>
      <w:r w:rsidRPr="00E774B0">
        <w:rPr>
          <w:sz w:val="24"/>
          <w:u w:val="single"/>
        </w:rPr>
        <w:t>2.2</w:t>
      </w:r>
      <w:r w:rsidRPr="00E774B0">
        <w:rPr>
          <w:rFonts w:hint="eastAsia"/>
          <w:sz w:val="24"/>
          <w:u w:val="single"/>
        </w:rPr>
        <w:t xml:space="preserve">  </w:t>
      </w:r>
      <w:r w:rsidRPr="00E774B0">
        <w:rPr>
          <w:rFonts w:hAnsi="Cambria"/>
          <w:sz w:val="24"/>
          <w:u w:val="single"/>
        </w:rPr>
        <w:t>代</w:t>
      </w:r>
      <w:r w:rsidRPr="00E774B0">
        <w:rPr>
          <w:rFonts w:hAnsi="Cambria" w:hint="eastAsia"/>
          <w:sz w:val="24"/>
          <w:u w:val="single"/>
        </w:rPr>
        <w:t xml:space="preserve">  </w:t>
      </w:r>
      <w:r w:rsidRPr="00E774B0">
        <w:rPr>
          <w:rFonts w:hAnsi="Cambria"/>
          <w:sz w:val="24"/>
          <w:u w:val="single"/>
        </w:rPr>
        <w:t>号</w:t>
      </w:r>
      <w:bookmarkEnd w:id="74"/>
      <w:bookmarkEnd w:id="75"/>
    </w:p>
    <w:p w:rsidR="00E774B0" w:rsidRPr="00E774B0" w:rsidRDefault="00E774B0" w:rsidP="00E774B0">
      <w:pPr>
        <w:autoSpaceDE w:val="0"/>
        <w:autoSpaceDN w:val="0"/>
        <w:adjustRightInd w:val="0"/>
        <w:snapToGrid w:val="0"/>
        <w:spacing w:line="360" w:lineRule="auto"/>
        <w:jc w:val="left"/>
        <w:rPr>
          <w:szCs w:val="21"/>
          <w:u w:val="single"/>
        </w:rPr>
      </w:pPr>
      <w:r w:rsidRPr="00E774B0">
        <w:rPr>
          <w:rFonts w:eastAsia="黑体"/>
          <w:kern w:val="0"/>
          <w:szCs w:val="21"/>
          <w:u w:val="single"/>
        </w:rPr>
        <w:t xml:space="preserve">ICU  </w:t>
      </w:r>
      <w:r w:rsidRPr="00E774B0">
        <w:rPr>
          <w:rFonts w:hint="eastAsia"/>
          <w:szCs w:val="21"/>
          <w:u w:val="single"/>
        </w:rPr>
        <w:t>重症监护病房</w:t>
      </w:r>
      <w:r w:rsidRPr="00E774B0">
        <w:rPr>
          <w:szCs w:val="21"/>
          <w:u w:val="single"/>
        </w:rPr>
        <w:t xml:space="preserve">  intensive care unit </w:t>
      </w:r>
      <w:r w:rsidRPr="00E774B0">
        <w:rPr>
          <w:rFonts w:hint="eastAsia"/>
          <w:szCs w:val="21"/>
          <w:u w:val="single"/>
        </w:rPr>
        <w:t>包括</w:t>
      </w:r>
      <w:r w:rsidRPr="00E774B0">
        <w:rPr>
          <w:szCs w:val="21"/>
          <w:u w:val="single"/>
        </w:rPr>
        <w:t>RICU-</w:t>
      </w:r>
      <w:r w:rsidRPr="00E774B0">
        <w:rPr>
          <w:rFonts w:hint="eastAsia"/>
          <w:szCs w:val="21"/>
          <w:u w:val="single"/>
        </w:rPr>
        <w:t>呼吸</w:t>
      </w:r>
      <w:r w:rsidRPr="00E774B0">
        <w:rPr>
          <w:szCs w:val="21"/>
          <w:u w:val="single"/>
        </w:rPr>
        <w:t>ICU</w:t>
      </w:r>
      <w:r w:rsidRPr="00E774B0">
        <w:rPr>
          <w:rFonts w:hint="eastAsia"/>
          <w:szCs w:val="21"/>
          <w:u w:val="single"/>
        </w:rPr>
        <w:t>、</w:t>
      </w:r>
      <w:r w:rsidRPr="00E774B0">
        <w:rPr>
          <w:szCs w:val="21"/>
          <w:u w:val="single"/>
        </w:rPr>
        <w:t>SICU-</w:t>
      </w:r>
      <w:r w:rsidRPr="00E774B0">
        <w:rPr>
          <w:rFonts w:hint="eastAsia"/>
          <w:szCs w:val="21"/>
          <w:u w:val="single"/>
        </w:rPr>
        <w:t>外科</w:t>
      </w:r>
      <w:r w:rsidRPr="00E774B0">
        <w:rPr>
          <w:szCs w:val="21"/>
          <w:u w:val="single"/>
        </w:rPr>
        <w:t>ICUE</w:t>
      </w:r>
      <w:r w:rsidRPr="00E774B0">
        <w:rPr>
          <w:rFonts w:hint="eastAsia"/>
          <w:szCs w:val="21"/>
          <w:u w:val="single"/>
        </w:rPr>
        <w:t>、</w:t>
      </w:r>
      <w:r w:rsidRPr="00E774B0">
        <w:rPr>
          <w:szCs w:val="21"/>
          <w:u w:val="single"/>
        </w:rPr>
        <w:t>ICU-</w:t>
      </w:r>
      <w:r w:rsidRPr="00E774B0">
        <w:rPr>
          <w:rFonts w:hint="eastAsia"/>
          <w:szCs w:val="21"/>
          <w:u w:val="single"/>
        </w:rPr>
        <w:t>急诊</w:t>
      </w:r>
      <w:r w:rsidRPr="00E774B0">
        <w:rPr>
          <w:szCs w:val="21"/>
          <w:u w:val="single"/>
        </w:rPr>
        <w:t>ICUP</w:t>
      </w:r>
      <w:r w:rsidRPr="00E774B0">
        <w:rPr>
          <w:rFonts w:hint="eastAsia"/>
          <w:szCs w:val="21"/>
          <w:u w:val="single"/>
        </w:rPr>
        <w:t>、</w:t>
      </w:r>
      <w:r w:rsidRPr="00E774B0">
        <w:rPr>
          <w:szCs w:val="21"/>
          <w:u w:val="single"/>
        </w:rPr>
        <w:t>ICU-</w:t>
      </w:r>
      <w:r w:rsidRPr="00E774B0">
        <w:rPr>
          <w:rFonts w:hint="eastAsia"/>
          <w:szCs w:val="21"/>
          <w:u w:val="single"/>
        </w:rPr>
        <w:t>儿科</w:t>
      </w:r>
      <w:r w:rsidRPr="00E774B0">
        <w:rPr>
          <w:szCs w:val="21"/>
          <w:u w:val="single"/>
        </w:rPr>
        <w:t>ICU</w:t>
      </w:r>
    </w:p>
    <w:p w:rsidR="00E774B0" w:rsidRPr="00E774B0" w:rsidRDefault="00E774B0" w:rsidP="00E774B0">
      <w:pPr>
        <w:spacing w:before="600" w:after="80" w:line="360" w:lineRule="auto"/>
        <w:ind w:left="-360"/>
        <w:jc w:val="center"/>
        <w:outlineLvl w:val="0"/>
        <w:rPr>
          <w:rFonts w:ascii="Cambria" w:hAnsi="Cambria"/>
          <w:b/>
          <w:bCs/>
          <w:szCs w:val="21"/>
          <w:u w:val="single"/>
        </w:rPr>
      </w:pPr>
      <w:r w:rsidRPr="00E774B0">
        <w:rPr>
          <w:rFonts w:ascii="Cambria" w:hAnsi="Cambria"/>
          <w:b/>
          <w:bCs/>
          <w:sz w:val="28"/>
        </w:rPr>
        <w:br w:type="page"/>
      </w:r>
      <w:r w:rsidRPr="00E774B0">
        <w:rPr>
          <w:rFonts w:ascii="Cambria" w:hAnsi="Cambria"/>
          <w:b/>
          <w:bCs/>
          <w:sz w:val="28"/>
        </w:rPr>
        <w:lastRenderedPageBreak/>
        <w:t>3</w:t>
      </w:r>
      <w:r w:rsidRPr="00E774B0">
        <w:rPr>
          <w:rFonts w:ascii="Cambria" w:hAnsi="Cambria" w:hint="eastAsia"/>
          <w:b/>
          <w:bCs/>
          <w:sz w:val="28"/>
        </w:rPr>
        <w:t xml:space="preserve">  </w:t>
      </w:r>
      <w:r w:rsidRPr="00E774B0">
        <w:rPr>
          <w:rFonts w:ascii="Cambria" w:hAnsi="Cambria"/>
          <w:b/>
          <w:bCs/>
          <w:sz w:val="28"/>
        </w:rPr>
        <w:t>医疗场所分类</w:t>
      </w:r>
    </w:p>
    <w:p w:rsidR="00E774B0" w:rsidRPr="00E774B0" w:rsidRDefault="00E774B0" w:rsidP="00E774B0">
      <w:pPr>
        <w:autoSpaceDE w:val="0"/>
        <w:autoSpaceDN w:val="0"/>
        <w:adjustRightInd w:val="0"/>
        <w:snapToGrid w:val="0"/>
        <w:spacing w:beforeLines="100" w:before="312" w:line="360" w:lineRule="auto"/>
        <w:rPr>
          <w:rFonts w:ascii="宋体" w:hAnsi="宋体"/>
          <w:szCs w:val="21"/>
        </w:rPr>
      </w:pPr>
      <w:r w:rsidRPr="00E774B0">
        <w:rPr>
          <w:szCs w:val="21"/>
          <w:u w:val="single"/>
        </w:rPr>
        <w:t xml:space="preserve">3.0.1 </w:t>
      </w:r>
      <w:r w:rsidRPr="00E774B0">
        <w:rPr>
          <w:rFonts w:ascii="宋体" w:hAnsi="宋体" w:hint="eastAsia"/>
          <w:szCs w:val="21"/>
          <w:u w:val="single"/>
        </w:rPr>
        <w:t>安全风险</w:t>
      </w:r>
      <w:proofErr w:type="gramStart"/>
      <w:r w:rsidRPr="00E774B0">
        <w:rPr>
          <w:rFonts w:ascii="宋体" w:hAnsi="宋体" w:hint="eastAsia"/>
          <w:szCs w:val="21"/>
          <w:u w:val="single"/>
        </w:rPr>
        <w:t>”</w:t>
      </w:r>
      <w:proofErr w:type="gramEnd"/>
      <w:r w:rsidRPr="00E774B0">
        <w:rPr>
          <w:rFonts w:ascii="宋体" w:hAnsi="宋体" w:hint="eastAsia"/>
          <w:szCs w:val="21"/>
          <w:u w:val="single"/>
        </w:rPr>
        <w:t>指致残或有生命危险。</w:t>
      </w:r>
      <w:r w:rsidRPr="00E774B0">
        <w:rPr>
          <w:rFonts w:ascii="宋体" w:hAnsi="宋体" w:hint="eastAsia"/>
          <w:szCs w:val="21"/>
        </w:rPr>
        <w:t xml:space="preserve"> </w:t>
      </w:r>
    </w:p>
    <w:p w:rsidR="00E774B0" w:rsidRPr="00E774B0" w:rsidRDefault="00E774B0" w:rsidP="00E774B0">
      <w:pPr>
        <w:adjustRightInd w:val="0"/>
        <w:snapToGrid w:val="0"/>
        <w:spacing w:line="360" w:lineRule="auto"/>
        <w:ind w:firstLineChars="250" w:firstLine="525"/>
        <w:rPr>
          <w:rFonts w:ascii="宋体" w:hAnsi="宋体"/>
          <w:kern w:val="18"/>
          <w:szCs w:val="21"/>
          <w:u w:val="single"/>
        </w:rPr>
      </w:pPr>
      <w:r w:rsidRPr="00E774B0">
        <w:rPr>
          <w:rFonts w:ascii="宋体" w:hAnsi="宋体" w:hint="eastAsia"/>
          <w:kern w:val="18"/>
          <w:szCs w:val="21"/>
          <w:u w:val="single"/>
        </w:rPr>
        <w:t>在医疗空间中接触医用电气设备和电气系统的病患与普通人相比，由于病患可能存在破损的皮肤会导致人体阻抗降低，另外，病患还可能接触血液、生理盐水和水等液体，在发生电击故障时可能导致更严重的人身伤害。因此，对于医疗空间的任何行为和工作，都要采取加强的防电击措施保证病患的安全。</w:t>
      </w:r>
    </w:p>
    <w:p w:rsidR="00E774B0" w:rsidRPr="00E774B0" w:rsidRDefault="00E774B0" w:rsidP="00E774B0">
      <w:pPr>
        <w:adjustRightInd w:val="0"/>
        <w:snapToGrid w:val="0"/>
        <w:spacing w:line="360" w:lineRule="auto"/>
        <w:ind w:firstLineChars="250" w:firstLine="525"/>
        <w:rPr>
          <w:rFonts w:ascii="宋体" w:hAnsi="宋体"/>
          <w:kern w:val="18"/>
          <w:szCs w:val="21"/>
          <w:u w:val="single"/>
        </w:rPr>
      </w:pPr>
      <w:r w:rsidRPr="00E774B0">
        <w:rPr>
          <w:rFonts w:ascii="宋体" w:hAnsi="宋体" w:hint="eastAsia"/>
          <w:kern w:val="18"/>
          <w:szCs w:val="21"/>
          <w:u w:val="single"/>
        </w:rPr>
        <w:t>在防止电击的措施中，自动切断电源是其中一种方式。但如果被切断的配电回路，涉及的医用设备或医用系统是关乎病患生命的必要条件。（例如重症病人的呼吸机或体外膜肺氧合（ECOM）等)，导致在切断电源消除电击事故的同时，可能因设备停机而危及病人的生命，那么这种防电击保护措施从后果上是不可接受的，应采用除切断电源外的其他方式。采取措施后能在消除电击风险的前提下，还要维持重要医用设备和系统供电的连续性。</w:t>
      </w:r>
    </w:p>
    <w:p w:rsidR="00E774B0" w:rsidRPr="00E774B0" w:rsidRDefault="00E774B0" w:rsidP="00E774B0">
      <w:pPr>
        <w:adjustRightInd w:val="0"/>
        <w:snapToGrid w:val="0"/>
        <w:spacing w:line="360" w:lineRule="auto"/>
        <w:ind w:firstLineChars="250" w:firstLine="525"/>
        <w:rPr>
          <w:rFonts w:ascii="宋体" w:hAnsi="宋体"/>
          <w:kern w:val="18"/>
          <w:szCs w:val="21"/>
          <w:u w:val="single"/>
        </w:rPr>
      </w:pPr>
      <w:r w:rsidRPr="00E774B0">
        <w:rPr>
          <w:rFonts w:ascii="宋体" w:hAnsi="宋体" w:hint="eastAsia"/>
          <w:kern w:val="18"/>
          <w:szCs w:val="21"/>
          <w:u w:val="single"/>
        </w:rPr>
        <w:t>在本标准中，是否允许采用切断电源作为电击防护的安全措施是划分1类和2类医疗场所的主要区别。</w:t>
      </w:r>
    </w:p>
    <w:p w:rsidR="00E774B0" w:rsidRPr="00E774B0" w:rsidRDefault="00E774B0" w:rsidP="00E774B0">
      <w:pPr>
        <w:autoSpaceDE w:val="0"/>
        <w:autoSpaceDN w:val="0"/>
        <w:adjustRightInd w:val="0"/>
        <w:snapToGrid w:val="0"/>
        <w:spacing w:beforeLines="100" w:before="312" w:line="360" w:lineRule="auto"/>
        <w:rPr>
          <w:szCs w:val="21"/>
        </w:rPr>
      </w:pPr>
      <w:r w:rsidRPr="00E774B0">
        <w:rPr>
          <w:szCs w:val="21"/>
        </w:rPr>
        <w:t>3.0.2</w:t>
      </w:r>
      <w:r w:rsidRPr="00E774B0">
        <w:rPr>
          <w:rFonts w:hAnsi="宋体" w:hint="eastAsia"/>
          <w:szCs w:val="21"/>
        </w:rPr>
        <w:t xml:space="preserve">  </w:t>
      </w:r>
      <w:r w:rsidRPr="00E774B0">
        <w:rPr>
          <w:rFonts w:hAnsi="宋体"/>
          <w:szCs w:val="21"/>
        </w:rPr>
        <w:t>电压骤降一般指电压下降幅度超过标称电压的</w:t>
      </w:r>
      <w:r w:rsidRPr="00E774B0">
        <w:rPr>
          <w:szCs w:val="21"/>
        </w:rPr>
        <w:t>10%</w:t>
      </w:r>
      <w:r w:rsidRPr="00E774B0">
        <w:rPr>
          <w:rFonts w:hAnsi="宋体"/>
          <w:szCs w:val="21"/>
        </w:rPr>
        <w:t>。</w:t>
      </w:r>
    </w:p>
    <w:p w:rsidR="00E774B0" w:rsidRPr="00E774B0" w:rsidRDefault="00E774B0" w:rsidP="00E774B0">
      <w:pPr>
        <w:autoSpaceDE w:val="0"/>
        <w:autoSpaceDN w:val="0"/>
        <w:adjustRightInd w:val="0"/>
        <w:snapToGrid w:val="0"/>
        <w:spacing w:line="360" w:lineRule="auto"/>
        <w:ind w:firstLineChars="200" w:firstLine="420"/>
        <w:rPr>
          <w:szCs w:val="21"/>
        </w:rPr>
      </w:pPr>
      <w:r w:rsidRPr="00E774B0">
        <w:rPr>
          <w:rFonts w:hAnsi="宋体"/>
          <w:szCs w:val="21"/>
        </w:rPr>
        <w:t>本规范表</w:t>
      </w:r>
      <w:r w:rsidRPr="00E774B0">
        <w:rPr>
          <w:szCs w:val="21"/>
        </w:rPr>
        <w:t>3.0.2</w:t>
      </w:r>
      <w:r w:rsidRPr="00E774B0">
        <w:rPr>
          <w:rFonts w:hAnsi="宋体"/>
          <w:szCs w:val="21"/>
        </w:rPr>
        <w:t>等同采用</w:t>
      </w:r>
      <w:r w:rsidRPr="00E774B0">
        <w:rPr>
          <w:szCs w:val="21"/>
        </w:rPr>
        <w:t>IEC</w:t>
      </w:r>
      <w:r w:rsidRPr="00E774B0">
        <w:rPr>
          <w:rFonts w:hAnsi="宋体"/>
          <w:szCs w:val="21"/>
        </w:rPr>
        <w:t>标准。要求自动恢复供电时间可在</w:t>
      </w:r>
      <w:r w:rsidRPr="00E774B0">
        <w:rPr>
          <w:szCs w:val="21"/>
        </w:rPr>
        <w:t>15s</w:t>
      </w:r>
      <w:r w:rsidRPr="00E774B0">
        <w:rPr>
          <w:rFonts w:hAnsi="宋体"/>
          <w:szCs w:val="21"/>
        </w:rPr>
        <w:t>以上，并不是可以无限制延长停电时间，各地区停电抢修时间不同，应尽快完成。尽管贵重药品冷库、太平柜自动恢复供电时间可以在</w:t>
      </w:r>
      <w:r w:rsidRPr="00E774B0">
        <w:rPr>
          <w:szCs w:val="21"/>
        </w:rPr>
        <w:t>15s</w:t>
      </w:r>
      <w:r w:rsidRPr="00E774B0">
        <w:rPr>
          <w:rFonts w:hAnsi="宋体"/>
          <w:szCs w:val="21"/>
        </w:rPr>
        <w:t>以上，但长时间停电，储藏物易损坏，故应尽快恢复供电。</w:t>
      </w:r>
    </w:p>
    <w:p w:rsidR="00E774B0" w:rsidRPr="00E774B0" w:rsidRDefault="00E774B0" w:rsidP="00E774B0">
      <w:pPr>
        <w:autoSpaceDE w:val="0"/>
        <w:autoSpaceDN w:val="0"/>
        <w:adjustRightInd w:val="0"/>
        <w:snapToGrid w:val="0"/>
        <w:spacing w:line="360" w:lineRule="auto"/>
        <w:ind w:firstLineChars="200" w:firstLine="420"/>
        <w:rPr>
          <w:szCs w:val="21"/>
        </w:rPr>
      </w:pPr>
      <w:r w:rsidRPr="00E774B0">
        <w:rPr>
          <w:rFonts w:hAnsi="宋体"/>
          <w:szCs w:val="21"/>
        </w:rPr>
        <w:t>恢复供电时间在</w:t>
      </w:r>
      <w:r w:rsidRPr="00E774B0">
        <w:rPr>
          <w:szCs w:val="21"/>
        </w:rPr>
        <w:t>15s</w:t>
      </w:r>
      <w:r w:rsidRPr="00E774B0">
        <w:rPr>
          <w:rFonts w:hAnsi="宋体"/>
          <w:szCs w:val="21"/>
        </w:rPr>
        <w:t>以上时，可以自动或手动切换。</w:t>
      </w:r>
    </w:p>
    <w:p w:rsidR="00E774B0" w:rsidRPr="00E774B0" w:rsidRDefault="00E774B0" w:rsidP="00E774B0">
      <w:pPr>
        <w:autoSpaceDE w:val="0"/>
        <w:autoSpaceDN w:val="0"/>
        <w:adjustRightInd w:val="0"/>
        <w:snapToGrid w:val="0"/>
        <w:spacing w:line="360" w:lineRule="auto"/>
        <w:ind w:firstLineChars="200" w:firstLine="420"/>
        <w:rPr>
          <w:szCs w:val="21"/>
        </w:rPr>
      </w:pPr>
      <w:r w:rsidRPr="00E774B0">
        <w:rPr>
          <w:rFonts w:hAnsi="宋体"/>
          <w:szCs w:val="21"/>
        </w:rPr>
        <w:t>医疗场所分类表是根据我国医疗建筑目前的现状，综合考虑的一个示意性分类，是目前综合医疗建筑中比较常规的分类。</w:t>
      </w:r>
    </w:p>
    <w:p w:rsidR="00E774B0" w:rsidRPr="00E774B0" w:rsidRDefault="00E774B0" w:rsidP="00E774B0">
      <w:pPr>
        <w:autoSpaceDE w:val="0"/>
        <w:autoSpaceDN w:val="0"/>
        <w:adjustRightInd w:val="0"/>
        <w:snapToGrid w:val="0"/>
        <w:spacing w:line="360" w:lineRule="auto"/>
        <w:ind w:firstLineChars="200" w:firstLine="420"/>
        <w:rPr>
          <w:szCs w:val="21"/>
        </w:rPr>
      </w:pPr>
      <w:r w:rsidRPr="00E774B0">
        <w:rPr>
          <w:szCs w:val="21"/>
        </w:rPr>
        <w:t>IEC</w:t>
      </w:r>
      <w:r w:rsidRPr="00E774B0">
        <w:rPr>
          <w:rFonts w:hAnsi="宋体"/>
          <w:szCs w:val="21"/>
        </w:rPr>
        <w:t>标准将恢复供电时间作为供电要求，强调结果，与以往的设计理念不同。</w:t>
      </w:r>
    </w:p>
    <w:p w:rsidR="00E774B0" w:rsidRPr="00E774B0" w:rsidRDefault="00E774B0" w:rsidP="00E774B0">
      <w:pPr>
        <w:autoSpaceDE w:val="0"/>
        <w:autoSpaceDN w:val="0"/>
        <w:adjustRightInd w:val="0"/>
        <w:snapToGrid w:val="0"/>
        <w:spacing w:line="360" w:lineRule="auto"/>
        <w:ind w:firstLineChars="200" w:firstLine="420"/>
        <w:rPr>
          <w:szCs w:val="21"/>
        </w:rPr>
      </w:pPr>
      <w:r w:rsidRPr="00E774B0">
        <w:rPr>
          <w:rFonts w:hAnsi="宋体"/>
          <w:szCs w:val="21"/>
        </w:rPr>
        <w:t>重症监护</w:t>
      </w:r>
      <w:proofErr w:type="gramStart"/>
      <w:r w:rsidRPr="00E774B0">
        <w:rPr>
          <w:rFonts w:hAnsi="宋体"/>
          <w:szCs w:val="21"/>
        </w:rPr>
        <w:t>室包括</w:t>
      </w:r>
      <w:proofErr w:type="gramEnd"/>
      <w:r w:rsidRPr="00E774B0">
        <w:rPr>
          <w:rFonts w:hAnsi="宋体"/>
          <w:szCs w:val="21"/>
        </w:rPr>
        <w:t>各类</w:t>
      </w:r>
      <w:r w:rsidRPr="00E774B0">
        <w:rPr>
          <w:szCs w:val="21"/>
        </w:rPr>
        <w:t>CU</w:t>
      </w:r>
      <w:r w:rsidRPr="00E774B0">
        <w:rPr>
          <w:rFonts w:hAnsi="宋体"/>
          <w:szCs w:val="21"/>
        </w:rPr>
        <w:t>病房（如</w:t>
      </w:r>
      <w:r w:rsidRPr="00E774B0">
        <w:rPr>
          <w:szCs w:val="21"/>
        </w:rPr>
        <w:t>ICU</w:t>
      </w:r>
      <w:r w:rsidRPr="00E774B0">
        <w:rPr>
          <w:rFonts w:hAnsi="宋体"/>
          <w:szCs w:val="21"/>
        </w:rPr>
        <w:t>、</w:t>
      </w:r>
      <w:r w:rsidRPr="00E774B0">
        <w:rPr>
          <w:szCs w:val="21"/>
        </w:rPr>
        <w:t>CCU</w:t>
      </w:r>
      <w:r w:rsidRPr="00E774B0">
        <w:rPr>
          <w:rFonts w:hAnsi="宋体"/>
          <w:szCs w:val="21"/>
        </w:rPr>
        <w:t>、</w:t>
      </w:r>
      <w:r w:rsidRPr="00E774B0">
        <w:rPr>
          <w:szCs w:val="21"/>
        </w:rPr>
        <w:t>NICU</w:t>
      </w:r>
      <w:r w:rsidRPr="00E774B0">
        <w:rPr>
          <w:rFonts w:hAnsi="宋体"/>
          <w:szCs w:val="21"/>
        </w:rPr>
        <w:t>等），属于</w:t>
      </w:r>
      <w:r w:rsidRPr="00E774B0">
        <w:rPr>
          <w:szCs w:val="21"/>
        </w:rPr>
        <w:t>2</w:t>
      </w:r>
      <w:r w:rsidRPr="00E774B0">
        <w:rPr>
          <w:rFonts w:hAnsi="宋体"/>
          <w:szCs w:val="21"/>
        </w:rPr>
        <w:t>类场所。</w:t>
      </w:r>
    </w:p>
    <w:p w:rsidR="00E774B0" w:rsidRPr="00E774B0" w:rsidRDefault="00E774B0" w:rsidP="00E774B0">
      <w:pPr>
        <w:autoSpaceDE w:val="0"/>
        <w:autoSpaceDN w:val="0"/>
        <w:adjustRightInd w:val="0"/>
        <w:snapToGrid w:val="0"/>
        <w:spacing w:line="360" w:lineRule="auto"/>
        <w:ind w:firstLineChars="200" w:firstLine="420"/>
        <w:rPr>
          <w:szCs w:val="21"/>
        </w:rPr>
      </w:pPr>
      <w:r w:rsidRPr="00E774B0">
        <w:rPr>
          <w:rFonts w:hAnsi="宋体"/>
          <w:szCs w:val="21"/>
        </w:rPr>
        <w:t>手术室按照净化等级分百、千、万级。对于医疗建筑的供电可靠性而言，停电危及生命的场所要考虑为</w:t>
      </w:r>
      <w:r w:rsidRPr="00E774B0">
        <w:rPr>
          <w:szCs w:val="21"/>
        </w:rPr>
        <w:t>2</w:t>
      </w:r>
      <w:r w:rsidRPr="00E774B0">
        <w:rPr>
          <w:rFonts w:hAnsi="宋体"/>
          <w:szCs w:val="21"/>
        </w:rPr>
        <w:t>类场所。</w:t>
      </w:r>
      <w:r w:rsidRPr="00E774B0">
        <w:rPr>
          <w:szCs w:val="21"/>
        </w:rPr>
        <w:t>IEC</w:t>
      </w:r>
      <w:r w:rsidRPr="00E774B0">
        <w:rPr>
          <w:rFonts w:hAnsi="宋体"/>
          <w:szCs w:val="21"/>
        </w:rPr>
        <w:t>等国际标准将手术室都划为停电危及生命的场所，也就是说标准提高了，与手术室进行什么手术无关。</w:t>
      </w:r>
    </w:p>
    <w:p w:rsidR="00E774B0" w:rsidRPr="00E774B0" w:rsidRDefault="00E774B0" w:rsidP="00E774B0">
      <w:pPr>
        <w:autoSpaceDE w:val="0"/>
        <w:autoSpaceDN w:val="0"/>
        <w:adjustRightInd w:val="0"/>
        <w:snapToGrid w:val="0"/>
        <w:spacing w:line="360" w:lineRule="auto"/>
        <w:ind w:firstLineChars="200" w:firstLine="420"/>
        <w:jc w:val="left"/>
        <w:rPr>
          <w:szCs w:val="21"/>
        </w:rPr>
      </w:pPr>
      <w:r w:rsidRPr="00E774B0">
        <w:rPr>
          <w:szCs w:val="21"/>
        </w:rPr>
        <w:t>MRI</w:t>
      </w:r>
      <w:proofErr w:type="gramStart"/>
      <w:r w:rsidRPr="00E774B0">
        <w:rPr>
          <w:rFonts w:hAnsi="宋体"/>
          <w:szCs w:val="21"/>
        </w:rPr>
        <w:t>扫描室</w:t>
      </w:r>
      <w:proofErr w:type="gramEnd"/>
      <w:r w:rsidRPr="00E774B0">
        <w:rPr>
          <w:rFonts w:hAnsi="宋体"/>
          <w:szCs w:val="21"/>
        </w:rPr>
        <w:t>主要设备是医用磁共振成像设备的主机及冷水机组。</w:t>
      </w:r>
      <w:r w:rsidRPr="00E774B0">
        <w:rPr>
          <w:szCs w:val="21"/>
        </w:rPr>
        <w:t>MRI</w:t>
      </w:r>
      <w:r w:rsidRPr="00E774B0">
        <w:rPr>
          <w:rFonts w:hAnsi="宋体"/>
          <w:szCs w:val="21"/>
        </w:rPr>
        <w:t>磁共振成像</w:t>
      </w:r>
      <w:r w:rsidRPr="00E774B0">
        <w:rPr>
          <w:rFonts w:hint="eastAsia"/>
          <w:szCs w:val="21"/>
        </w:rPr>
        <w:t>，</w:t>
      </w:r>
      <w:r w:rsidRPr="00E774B0">
        <w:rPr>
          <w:rFonts w:hAnsi="宋体"/>
          <w:szCs w:val="21"/>
        </w:rPr>
        <w:t>这项技术曾被称为核磁共振成像，为了突出该检查技术不产生电磁辐射的优点，同时与使用放射性元素的核医学相区别，放射学家和设备制造商均同意把</w:t>
      </w:r>
      <w:r w:rsidRPr="00E774B0">
        <w:rPr>
          <w:szCs w:val="21"/>
        </w:rPr>
        <w:t>“</w:t>
      </w:r>
      <w:r w:rsidRPr="00E774B0">
        <w:rPr>
          <w:rFonts w:hAnsi="宋体"/>
          <w:szCs w:val="21"/>
        </w:rPr>
        <w:t>核磁共振成像</w:t>
      </w:r>
      <w:r w:rsidRPr="00E774B0">
        <w:rPr>
          <w:szCs w:val="21"/>
        </w:rPr>
        <w:t>”</w:t>
      </w:r>
      <w:r w:rsidRPr="00E774B0">
        <w:rPr>
          <w:rFonts w:hAnsi="宋体"/>
          <w:szCs w:val="21"/>
        </w:rPr>
        <w:t>简称为</w:t>
      </w:r>
      <w:r w:rsidRPr="00E774B0">
        <w:rPr>
          <w:szCs w:val="21"/>
        </w:rPr>
        <w:t>“</w:t>
      </w:r>
      <w:r w:rsidRPr="00E774B0">
        <w:rPr>
          <w:rFonts w:hAnsi="宋体"/>
          <w:szCs w:val="21"/>
        </w:rPr>
        <w:t>磁共振成像</w:t>
      </w:r>
      <w:r w:rsidRPr="00E774B0">
        <w:rPr>
          <w:szCs w:val="21"/>
        </w:rPr>
        <w:t>”</w:t>
      </w:r>
      <w:r w:rsidRPr="00E774B0">
        <w:rPr>
          <w:rFonts w:hAnsi="宋体"/>
          <w:szCs w:val="21"/>
        </w:rPr>
        <w:t>。</w:t>
      </w:r>
    </w:p>
    <w:p w:rsidR="00E774B0" w:rsidRPr="00E774B0" w:rsidRDefault="00E774B0" w:rsidP="00E774B0">
      <w:pPr>
        <w:autoSpaceDE w:val="0"/>
        <w:autoSpaceDN w:val="0"/>
        <w:adjustRightInd w:val="0"/>
        <w:snapToGrid w:val="0"/>
        <w:spacing w:line="360" w:lineRule="auto"/>
        <w:ind w:firstLineChars="200" w:firstLine="420"/>
        <w:jc w:val="left"/>
        <w:rPr>
          <w:szCs w:val="21"/>
        </w:rPr>
      </w:pPr>
      <w:r w:rsidRPr="00E774B0">
        <w:rPr>
          <w:szCs w:val="21"/>
          <w:bdr w:val="single" w:sz="4" w:space="0" w:color="auto"/>
        </w:rPr>
        <w:t>ECT</w:t>
      </w:r>
      <w:r w:rsidRPr="00E774B0">
        <w:rPr>
          <w:rFonts w:hAnsi="宋体"/>
          <w:szCs w:val="21"/>
          <w:bdr w:val="single" w:sz="4" w:space="0" w:color="auto"/>
        </w:rPr>
        <w:t>指电休克治疗。</w:t>
      </w:r>
    </w:p>
    <w:p w:rsidR="00E774B0" w:rsidRPr="00E774B0" w:rsidRDefault="00E774B0" w:rsidP="00E774B0">
      <w:pPr>
        <w:autoSpaceDE w:val="0"/>
        <w:autoSpaceDN w:val="0"/>
        <w:adjustRightInd w:val="0"/>
        <w:snapToGrid w:val="0"/>
        <w:spacing w:line="360" w:lineRule="auto"/>
        <w:ind w:firstLineChars="200" w:firstLine="420"/>
        <w:jc w:val="left"/>
        <w:rPr>
          <w:rFonts w:hAnsi="宋体"/>
          <w:szCs w:val="21"/>
        </w:rPr>
      </w:pPr>
      <w:r w:rsidRPr="00E774B0">
        <w:rPr>
          <w:rFonts w:hAnsi="宋体"/>
          <w:szCs w:val="21"/>
        </w:rPr>
        <w:lastRenderedPageBreak/>
        <w:t>备用电源包括自备应急电源及另一路市电。应急电源的形式包括独立于正常电源的柴油发电机组、蓄电池、干电池。</w:t>
      </w:r>
    </w:p>
    <w:p w:rsidR="00E774B0" w:rsidRPr="00E774B0" w:rsidRDefault="00E774B0" w:rsidP="00E774B0">
      <w:pPr>
        <w:autoSpaceDE w:val="0"/>
        <w:autoSpaceDN w:val="0"/>
        <w:adjustRightInd w:val="0"/>
        <w:snapToGrid w:val="0"/>
        <w:spacing w:line="360" w:lineRule="auto"/>
        <w:ind w:firstLineChars="200" w:firstLine="420"/>
        <w:jc w:val="left"/>
        <w:rPr>
          <w:rFonts w:ascii="宋体" w:hAnsi="宋体"/>
          <w:szCs w:val="21"/>
          <w:u w:val="single"/>
        </w:rPr>
      </w:pPr>
      <w:r w:rsidRPr="00E774B0">
        <w:rPr>
          <w:rFonts w:ascii="宋体" w:hAnsi="宋体" w:hint="eastAsia"/>
          <w:szCs w:val="21"/>
          <w:u w:val="single"/>
        </w:rPr>
        <w:t>本条文表格引自国际标准</w:t>
      </w:r>
      <w:r w:rsidRPr="00E774B0">
        <w:rPr>
          <w:rFonts w:ascii="宋体" w:hAnsi="宋体"/>
          <w:szCs w:val="21"/>
          <w:u w:val="single"/>
        </w:rPr>
        <w:t>IEC 60364-7-710</w:t>
      </w:r>
      <w:r w:rsidRPr="00E774B0">
        <w:rPr>
          <w:rFonts w:ascii="宋体" w:hAnsi="宋体" w:hint="eastAsia"/>
          <w:szCs w:val="21"/>
          <w:u w:val="single"/>
        </w:rPr>
        <w:t>的附录及国家标准</w:t>
      </w:r>
      <w:r w:rsidRPr="00E774B0">
        <w:rPr>
          <w:szCs w:val="21"/>
          <w:u w:val="single"/>
        </w:rPr>
        <w:t>GB/T 16895.24-2021</w:t>
      </w:r>
      <w:r w:rsidRPr="00E774B0">
        <w:rPr>
          <w:rFonts w:ascii="宋体" w:hAnsi="宋体" w:hint="eastAsia"/>
          <w:szCs w:val="21"/>
          <w:u w:val="single"/>
        </w:rPr>
        <w:t>附录</w:t>
      </w:r>
      <w:r w:rsidRPr="00E774B0">
        <w:rPr>
          <w:rFonts w:hint="eastAsia"/>
          <w:szCs w:val="21"/>
          <w:u w:val="single"/>
        </w:rPr>
        <w:t>A</w:t>
      </w:r>
    </w:p>
    <w:tbl>
      <w:tblPr>
        <w:tblW w:w="10010" w:type="dxa"/>
        <w:jc w:val="center"/>
        <w:tblLayout w:type="fixed"/>
        <w:tblCellMar>
          <w:left w:w="0" w:type="dxa"/>
          <w:right w:w="0" w:type="dxa"/>
        </w:tblCellMar>
        <w:tblLook w:val="04A0" w:firstRow="1" w:lastRow="0" w:firstColumn="1" w:lastColumn="0" w:noHBand="0" w:noVBand="1"/>
      </w:tblPr>
      <w:tblGrid>
        <w:gridCol w:w="442"/>
        <w:gridCol w:w="3323"/>
        <w:gridCol w:w="827"/>
        <w:gridCol w:w="765"/>
        <w:gridCol w:w="907"/>
        <w:gridCol w:w="1571"/>
        <w:gridCol w:w="2175"/>
      </w:tblGrid>
      <w:tr w:rsidR="00E774B0" w:rsidRPr="00E774B0" w:rsidTr="00E774B0">
        <w:trPr>
          <w:trHeight w:val="279"/>
          <w:jc w:val="center"/>
        </w:trPr>
        <w:tc>
          <w:tcPr>
            <w:tcW w:w="442" w:type="dxa"/>
            <w:vMerge w:val="restart"/>
            <w:tcBorders>
              <w:top w:val="single" w:sz="4" w:space="0" w:color="auto"/>
              <w:left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left"/>
              <w:rPr>
                <w:rFonts w:ascii="宋体" w:hAnsi="宋体"/>
                <w:szCs w:val="21"/>
                <w:u w:val="single"/>
              </w:rPr>
            </w:pPr>
          </w:p>
          <w:p w:rsidR="00E774B0" w:rsidRPr="00E774B0" w:rsidRDefault="00E774B0" w:rsidP="00E774B0">
            <w:pPr>
              <w:autoSpaceDE w:val="0"/>
              <w:autoSpaceDN w:val="0"/>
              <w:adjustRightInd w:val="0"/>
              <w:snapToGrid w:val="0"/>
              <w:spacing w:line="360" w:lineRule="auto"/>
              <w:jc w:val="left"/>
              <w:rPr>
                <w:rFonts w:ascii="宋体" w:hAnsi="宋体"/>
                <w:szCs w:val="21"/>
                <w:u w:val="single"/>
              </w:rPr>
            </w:pPr>
            <w:r w:rsidRPr="00E774B0">
              <w:rPr>
                <w:rFonts w:ascii="宋体" w:hAnsi="宋体" w:hint="eastAsia"/>
                <w:szCs w:val="21"/>
                <w:u w:val="single"/>
              </w:rPr>
              <w:t>序号</w:t>
            </w:r>
          </w:p>
        </w:tc>
        <w:tc>
          <w:tcPr>
            <w:tcW w:w="3323" w:type="dxa"/>
            <w:vMerge w:val="restart"/>
            <w:tcBorders>
              <w:top w:val="single" w:sz="4" w:space="0" w:color="auto"/>
              <w:left w:val="nil"/>
              <w:bottom w:val="nil"/>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医疗场所</w:t>
            </w:r>
          </w:p>
        </w:tc>
        <w:tc>
          <w:tcPr>
            <w:tcW w:w="2499" w:type="dxa"/>
            <w:gridSpan w:val="3"/>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类别</w:t>
            </w:r>
          </w:p>
        </w:tc>
        <w:tc>
          <w:tcPr>
            <w:tcW w:w="3746" w:type="dxa"/>
            <w:gridSpan w:val="2"/>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级别</w:t>
            </w:r>
          </w:p>
        </w:tc>
      </w:tr>
      <w:tr w:rsidR="00E774B0" w:rsidRPr="00E774B0" w:rsidTr="00E774B0">
        <w:trPr>
          <w:trHeight w:val="615"/>
          <w:jc w:val="center"/>
        </w:trPr>
        <w:tc>
          <w:tcPr>
            <w:tcW w:w="442" w:type="dxa"/>
            <w:vMerge/>
            <w:tcBorders>
              <w:left w:val="single" w:sz="4" w:space="0" w:color="auto"/>
              <w:bottom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left"/>
              <w:rPr>
                <w:rFonts w:ascii="宋体" w:hAnsi="宋体"/>
                <w:szCs w:val="21"/>
                <w:u w:val="single"/>
              </w:rPr>
            </w:pPr>
          </w:p>
        </w:tc>
        <w:tc>
          <w:tcPr>
            <w:tcW w:w="3323" w:type="dxa"/>
            <w:vMerge/>
            <w:tcBorders>
              <w:top w:val="single" w:sz="4" w:space="0" w:color="auto"/>
              <w:left w:val="nil"/>
              <w:bottom w:val="nil"/>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82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0</w:t>
            </w:r>
          </w:p>
        </w:tc>
        <w:tc>
          <w:tcPr>
            <w:tcW w:w="76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1</w:t>
            </w:r>
          </w:p>
        </w:tc>
        <w:tc>
          <w:tcPr>
            <w:tcW w:w="90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2</w:t>
            </w:r>
          </w:p>
        </w:tc>
        <w:tc>
          <w:tcPr>
            <w:tcW w:w="1571"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C级</w:t>
            </w:r>
          </w:p>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szCs w:val="21"/>
                <w:u w:val="single"/>
              </w:rPr>
              <w:t>≤0.5s</w:t>
            </w:r>
          </w:p>
        </w:tc>
        <w:tc>
          <w:tcPr>
            <w:tcW w:w="217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E级</w:t>
            </w:r>
          </w:p>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szCs w:val="21"/>
                <w:u w:val="single"/>
              </w:rPr>
              <w:t>0.5s&lt;</w:t>
            </w:r>
            <w:r w:rsidRPr="00E774B0">
              <w:rPr>
                <w:rFonts w:ascii="宋体" w:hAnsi="宋体" w:hint="eastAsia"/>
                <w:szCs w:val="21"/>
                <w:u w:val="single"/>
              </w:rPr>
              <w:t>且</w:t>
            </w:r>
            <w:r w:rsidRPr="00E774B0">
              <w:rPr>
                <w:rFonts w:ascii="宋体" w:hAnsi="宋体"/>
                <w:szCs w:val="21"/>
                <w:u w:val="single"/>
              </w:rPr>
              <w:t>≤15s</w:t>
            </w:r>
          </w:p>
        </w:tc>
      </w:tr>
      <w:tr w:rsidR="00E774B0" w:rsidRPr="00E774B0" w:rsidTr="00E774B0">
        <w:trPr>
          <w:trHeight w:val="138"/>
          <w:jc w:val="center"/>
        </w:trPr>
        <w:tc>
          <w:tcPr>
            <w:tcW w:w="442" w:type="dxa"/>
            <w:tcBorders>
              <w:left w:val="single" w:sz="4" w:space="0" w:color="auto"/>
              <w:bottom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1</w:t>
            </w:r>
          </w:p>
        </w:tc>
        <w:tc>
          <w:tcPr>
            <w:tcW w:w="3323"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按摩室</w:t>
            </w:r>
          </w:p>
        </w:tc>
        <w:tc>
          <w:tcPr>
            <w:tcW w:w="82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76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90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1571"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217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r>
      <w:tr w:rsidR="00E774B0" w:rsidRPr="00E774B0" w:rsidTr="00E774B0">
        <w:trPr>
          <w:trHeight w:val="138"/>
          <w:jc w:val="center"/>
        </w:trPr>
        <w:tc>
          <w:tcPr>
            <w:tcW w:w="442" w:type="dxa"/>
            <w:tcBorders>
              <w:left w:val="single" w:sz="4" w:space="0" w:color="auto"/>
              <w:bottom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2</w:t>
            </w:r>
          </w:p>
        </w:tc>
        <w:tc>
          <w:tcPr>
            <w:tcW w:w="3323" w:type="dxa"/>
            <w:tcBorders>
              <w:top w:val="single" w:sz="4" w:space="0" w:color="auto"/>
              <w:left w:val="nil"/>
              <w:bottom w:val="nil"/>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普通病房</w:t>
            </w:r>
          </w:p>
        </w:tc>
        <w:tc>
          <w:tcPr>
            <w:tcW w:w="82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76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90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1571"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217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r>
      <w:tr w:rsidR="00E774B0" w:rsidRPr="00E774B0" w:rsidTr="00E774B0">
        <w:trPr>
          <w:trHeight w:val="138"/>
          <w:jc w:val="center"/>
        </w:trPr>
        <w:tc>
          <w:tcPr>
            <w:tcW w:w="442" w:type="dxa"/>
            <w:tcBorders>
              <w:left w:val="single" w:sz="4" w:space="0" w:color="auto"/>
              <w:bottom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3</w:t>
            </w:r>
          </w:p>
        </w:tc>
        <w:tc>
          <w:tcPr>
            <w:tcW w:w="3323" w:type="dxa"/>
            <w:tcBorders>
              <w:top w:val="single" w:sz="4" w:space="0" w:color="auto"/>
              <w:left w:val="nil"/>
              <w:bottom w:val="nil"/>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产房</w:t>
            </w:r>
          </w:p>
        </w:tc>
        <w:tc>
          <w:tcPr>
            <w:tcW w:w="82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76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90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1571"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×a</w:t>
            </w:r>
          </w:p>
        </w:tc>
        <w:tc>
          <w:tcPr>
            <w:tcW w:w="217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r>
      <w:tr w:rsidR="00E774B0" w:rsidRPr="00E774B0" w:rsidTr="00E774B0">
        <w:trPr>
          <w:trHeight w:val="138"/>
          <w:jc w:val="center"/>
        </w:trPr>
        <w:tc>
          <w:tcPr>
            <w:tcW w:w="442" w:type="dxa"/>
            <w:tcBorders>
              <w:left w:val="single" w:sz="4" w:space="0" w:color="auto"/>
              <w:bottom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4</w:t>
            </w:r>
          </w:p>
        </w:tc>
        <w:tc>
          <w:tcPr>
            <w:tcW w:w="3323" w:type="dxa"/>
            <w:tcBorders>
              <w:top w:val="single" w:sz="4" w:space="0" w:color="auto"/>
              <w:left w:val="nil"/>
              <w:bottom w:val="nil"/>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心电图（ECG）室、脑电图（EEG）室、</w:t>
            </w:r>
            <w:proofErr w:type="gramStart"/>
            <w:r w:rsidRPr="00E774B0">
              <w:rPr>
                <w:rFonts w:ascii="宋体" w:hAnsi="宋体" w:hint="eastAsia"/>
                <w:szCs w:val="21"/>
                <w:u w:val="single"/>
              </w:rPr>
              <w:t>子宫电</w:t>
            </w:r>
            <w:proofErr w:type="gramEnd"/>
            <w:r w:rsidRPr="00E774B0">
              <w:rPr>
                <w:rFonts w:ascii="宋体" w:hAnsi="宋体" w:hint="eastAsia"/>
                <w:szCs w:val="21"/>
                <w:u w:val="single"/>
              </w:rPr>
              <w:t>图（EHG）室</w:t>
            </w:r>
          </w:p>
        </w:tc>
        <w:tc>
          <w:tcPr>
            <w:tcW w:w="82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76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90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1571"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217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r>
      <w:tr w:rsidR="00E774B0" w:rsidRPr="00E774B0" w:rsidTr="00E774B0">
        <w:trPr>
          <w:trHeight w:val="138"/>
          <w:jc w:val="center"/>
        </w:trPr>
        <w:tc>
          <w:tcPr>
            <w:tcW w:w="442" w:type="dxa"/>
            <w:tcBorders>
              <w:left w:val="single" w:sz="4" w:space="0" w:color="auto"/>
              <w:bottom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5</w:t>
            </w:r>
          </w:p>
        </w:tc>
        <w:tc>
          <w:tcPr>
            <w:tcW w:w="3323" w:type="dxa"/>
            <w:tcBorders>
              <w:top w:val="single" w:sz="4" w:space="0" w:color="auto"/>
              <w:left w:val="nil"/>
              <w:bottom w:val="nil"/>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内窥镜室</w:t>
            </w:r>
          </w:p>
        </w:tc>
        <w:tc>
          <w:tcPr>
            <w:tcW w:w="82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765" w:type="dxa"/>
            <w:tcBorders>
              <w:top w:val="single" w:sz="4" w:space="0" w:color="auto"/>
              <w:left w:val="nil"/>
              <w:bottom w:val="single" w:sz="4" w:space="0" w:color="auto"/>
              <w:right w:val="single" w:sz="4" w:space="0" w:color="auto"/>
            </w:tcBorders>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×b</w:t>
            </w:r>
          </w:p>
        </w:tc>
        <w:tc>
          <w:tcPr>
            <w:tcW w:w="90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1571" w:type="dxa"/>
            <w:tcBorders>
              <w:top w:val="single" w:sz="4" w:space="0" w:color="auto"/>
              <w:left w:val="nil"/>
              <w:bottom w:val="single" w:sz="4" w:space="0" w:color="auto"/>
              <w:right w:val="single" w:sz="4" w:space="0" w:color="auto"/>
            </w:tcBorders>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2175" w:type="dxa"/>
            <w:tcBorders>
              <w:top w:val="single" w:sz="4" w:space="0" w:color="auto"/>
              <w:left w:val="nil"/>
              <w:bottom w:val="single" w:sz="4" w:space="0" w:color="auto"/>
              <w:right w:val="single" w:sz="4" w:space="0" w:color="auto"/>
            </w:tcBorders>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×b</w:t>
            </w:r>
          </w:p>
        </w:tc>
      </w:tr>
      <w:tr w:rsidR="00E774B0" w:rsidRPr="00E774B0" w:rsidTr="00E774B0">
        <w:trPr>
          <w:trHeight w:val="138"/>
          <w:jc w:val="center"/>
        </w:trPr>
        <w:tc>
          <w:tcPr>
            <w:tcW w:w="442" w:type="dxa"/>
            <w:tcBorders>
              <w:left w:val="single" w:sz="4" w:space="0" w:color="auto"/>
              <w:bottom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6</w:t>
            </w:r>
          </w:p>
        </w:tc>
        <w:tc>
          <w:tcPr>
            <w:tcW w:w="3323" w:type="dxa"/>
            <w:tcBorders>
              <w:top w:val="single" w:sz="4" w:space="0" w:color="auto"/>
              <w:left w:val="nil"/>
              <w:bottom w:val="nil"/>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检查或治疗室</w:t>
            </w:r>
          </w:p>
        </w:tc>
        <w:tc>
          <w:tcPr>
            <w:tcW w:w="82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76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90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1571"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217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r>
      <w:tr w:rsidR="00E774B0" w:rsidRPr="00E774B0" w:rsidTr="00E774B0">
        <w:trPr>
          <w:trHeight w:val="138"/>
          <w:jc w:val="center"/>
        </w:trPr>
        <w:tc>
          <w:tcPr>
            <w:tcW w:w="442" w:type="dxa"/>
            <w:tcBorders>
              <w:left w:val="single" w:sz="4" w:space="0" w:color="auto"/>
              <w:bottom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7</w:t>
            </w:r>
          </w:p>
        </w:tc>
        <w:tc>
          <w:tcPr>
            <w:tcW w:w="3323" w:type="dxa"/>
            <w:tcBorders>
              <w:top w:val="single" w:sz="4" w:space="0" w:color="auto"/>
              <w:left w:val="nil"/>
              <w:bottom w:val="nil"/>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roofErr w:type="gramStart"/>
            <w:r w:rsidRPr="00E774B0">
              <w:rPr>
                <w:rFonts w:ascii="宋体" w:hAnsi="宋体" w:hint="eastAsia"/>
                <w:szCs w:val="21"/>
                <w:u w:val="single"/>
              </w:rPr>
              <w:t>秘尿科</w:t>
            </w:r>
            <w:proofErr w:type="gramEnd"/>
            <w:r w:rsidRPr="00E774B0">
              <w:rPr>
                <w:rFonts w:ascii="宋体" w:hAnsi="宋体" w:hint="eastAsia"/>
                <w:szCs w:val="21"/>
                <w:u w:val="single"/>
              </w:rPr>
              <w:t>诊疗室</w:t>
            </w:r>
          </w:p>
        </w:tc>
        <w:tc>
          <w:tcPr>
            <w:tcW w:w="82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76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×b</w:t>
            </w:r>
          </w:p>
        </w:tc>
        <w:tc>
          <w:tcPr>
            <w:tcW w:w="90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1571"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217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×b</w:t>
            </w:r>
          </w:p>
        </w:tc>
      </w:tr>
      <w:tr w:rsidR="00E774B0" w:rsidRPr="00E774B0" w:rsidTr="00E774B0">
        <w:trPr>
          <w:trHeight w:val="138"/>
          <w:jc w:val="center"/>
        </w:trPr>
        <w:tc>
          <w:tcPr>
            <w:tcW w:w="442" w:type="dxa"/>
            <w:tcBorders>
              <w:left w:val="single" w:sz="4" w:space="0" w:color="auto"/>
              <w:bottom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8</w:t>
            </w:r>
          </w:p>
        </w:tc>
        <w:tc>
          <w:tcPr>
            <w:tcW w:w="3323" w:type="dxa"/>
            <w:tcBorders>
              <w:top w:val="single" w:sz="4" w:space="0" w:color="auto"/>
              <w:left w:val="nil"/>
              <w:bottom w:val="nil"/>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放射诊断及治疗室</w:t>
            </w:r>
          </w:p>
        </w:tc>
        <w:tc>
          <w:tcPr>
            <w:tcW w:w="82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76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90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1571"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217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r>
      <w:tr w:rsidR="00E774B0" w:rsidRPr="00E774B0" w:rsidTr="00E774B0">
        <w:trPr>
          <w:trHeight w:val="138"/>
          <w:jc w:val="center"/>
        </w:trPr>
        <w:tc>
          <w:tcPr>
            <w:tcW w:w="442" w:type="dxa"/>
            <w:tcBorders>
              <w:left w:val="single" w:sz="4" w:space="0" w:color="auto"/>
              <w:bottom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9</w:t>
            </w:r>
          </w:p>
        </w:tc>
        <w:tc>
          <w:tcPr>
            <w:tcW w:w="3323" w:type="dxa"/>
            <w:tcBorders>
              <w:top w:val="single" w:sz="4" w:space="0" w:color="auto"/>
              <w:left w:val="nil"/>
              <w:bottom w:val="nil"/>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roofErr w:type="gramStart"/>
            <w:r w:rsidRPr="00E774B0">
              <w:rPr>
                <w:rFonts w:ascii="宋体" w:hAnsi="宋体" w:hint="eastAsia"/>
                <w:szCs w:val="21"/>
                <w:u w:val="single"/>
              </w:rPr>
              <w:t>水疗室</w:t>
            </w:r>
            <w:proofErr w:type="gramEnd"/>
          </w:p>
        </w:tc>
        <w:tc>
          <w:tcPr>
            <w:tcW w:w="82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76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90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1571"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217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r>
      <w:tr w:rsidR="00E774B0" w:rsidRPr="00E774B0" w:rsidTr="00E774B0">
        <w:trPr>
          <w:trHeight w:val="138"/>
          <w:jc w:val="center"/>
        </w:trPr>
        <w:tc>
          <w:tcPr>
            <w:tcW w:w="442" w:type="dxa"/>
            <w:tcBorders>
              <w:left w:val="single" w:sz="4" w:space="0" w:color="auto"/>
              <w:bottom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10</w:t>
            </w:r>
          </w:p>
        </w:tc>
        <w:tc>
          <w:tcPr>
            <w:tcW w:w="3323" w:type="dxa"/>
            <w:tcBorders>
              <w:top w:val="single" w:sz="4" w:space="0" w:color="auto"/>
              <w:left w:val="nil"/>
              <w:bottom w:val="nil"/>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理疗室</w:t>
            </w:r>
          </w:p>
        </w:tc>
        <w:tc>
          <w:tcPr>
            <w:tcW w:w="82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76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90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1571"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217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r>
      <w:tr w:rsidR="00E774B0" w:rsidRPr="00E774B0" w:rsidTr="00E774B0">
        <w:trPr>
          <w:trHeight w:val="138"/>
          <w:jc w:val="center"/>
        </w:trPr>
        <w:tc>
          <w:tcPr>
            <w:tcW w:w="442" w:type="dxa"/>
            <w:tcBorders>
              <w:left w:val="single" w:sz="4" w:space="0" w:color="auto"/>
              <w:bottom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11</w:t>
            </w:r>
          </w:p>
        </w:tc>
        <w:tc>
          <w:tcPr>
            <w:tcW w:w="3323" w:type="dxa"/>
            <w:tcBorders>
              <w:top w:val="single" w:sz="4" w:space="0" w:color="auto"/>
              <w:left w:val="nil"/>
              <w:bottom w:val="nil"/>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麻醉室</w:t>
            </w:r>
          </w:p>
        </w:tc>
        <w:tc>
          <w:tcPr>
            <w:tcW w:w="82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76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90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1571"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×a</w:t>
            </w:r>
          </w:p>
        </w:tc>
        <w:tc>
          <w:tcPr>
            <w:tcW w:w="217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r>
      <w:tr w:rsidR="00E774B0" w:rsidRPr="00E774B0" w:rsidTr="00E774B0">
        <w:trPr>
          <w:trHeight w:val="138"/>
          <w:jc w:val="center"/>
        </w:trPr>
        <w:tc>
          <w:tcPr>
            <w:tcW w:w="442" w:type="dxa"/>
            <w:tcBorders>
              <w:left w:val="single" w:sz="4" w:space="0" w:color="auto"/>
              <w:bottom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1</w:t>
            </w:r>
            <w:r w:rsidRPr="00E774B0">
              <w:rPr>
                <w:rFonts w:ascii="宋体" w:hAnsi="宋体"/>
                <w:szCs w:val="21"/>
                <w:u w:val="single"/>
              </w:rPr>
              <w:t>2</w:t>
            </w:r>
          </w:p>
        </w:tc>
        <w:tc>
          <w:tcPr>
            <w:tcW w:w="3323" w:type="dxa"/>
            <w:tcBorders>
              <w:top w:val="single" w:sz="4" w:space="0" w:color="auto"/>
              <w:left w:val="nil"/>
              <w:bottom w:val="nil"/>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手术室</w:t>
            </w:r>
          </w:p>
        </w:tc>
        <w:tc>
          <w:tcPr>
            <w:tcW w:w="82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76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90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1571"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×a</w:t>
            </w:r>
          </w:p>
        </w:tc>
        <w:tc>
          <w:tcPr>
            <w:tcW w:w="217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r>
      <w:tr w:rsidR="00E774B0" w:rsidRPr="00E774B0" w:rsidTr="00E774B0">
        <w:trPr>
          <w:trHeight w:val="138"/>
          <w:jc w:val="center"/>
        </w:trPr>
        <w:tc>
          <w:tcPr>
            <w:tcW w:w="442" w:type="dxa"/>
            <w:tcBorders>
              <w:left w:val="single" w:sz="4" w:space="0" w:color="auto"/>
              <w:bottom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13</w:t>
            </w:r>
          </w:p>
        </w:tc>
        <w:tc>
          <w:tcPr>
            <w:tcW w:w="3323" w:type="dxa"/>
            <w:tcBorders>
              <w:top w:val="single" w:sz="4" w:space="0" w:color="auto"/>
              <w:left w:val="nil"/>
              <w:bottom w:val="nil"/>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手术预备室、</w:t>
            </w:r>
          </w:p>
        </w:tc>
        <w:tc>
          <w:tcPr>
            <w:tcW w:w="82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76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90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1571"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×a</w:t>
            </w:r>
          </w:p>
        </w:tc>
        <w:tc>
          <w:tcPr>
            <w:tcW w:w="217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r>
      <w:tr w:rsidR="00E774B0" w:rsidRPr="00E774B0" w:rsidTr="00E774B0">
        <w:trPr>
          <w:trHeight w:val="138"/>
          <w:jc w:val="center"/>
        </w:trPr>
        <w:tc>
          <w:tcPr>
            <w:tcW w:w="442" w:type="dxa"/>
            <w:tcBorders>
              <w:left w:val="single" w:sz="4" w:space="0" w:color="auto"/>
              <w:bottom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14</w:t>
            </w:r>
          </w:p>
        </w:tc>
        <w:tc>
          <w:tcPr>
            <w:tcW w:w="3323" w:type="dxa"/>
            <w:tcBorders>
              <w:top w:val="single" w:sz="4" w:space="0" w:color="auto"/>
              <w:left w:val="nil"/>
              <w:bottom w:val="nil"/>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上</w:t>
            </w:r>
            <w:proofErr w:type="gramStart"/>
            <w:r w:rsidRPr="00E774B0">
              <w:rPr>
                <w:rFonts w:ascii="宋体" w:hAnsi="宋体" w:hint="eastAsia"/>
                <w:szCs w:val="21"/>
                <w:u w:val="single"/>
              </w:rPr>
              <w:t>石膏室</w:t>
            </w:r>
            <w:proofErr w:type="gramEnd"/>
          </w:p>
        </w:tc>
        <w:tc>
          <w:tcPr>
            <w:tcW w:w="82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76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90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1571"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×a</w:t>
            </w:r>
          </w:p>
        </w:tc>
        <w:tc>
          <w:tcPr>
            <w:tcW w:w="217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r>
      <w:tr w:rsidR="00E774B0" w:rsidRPr="00E774B0" w:rsidTr="00E774B0">
        <w:trPr>
          <w:trHeight w:val="138"/>
          <w:jc w:val="center"/>
        </w:trPr>
        <w:tc>
          <w:tcPr>
            <w:tcW w:w="442" w:type="dxa"/>
            <w:tcBorders>
              <w:left w:val="single" w:sz="4" w:space="0" w:color="auto"/>
              <w:bottom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15</w:t>
            </w:r>
          </w:p>
        </w:tc>
        <w:tc>
          <w:tcPr>
            <w:tcW w:w="3323" w:type="dxa"/>
            <w:tcBorders>
              <w:top w:val="single" w:sz="4" w:space="0" w:color="auto"/>
              <w:left w:val="nil"/>
              <w:bottom w:val="nil"/>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手术苏醒室</w:t>
            </w:r>
          </w:p>
        </w:tc>
        <w:tc>
          <w:tcPr>
            <w:tcW w:w="82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76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90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1571"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×a</w:t>
            </w:r>
          </w:p>
        </w:tc>
        <w:tc>
          <w:tcPr>
            <w:tcW w:w="217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r>
      <w:tr w:rsidR="00E774B0" w:rsidRPr="00E774B0" w:rsidTr="00E774B0">
        <w:trPr>
          <w:trHeight w:val="138"/>
          <w:jc w:val="center"/>
        </w:trPr>
        <w:tc>
          <w:tcPr>
            <w:tcW w:w="442" w:type="dxa"/>
            <w:tcBorders>
              <w:left w:val="single" w:sz="4" w:space="0" w:color="auto"/>
              <w:bottom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16</w:t>
            </w:r>
          </w:p>
        </w:tc>
        <w:tc>
          <w:tcPr>
            <w:tcW w:w="3323" w:type="dxa"/>
            <w:tcBorders>
              <w:top w:val="single" w:sz="4" w:space="0" w:color="auto"/>
              <w:left w:val="nil"/>
              <w:bottom w:val="nil"/>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心导管室</w:t>
            </w:r>
          </w:p>
        </w:tc>
        <w:tc>
          <w:tcPr>
            <w:tcW w:w="82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76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90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1571"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×a</w:t>
            </w:r>
          </w:p>
        </w:tc>
        <w:tc>
          <w:tcPr>
            <w:tcW w:w="217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r>
      <w:tr w:rsidR="00E774B0" w:rsidRPr="00E774B0" w:rsidTr="00E774B0">
        <w:trPr>
          <w:trHeight w:val="138"/>
          <w:jc w:val="center"/>
        </w:trPr>
        <w:tc>
          <w:tcPr>
            <w:tcW w:w="442" w:type="dxa"/>
            <w:tcBorders>
              <w:left w:val="single" w:sz="4" w:space="0" w:color="auto"/>
              <w:bottom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17</w:t>
            </w:r>
          </w:p>
        </w:tc>
        <w:tc>
          <w:tcPr>
            <w:tcW w:w="3323"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重症监护室；</w:t>
            </w:r>
          </w:p>
        </w:tc>
        <w:tc>
          <w:tcPr>
            <w:tcW w:w="82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76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90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1571"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×a</w:t>
            </w:r>
          </w:p>
        </w:tc>
        <w:tc>
          <w:tcPr>
            <w:tcW w:w="217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r>
      <w:tr w:rsidR="00E774B0" w:rsidRPr="00E774B0" w:rsidTr="00E774B0">
        <w:trPr>
          <w:trHeight w:val="138"/>
          <w:jc w:val="center"/>
        </w:trPr>
        <w:tc>
          <w:tcPr>
            <w:tcW w:w="442" w:type="dxa"/>
            <w:tcBorders>
              <w:left w:val="single" w:sz="4" w:space="0" w:color="auto"/>
              <w:bottom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18</w:t>
            </w:r>
          </w:p>
        </w:tc>
        <w:tc>
          <w:tcPr>
            <w:tcW w:w="3323" w:type="dxa"/>
            <w:tcBorders>
              <w:top w:val="single" w:sz="4" w:space="0" w:color="auto"/>
              <w:left w:val="nil"/>
              <w:bottom w:val="nil"/>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血管造影室</w:t>
            </w:r>
          </w:p>
        </w:tc>
        <w:tc>
          <w:tcPr>
            <w:tcW w:w="82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76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90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1571"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×a</w:t>
            </w:r>
          </w:p>
        </w:tc>
        <w:tc>
          <w:tcPr>
            <w:tcW w:w="217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r>
      <w:tr w:rsidR="00E774B0" w:rsidRPr="00E774B0" w:rsidTr="00E774B0">
        <w:trPr>
          <w:trHeight w:val="138"/>
          <w:jc w:val="center"/>
        </w:trPr>
        <w:tc>
          <w:tcPr>
            <w:tcW w:w="442" w:type="dxa"/>
            <w:tcBorders>
              <w:left w:val="single" w:sz="4" w:space="0" w:color="auto"/>
              <w:bottom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19</w:t>
            </w:r>
          </w:p>
        </w:tc>
        <w:tc>
          <w:tcPr>
            <w:tcW w:w="3323" w:type="dxa"/>
            <w:tcBorders>
              <w:top w:val="single" w:sz="4" w:space="0" w:color="auto"/>
              <w:left w:val="nil"/>
              <w:bottom w:val="nil"/>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血液透析室</w:t>
            </w:r>
          </w:p>
        </w:tc>
        <w:tc>
          <w:tcPr>
            <w:tcW w:w="82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76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90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1571"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217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r>
      <w:tr w:rsidR="00E774B0" w:rsidRPr="00E774B0" w:rsidTr="00E774B0">
        <w:trPr>
          <w:trHeight w:val="138"/>
          <w:jc w:val="center"/>
        </w:trPr>
        <w:tc>
          <w:tcPr>
            <w:tcW w:w="442" w:type="dxa"/>
            <w:tcBorders>
              <w:left w:val="single" w:sz="4" w:space="0" w:color="auto"/>
              <w:bottom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20</w:t>
            </w:r>
          </w:p>
        </w:tc>
        <w:tc>
          <w:tcPr>
            <w:tcW w:w="3323" w:type="dxa"/>
            <w:tcBorders>
              <w:top w:val="single" w:sz="4" w:space="0" w:color="auto"/>
              <w:left w:val="nil"/>
              <w:bottom w:val="nil"/>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磁共振成像（MRI）室</w:t>
            </w:r>
          </w:p>
        </w:tc>
        <w:tc>
          <w:tcPr>
            <w:tcW w:w="82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76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90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1571"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217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r>
      <w:tr w:rsidR="00E774B0" w:rsidRPr="00E774B0" w:rsidTr="00E774B0">
        <w:trPr>
          <w:trHeight w:val="138"/>
          <w:jc w:val="center"/>
        </w:trPr>
        <w:tc>
          <w:tcPr>
            <w:tcW w:w="442" w:type="dxa"/>
            <w:tcBorders>
              <w:left w:val="single" w:sz="4" w:space="0" w:color="auto"/>
              <w:bottom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21</w:t>
            </w:r>
          </w:p>
        </w:tc>
        <w:tc>
          <w:tcPr>
            <w:tcW w:w="3323" w:type="dxa"/>
            <w:tcBorders>
              <w:top w:val="single" w:sz="4" w:space="0" w:color="auto"/>
              <w:left w:val="nil"/>
              <w:bottom w:val="nil"/>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核医学室</w:t>
            </w:r>
          </w:p>
        </w:tc>
        <w:tc>
          <w:tcPr>
            <w:tcW w:w="82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76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90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1571"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217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r>
      <w:tr w:rsidR="00E774B0" w:rsidRPr="00E774B0" w:rsidTr="00E774B0">
        <w:trPr>
          <w:trHeight w:val="138"/>
          <w:jc w:val="center"/>
        </w:trPr>
        <w:tc>
          <w:tcPr>
            <w:tcW w:w="442" w:type="dxa"/>
            <w:tcBorders>
              <w:left w:val="single" w:sz="4" w:space="0" w:color="auto"/>
              <w:bottom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22</w:t>
            </w:r>
          </w:p>
        </w:tc>
        <w:tc>
          <w:tcPr>
            <w:tcW w:w="3323" w:type="dxa"/>
            <w:tcBorders>
              <w:top w:val="single" w:sz="4" w:space="0" w:color="auto"/>
              <w:left w:val="nil"/>
              <w:bottom w:val="nil"/>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早产婴儿室</w:t>
            </w:r>
          </w:p>
        </w:tc>
        <w:tc>
          <w:tcPr>
            <w:tcW w:w="82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76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90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1571"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×a</w:t>
            </w:r>
          </w:p>
        </w:tc>
        <w:tc>
          <w:tcPr>
            <w:tcW w:w="217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r>
      <w:tr w:rsidR="00E774B0" w:rsidRPr="00E774B0" w:rsidTr="00E774B0">
        <w:trPr>
          <w:trHeight w:val="138"/>
          <w:jc w:val="center"/>
        </w:trPr>
        <w:tc>
          <w:tcPr>
            <w:tcW w:w="442" w:type="dxa"/>
            <w:tcBorders>
              <w:left w:val="single" w:sz="4" w:space="0" w:color="auto"/>
              <w:bottom w:val="single" w:sz="4" w:space="0" w:color="auto"/>
              <w:right w:val="single" w:sz="4" w:space="0" w:color="auto"/>
            </w:tcBorders>
            <w:shd w:val="clear" w:color="auto" w:fill="auto"/>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23</w:t>
            </w:r>
          </w:p>
        </w:tc>
        <w:tc>
          <w:tcPr>
            <w:tcW w:w="3323"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中级护理室(IMCU)</w:t>
            </w:r>
          </w:p>
        </w:tc>
        <w:tc>
          <w:tcPr>
            <w:tcW w:w="82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76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p>
        </w:tc>
        <w:tc>
          <w:tcPr>
            <w:tcW w:w="907"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1571"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c>
          <w:tcPr>
            <w:tcW w:w="2175" w:type="dxa"/>
            <w:tcBorders>
              <w:top w:val="single" w:sz="4" w:space="0" w:color="auto"/>
              <w:left w:val="nil"/>
              <w:bottom w:val="single" w:sz="4" w:space="0" w:color="auto"/>
              <w:right w:val="single" w:sz="4" w:space="0" w:color="auto"/>
            </w:tcBorders>
            <w:vAlign w:val="center"/>
          </w:tcPr>
          <w:p w:rsidR="00E774B0" w:rsidRPr="00E774B0" w:rsidRDefault="00E774B0" w:rsidP="00E774B0">
            <w:pPr>
              <w:autoSpaceDE w:val="0"/>
              <w:autoSpaceDN w:val="0"/>
              <w:adjustRightInd w:val="0"/>
              <w:snapToGrid w:val="0"/>
              <w:spacing w:line="360" w:lineRule="auto"/>
              <w:jc w:val="center"/>
              <w:rPr>
                <w:rFonts w:ascii="宋体" w:hAnsi="宋体"/>
                <w:szCs w:val="21"/>
                <w:u w:val="single"/>
              </w:rPr>
            </w:pPr>
            <w:r w:rsidRPr="00E774B0">
              <w:rPr>
                <w:rFonts w:ascii="宋体" w:hAnsi="宋体" w:hint="eastAsia"/>
                <w:szCs w:val="21"/>
                <w:u w:val="single"/>
              </w:rPr>
              <w:t>×</w:t>
            </w:r>
          </w:p>
        </w:tc>
      </w:tr>
    </w:tbl>
    <w:p w:rsidR="00E774B0" w:rsidRPr="00E774B0" w:rsidRDefault="00E774B0" w:rsidP="00E774B0">
      <w:pPr>
        <w:autoSpaceDE w:val="0"/>
        <w:autoSpaceDN w:val="0"/>
        <w:adjustRightInd w:val="0"/>
        <w:snapToGrid w:val="0"/>
        <w:spacing w:line="360" w:lineRule="auto"/>
        <w:jc w:val="left"/>
        <w:rPr>
          <w:rFonts w:ascii="宋体" w:hAnsi="宋体"/>
          <w:szCs w:val="21"/>
          <w:u w:val="single"/>
        </w:rPr>
      </w:pPr>
      <w:r w:rsidRPr="00E774B0">
        <w:rPr>
          <w:rFonts w:ascii="宋体" w:hAnsi="宋体" w:hint="eastAsia"/>
          <w:szCs w:val="21"/>
          <w:u w:val="single"/>
        </w:rPr>
        <w:t>(a)</w:t>
      </w:r>
      <w:proofErr w:type="gramStart"/>
      <w:r w:rsidRPr="00E774B0">
        <w:rPr>
          <w:rFonts w:ascii="宋体" w:hAnsi="宋体" w:hint="eastAsia"/>
          <w:szCs w:val="21"/>
          <w:u w:val="single"/>
        </w:rPr>
        <w:t>指须在</w:t>
      </w:r>
      <w:proofErr w:type="gramEnd"/>
      <w:r w:rsidRPr="00E774B0">
        <w:rPr>
          <w:rFonts w:ascii="宋体" w:hAnsi="宋体" w:hint="eastAsia"/>
          <w:szCs w:val="21"/>
          <w:u w:val="single"/>
        </w:rPr>
        <w:t>0.5S内或更短时间内恢复供电的照明和维持生命用的医用电气设备；</w:t>
      </w:r>
    </w:p>
    <w:p w:rsidR="00E774B0" w:rsidRPr="00E774B0" w:rsidRDefault="00E774B0" w:rsidP="00E774B0">
      <w:pPr>
        <w:autoSpaceDE w:val="0"/>
        <w:autoSpaceDN w:val="0"/>
        <w:adjustRightInd w:val="0"/>
        <w:snapToGrid w:val="0"/>
        <w:spacing w:line="360" w:lineRule="auto"/>
        <w:jc w:val="left"/>
        <w:rPr>
          <w:rFonts w:ascii="宋体" w:hAnsi="宋体"/>
          <w:szCs w:val="21"/>
          <w:u w:val="single"/>
        </w:rPr>
      </w:pPr>
      <w:r w:rsidRPr="00E774B0">
        <w:rPr>
          <w:rFonts w:ascii="宋体" w:hAnsi="宋体" w:hint="eastAsia"/>
          <w:szCs w:val="21"/>
          <w:u w:val="single"/>
        </w:rPr>
        <w:t>(b)指的是不作为手术室时。</w:t>
      </w:r>
    </w:p>
    <w:p w:rsidR="00E774B0" w:rsidRPr="00E774B0" w:rsidRDefault="00E774B0" w:rsidP="00E774B0">
      <w:pPr>
        <w:autoSpaceDE w:val="0"/>
        <w:autoSpaceDN w:val="0"/>
        <w:adjustRightInd w:val="0"/>
        <w:snapToGrid w:val="0"/>
        <w:spacing w:line="360" w:lineRule="auto"/>
        <w:ind w:firstLineChars="200" w:firstLine="420"/>
        <w:jc w:val="left"/>
        <w:rPr>
          <w:rFonts w:hAnsi="宋体"/>
          <w:szCs w:val="21"/>
        </w:rPr>
      </w:pPr>
    </w:p>
    <w:p w:rsidR="00E774B0" w:rsidRPr="00E774B0" w:rsidRDefault="00E774B0" w:rsidP="00E774B0">
      <w:pPr>
        <w:autoSpaceDE w:val="0"/>
        <w:autoSpaceDN w:val="0"/>
        <w:adjustRightInd w:val="0"/>
        <w:snapToGrid w:val="0"/>
        <w:spacing w:line="360" w:lineRule="auto"/>
        <w:ind w:firstLineChars="200" w:firstLine="420"/>
        <w:jc w:val="left"/>
        <w:rPr>
          <w:rFonts w:hAnsi="宋体"/>
          <w:szCs w:val="21"/>
        </w:rPr>
      </w:pPr>
      <w:r w:rsidRPr="00E774B0">
        <w:rPr>
          <w:szCs w:val="21"/>
          <w:bdr w:val="single" w:sz="4" w:space="0" w:color="auto"/>
        </w:rPr>
        <w:t>3.0.3</w:t>
      </w:r>
      <w:r w:rsidRPr="00E774B0">
        <w:rPr>
          <w:rFonts w:hAnsi="宋体" w:hint="eastAsia"/>
          <w:szCs w:val="21"/>
          <w:bdr w:val="single" w:sz="4" w:space="0" w:color="auto"/>
        </w:rPr>
        <w:t xml:space="preserve">  </w:t>
      </w:r>
      <w:r w:rsidRPr="00E774B0">
        <w:rPr>
          <w:rFonts w:hAnsi="宋体"/>
          <w:szCs w:val="21"/>
          <w:bdr w:val="single" w:sz="4" w:space="0" w:color="auto"/>
        </w:rPr>
        <w:t>本条文引自国家标准《建筑物电气装置第</w:t>
      </w:r>
      <w:r w:rsidRPr="00E774B0">
        <w:rPr>
          <w:szCs w:val="21"/>
          <w:bdr w:val="single" w:sz="4" w:space="0" w:color="auto"/>
        </w:rPr>
        <w:t>7-710</w:t>
      </w:r>
      <w:r w:rsidRPr="00E774B0">
        <w:rPr>
          <w:rFonts w:hAnsi="宋体"/>
          <w:szCs w:val="21"/>
          <w:bdr w:val="single" w:sz="4" w:space="0" w:color="auto"/>
        </w:rPr>
        <w:t>部分：特殊装置或场所的要求</w:t>
      </w:r>
      <w:r w:rsidRPr="00E774B0">
        <w:rPr>
          <w:rFonts w:hint="eastAsia"/>
          <w:szCs w:val="21"/>
          <w:bdr w:val="single" w:sz="4" w:space="0" w:color="auto"/>
        </w:rPr>
        <w:t xml:space="preserve">  </w:t>
      </w:r>
      <w:r w:rsidRPr="00E774B0">
        <w:rPr>
          <w:rFonts w:hAnsi="宋体"/>
          <w:szCs w:val="21"/>
          <w:bdr w:val="single" w:sz="4" w:space="0" w:color="auto"/>
        </w:rPr>
        <w:t>医疗场所》</w:t>
      </w:r>
      <w:r w:rsidRPr="00E774B0">
        <w:rPr>
          <w:szCs w:val="21"/>
          <w:bdr w:val="single" w:sz="4" w:space="0" w:color="auto"/>
        </w:rPr>
        <w:t>GB 16895.24-2005</w:t>
      </w:r>
      <w:r w:rsidRPr="00E774B0">
        <w:rPr>
          <w:rFonts w:hint="eastAsia"/>
          <w:szCs w:val="21"/>
          <w:bdr w:val="single" w:sz="4" w:space="0" w:color="auto"/>
        </w:rPr>
        <w:t>。</w:t>
      </w:r>
    </w:p>
    <w:p w:rsidR="00E774B0" w:rsidRDefault="00E774B0" w:rsidP="00E774B0">
      <w:pPr>
        <w:autoSpaceDE w:val="0"/>
        <w:autoSpaceDN w:val="0"/>
        <w:adjustRightInd w:val="0"/>
        <w:snapToGrid w:val="0"/>
        <w:spacing w:line="360" w:lineRule="auto"/>
        <w:ind w:firstLineChars="200" w:firstLine="420"/>
        <w:jc w:val="left"/>
        <w:rPr>
          <w:szCs w:val="21"/>
          <w:bdr w:val="single" w:sz="4" w:space="0" w:color="auto"/>
        </w:rPr>
      </w:pPr>
      <w:r w:rsidRPr="00E774B0">
        <w:rPr>
          <w:rFonts w:hint="eastAsia"/>
          <w:szCs w:val="21"/>
          <w:bdr w:val="single" w:sz="4" w:space="0" w:color="auto"/>
        </w:rPr>
        <w:t>要求恢复供电时间不大于</w:t>
      </w:r>
      <w:r w:rsidRPr="00E774B0">
        <w:rPr>
          <w:szCs w:val="21"/>
          <w:bdr w:val="single" w:sz="4" w:space="0" w:color="auto"/>
        </w:rPr>
        <w:t>0.5s</w:t>
      </w:r>
      <w:r w:rsidRPr="00E774B0">
        <w:rPr>
          <w:rFonts w:hint="eastAsia"/>
          <w:szCs w:val="21"/>
          <w:bdr w:val="single" w:sz="4" w:space="0" w:color="auto"/>
        </w:rPr>
        <w:t>时，一般需</w:t>
      </w:r>
      <w:r w:rsidRPr="00E774B0">
        <w:rPr>
          <w:szCs w:val="21"/>
          <w:bdr w:val="single" w:sz="4" w:space="0" w:color="auto"/>
        </w:rPr>
        <w:t>UPS</w:t>
      </w:r>
      <w:r w:rsidRPr="00E774B0">
        <w:rPr>
          <w:rFonts w:hint="eastAsia"/>
          <w:szCs w:val="21"/>
          <w:bdr w:val="single" w:sz="4" w:space="0" w:color="auto"/>
        </w:rPr>
        <w:t>及柴油发电机组供电，且这些场所一般可以在</w:t>
      </w:r>
      <w:r w:rsidRPr="00E774B0">
        <w:rPr>
          <w:szCs w:val="21"/>
          <w:bdr w:val="single" w:sz="4" w:space="0" w:color="auto"/>
        </w:rPr>
        <w:t>3h</w:t>
      </w:r>
      <w:r w:rsidRPr="00E774B0">
        <w:rPr>
          <w:rFonts w:hint="eastAsia"/>
          <w:szCs w:val="21"/>
          <w:bdr w:val="single" w:sz="4" w:space="0" w:color="auto"/>
        </w:rPr>
        <w:t>内处理完工作。</w:t>
      </w:r>
    </w:p>
    <w:p w:rsidR="00E774B0" w:rsidRPr="00E774B0" w:rsidRDefault="00E774B0" w:rsidP="00E774B0">
      <w:pPr>
        <w:widowControl/>
        <w:jc w:val="left"/>
        <w:rPr>
          <w:szCs w:val="21"/>
          <w:bdr w:val="single" w:sz="4" w:space="0" w:color="auto"/>
        </w:rPr>
      </w:pPr>
      <w:r>
        <w:rPr>
          <w:szCs w:val="21"/>
          <w:bdr w:val="single" w:sz="4" w:space="0" w:color="auto"/>
        </w:rPr>
        <w:br w:type="page"/>
      </w:r>
    </w:p>
    <w:p w:rsidR="00E774B0" w:rsidRPr="00E774B0" w:rsidRDefault="00E774B0" w:rsidP="00E774B0">
      <w:pPr>
        <w:spacing w:before="600" w:after="80" w:line="360" w:lineRule="auto"/>
        <w:ind w:left="-360"/>
        <w:jc w:val="center"/>
        <w:outlineLvl w:val="0"/>
        <w:rPr>
          <w:rFonts w:hAnsi="Cambria"/>
          <w:b/>
          <w:bCs/>
          <w:sz w:val="28"/>
        </w:rPr>
      </w:pPr>
      <w:bookmarkStart w:id="76" w:name="_Toc127969774"/>
      <w:r w:rsidRPr="00E774B0">
        <w:rPr>
          <w:b/>
          <w:bCs/>
          <w:sz w:val="28"/>
        </w:rPr>
        <w:lastRenderedPageBreak/>
        <w:t>4</w:t>
      </w:r>
      <w:r w:rsidRPr="00E774B0">
        <w:rPr>
          <w:rFonts w:hint="eastAsia"/>
          <w:b/>
          <w:bCs/>
          <w:sz w:val="28"/>
        </w:rPr>
        <w:t xml:space="preserve">  </w:t>
      </w:r>
      <w:r w:rsidRPr="00E774B0">
        <w:rPr>
          <w:rFonts w:hAnsi="Cambria"/>
          <w:b/>
          <w:bCs/>
          <w:sz w:val="28"/>
        </w:rPr>
        <w:t>供配电系统</w:t>
      </w:r>
      <w:bookmarkEnd w:id="76"/>
    </w:p>
    <w:p w:rsidR="00E774B0" w:rsidRPr="00E774B0" w:rsidRDefault="00E774B0" w:rsidP="00E774B0">
      <w:pPr>
        <w:spacing w:before="200" w:after="80" w:line="360" w:lineRule="auto"/>
        <w:jc w:val="center"/>
        <w:outlineLvl w:val="1"/>
        <w:rPr>
          <w:sz w:val="24"/>
        </w:rPr>
      </w:pPr>
      <w:bookmarkStart w:id="77" w:name="_Toc327972424"/>
      <w:bookmarkStart w:id="78" w:name="_Toc127969775"/>
      <w:r w:rsidRPr="00E774B0">
        <w:rPr>
          <w:sz w:val="24"/>
        </w:rPr>
        <w:t>4.1</w:t>
      </w:r>
      <w:r w:rsidRPr="00E774B0">
        <w:rPr>
          <w:rFonts w:hint="eastAsia"/>
          <w:sz w:val="24"/>
        </w:rPr>
        <w:t xml:space="preserve">  </w:t>
      </w:r>
      <w:proofErr w:type="gramStart"/>
      <w:r w:rsidRPr="00E774B0">
        <w:rPr>
          <w:rFonts w:hAnsi="Cambria"/>
          <w:sz w:val="24"/>
        </w:rPr>
        <w:t>一</w:t>
      </w:r>
      <w:proofErr w:type="gramEnd"/>
      <w:r w:rsidRPr="00E774B0">
        <w:rPr>
          <w:rFonts w:hAnsi="Cambria" w:hint="eastAsia"/>
          <w:sz w:val="24"/>
        </w:rPr>
        <w:t xml:space="preserve"> </w:t>
      </w:r>
      <w:r w:rsidRPr="00E774B0">
        <w:rPr>
          <w:rFonts w:hAnsi="Cambria"/>
          <w:sz w:val="24"/>
        </w:rPr>
        <w:t>般</w:t>
      </w:r>
      <w:r w:rsidRPr="00E774B0">
        <w:rPr>
          <w:rFonts w:hAnsi="Cambria" w:hint="eastAsia"/>
          <w:sz w:val="24"/>
        </w:rPr>
        <w:t xml:space="preserve"> </w:t>
      </w:r>
      <w:proofErr w:type="gramStart"/>
      <w:r w:rsidRPr="00E774B0">
        <w:rPr>
          <w:rFonts w:hAnsi="Cambria"/>
          <w:sz w:val="24"/>
        </w:rPr>
        <w:t>规</w:t>
      </w:r>
      <w:proofErr w:type="gramEnd"/>
      <w:r w:rsidRPr="00E774B0">
        <w:rPr>
          <w:rFonts w:hAnsi="Cambria" w:hint="eastAsia"/>
          <w:sz w:val="24"/>
        </w:rPr>
        <w:t xml:space="preserve"> </w:t>
      </w:r>
      <w:r w:rsidRPr="00E774B0">
        <w:rPr>
          <w:rFonts w:hAnsi="Cambria"/>
          <w:sz w:val="24"/>
        </w:rPr>
        <w:t>定</w:t>
      </w:r>
      <w:bookmarkEnd w:id="77"/>
      <w:bookmarkEnd w:id="78"/>
    </w:p>
    <w:p w:rsidR="00E774B0" w:rsidRPr="00E774B0" w:rsidRDefault="00E774B0" w:rsidP="00E774B0">
      <w:pPr>
        <w:spacing w:line="360" w:lineRule="auto"/>
        <w:rPr>
          <w:sz w:val="24"/>
        </w:rPr>
      </w:pPr>
    </w:p>
    <w:p w:rsidR="00E774B0" w:rsidRPr="00E774B0" w:rsidRDefault="00E774B0" w:rsidP="00E774B0">
      <w:pPr>
        <w:autoSpaceDE w:val="0"/>
        <w:autoSpaceDN w:val="0"/>
        <w:adjustRightInd w:val="0"/>
        <w:snapToGrid w:val="0"/>
        <w:spacing w:line="360" w:lineRule="auto"/>
        <w:jc w:val="left"/>
        <w:rPr>
          <w:rFonts w:hAnsi="宋体"/>
          <w:szCs w:val="21"/>
          <w:u w:val="single"/>
        </w:rPr>
      </w:pPr>
      <w:r w:rsidRPr="00E774B0">
        <w:rPr>
          <w:rFonts w:hAnsi="宋体" w:hint="eastAsia"/>
          <w:szCs w:val="21"/>
          <w:u w:val="single"/>
        </w:rPr>
        <w:t>4</w:t>
      </w:r>
      <w:r w:rsidRPr="00E774B0">
        <w:rPr>
          <w:rFonts w:hAnsi="宋体"/>
          <w:szCs w:val="21"/>
          <w:u w:val="single"/>
        </w:rPr>
        <w:t xml:space="preserve">.1.3  </w:t>
      </w:r>
      <w:r w:rsidRPr="00E774B0">
        <w:rPr>
          <w:rFonts w:hAnsi="宋体" w:hint="eastAsia"/>
          <w:szCs w:val="21"/>
          <w:u w:val="single"/>
        </w:rPr>
        <w:t>医疗建筑变电所防止大雨或洪水内涝非常重要，发生水灾时，医院需要保证抢救工作可以进行。</w:t>
      </w:r>
    </w:p>
    <w:p w:rsidR="00E774B0" w:rsidRPr="00E774B0" w:rsidRDefault="00E774B0" w:rsidP="00E774B0">
      <w:pPr>
        <w:autoSpaceDE w:val="0"/>
        <w:autoSpaceDN w:val="0"/>
        <w:adjustRightInd w:val="0"/>
        <w:snapToGrid w:val="0"/>
        <w:spacing w:line="360" w:lineRule="auto"/>
        <w:jc w:val="left"/>
        <w:rPr>
          <w:rFonts w:hAnsi="宋体"/>
          <w:szCs w:val="21"/>
          <w:u w:val="single"/>
        </w:rPr>
      </w:pPr>
      <w:r w:rsidRPr="00E774B0">
        <w:rPr>
          <w:rFonts w:hAnsi="宋体" w:hint="eastAsia"/>
          <w:szCs w:val="21"/>
          <w:u w:val="single"/>
        </w:rPr>
        <w:t>4.</w:t>
      </w:r>
      <w:r w:rsidRPr="00E774B0">
        <w:rPr>
          <w:rFonts w:hAnsi="宋体"/>
          <w:szCs w:val="21"/>
          <w:u w:val="single"/>
        </w:rPr>
        <w:t>1</w:t>
      </w:r>
      <w:r w:rsidRPr="00E774B0">
        <w:rPr>
          <w:rFonts w:hAnsi="宋体" w:hint="eastAsia"/>
          <w:szCs w:val="21"/>
          <w:u w:val="single"/>
        </w:rPr>
        <w:t>.</w:t>
      </w:r>
      <w:r w:rsidRPr="00E774B0">
        <w:rPr>
          <w:rFonts w:hAnsi="宋体"/>
          <w:szCs w:val="21"/>
          <w:u w:val="single"/>
        </w:rPr>
        <w:t xml:space="preserve">4  </w:t>
      </w:r>
      <w:r w:rsidRPr="00E774B0">
        <w:rPr>
          <w:rFonts w:hAnsi="宋体" w:hint="eastAsia"/>
          <w:szCs w:val="21"/>
          <w:u w:val="single"/>
        </w:rPr>
        <w:t>医疗建筑变电所的防水非常重要，故不论变电所设在哪里，都要求变电所抬高地面。</w:t>
      </w:r>
    </w:p>
    <w:p w:rsidR="00E774B0" w:rsidRPr="00E774B0" w:rsidRDefault="00E774B0" w:rsidP="00E774B0">
      <w:pPr>
        <w:autoSpaceDE w:val="0"/>
        <w:autoSpaceDN w:val="0"/>
        <w:adjustRightInd w:val="0"/>
        <w:snapToGrid w:val="0"/>
        <w:spacing w:line="360" w:lineRule="auto"/>
        <w:jc w:val="left"/>
        <w:rPr>
          <w:rFonts w:hAnsi="宋体"/>
          <w:szCs w:val="21"/>
          <w:u w:val="single"/>
        </w:rPr>
      </w:pPr>
      <w:r w:rsidRPr="00E774B0">
        <w:rPr>
          <w:rFonts w:hAnsi="宋体" w:hint="eastAsia"/>
          <w:szCs w:val="21"/>
          <w:u w:val="single"/>
        </w:rPr>
        <w:t>4</w:t>
      </w:r>
      <w:r w:rsidRPr="00E774B0">
        <w:rPr>
          <w:rFonts w:hAnsi="宋体"/>
          <w:szCs w:val="21"/>
          <w:u w:val="single"/>
        </w:rPr>
        <w:t xml:space="preserve">.1.5  </w:t>
      </w:r>
      <w:r w:rsidRPr="00E774B0">
        <w:rPr>
          <w:rFonts w:hAnsi="宋体" w:hint="eastAsia"/>
          <w:szCs w:val="21"/>
          <w:u w:val="single"/>
        </w:rPr>
        <w:t>变电所进出建筑物外墙的管线的防水措施最好比较全面，包括管内封堵、管外防水钢板等；宜设进出线间并应设水浸报警、排水措施。</w:t>
      </w:r>
    </w:p>
    <w:p w:rsidR="00E774B0" w:rsidRPr="00E774B0" w:rsidRDefault="00E774B0" w:rsidP="00E774B0">
      <w:pPr>
        <w:autoSpaceDE w:val="0"/>
        <w:autoSpaceDN w:val="0"/>
        <w:adjustRightInd w:val="0"/>
        <w:snapToGrid w:val="0"/>
        <w:spacing w:line="360" w:lineRule="auto"/>
        <w:jc w:val="left"/>
        <w:rPr>
          <w:rFonts w:hAnsi="宋体"/>
          <w:szCs w:val="21"/>
          <w:u w:val="single"/>
        </w:rPr>
      </w:pPr>
      <w:r w:rsidRPr="00E774B0">
        <w:rPr>
          <w:rFonts w:hAnsi="宋体" w:hint="eastAsia"/>
          <w:szCs w:val="21"/>
          <w:u w:val="single"/>
        </w:rPr>
        <w:t>4</w:t>
      </w:r>
      <w:r w:rsidRPr="00E774B0">
        <w:rPr>
          <w:rFonts w:hAnsi="宋体"/>
          <w:szCs w:val="21"/>
          <w:u w:val="single"/>
        </w:rPr>
        <w:t xml:space="preserve">.1.6  </w:t>
      </w:r>
      <w:r w:rsidRPr="00E774B0">
        <w:rPr>
          <w:rFonts w:hAnsi="宋体" w:hint="eastAsia"/>
          <w:szCs w:val="21"/>
          <w:u w:val="single"/>
        </w:rPr>
        <w:t>避免管线来回穿越，降低封堵造价且管线来回穿越达不到要求会造成二次污染；同时避免维修人员来回穿越，减少防护服、消毒措施的浪费。</w:t>
      </w:r>
    </w:p>
    <w:p w:rsidR="00E774B0" w:rsidRPr="00E774B0" w:rsidRDefault="00E774B0" w:rsidP="00E774B0">
      <w:pPr>
        <w:autoSpaceDE w:val="0"/>
        <w:autoSpaceDN w:val="0"/>
        <w:adjustRightInd w:val="0"/>
        <w:snapToGrid w:val="0"/>
        <w:spacing w:line="360" w:lineRule="auto"/>
        <w:jc w:val="left"/>
        <w:rPr>
          <w:rFonts w:hAnsi="宋体"/>
          <w:szCs w:val="21"/>
          <w:u w:val="single"/>
        </w:rPr>
      </w:pPr>
      <w:r w:rsidRPr="00E774B0">
        <w:rPr>
          <w:rFonts w:hAnsi="宋体"/>
          <w:szCs w:val="21"/>
          <w:u w:val="single"/>
        </w:rPr>
        <w:t xml:space="preserve">4.1.7  </w:t>
      </w:r>
      <w:r w:rsidRPr="00E774B0">
        <w:rPr>
          <w:rFonts w:hAnsi="宋体" w:hint="eastAsia"/>
          <w:szCs w:val="21"/>
          <w:u w:val="single"/>
        </w:rPr>
        <w:t>供电电源位置集中是为了临时快速接入应急电源。</w:t>
      </w:r>
    </w:p>
    <w:p w:rsidR="00E774B0" w:rsidRPr="00E774B0" w:rsidRDefault="00E774B0" w:rsidP="00E774B0">
      <w:pPr>
        <w:spacing w:before="200" w:after="80" w:line="360" w:lineRule="auto"/>
        <w:jc w:val="center"/>
        <w:outlineLvl w:val="1"/>
        <w:rPr>
          <w:b/>
          <w:sz w:val="24"/>
        </w:rPr>
      </w:pPr>
      <w:bookmarkStart w:id="79" w:name="_Toc127969776"/>
      <w:r w:rsidRPr="00E774B0">
        <w:rPr>
          <w:b/>
          <w:sz w:val="24"/>
        </w:rPr>
        <w:t xml:space="preserve">4.2 </w:t>
      </w:r>
      <w:r w:rsidRPr="00E774B0">
        <w:rPr>
          <w:rFonts w:hint="eastAsia"/>
          <w:b/>
          <w:sz w:val="24"/>
        </w:rPr>
        <w:t xml:space="preserve"> </w:t>
      </w:r>
      <w:r w:rsidRPr="00E774B0">
        <w:rPr>
          <w:rFonts w:hAnsi="Cambria"/>
          <w:b/>
          <w:sz w:val="24"/>
        </w:rPr>
        <w:t>负</w:t>
      </w:r>
      <w:r w:rsidRPr="00E774B0">
        <w:rPr>
          <w:rFonts w:hAnsi="Cambria" w:hint="eastAsia"/>
          <w:b/>
          <w:sz w:val="24"/>
        </w:rPr>
        <w:t xml:space="preserve"> </w:t>
      </w:r>
      <w:r w:rsidRPr="00E774B0">
        <w:rPr>
          <w:rFonts w:hAnsi="Cambria"/>
          <w:b/>
          <w:sz w:val="24"/>
        </w:rPr>
        <w:t>荷</w:t>
      </w:r>
      <w:r w:rsidRPr="00E774B0">
        <w:rPr>
          <w:rFonts w:hAnsi="Cambria" w:hint="eastAsia"/>
          <w:b/>
          <w:sz w:val="24"/>
        </w:rPr>
        <w:t xml:space="preserve"> </w:t>
      </w:r>
      <w:r w:rsidRPr="00E774B0">
        <w:rPr>
          <w:rFonts w:hAnsi="Cambria"/>
          <w:b/>
          <w:sz w:val="24"/>
        </w:rPr>
        <w:t>分</w:t>
      </w:r>
      <w:r w:rsidRPr="00E774B0">
        <w:rPr>
          <w:rFonts w:hAnsi="Cambria" w:hint="eastAsia"/>
          <w:b/>
          <w:sz w:val="24"/>
        </w:rPr>
        <w:t xml:space="preserve"> </w:t>
      </w:r>
      <w:r w:rsidRPr="00E774B0">
        <w:rPr>
          <w:rFonts w:hAnsi="Cambria"/>
          <w:b/>
          <w:sz w:val="24"/>
        </w:rPr>
        <w:t>级</w:t>
      </w:r>
      <w:bookmarkEnd w:id="79"/>
    </w:p>
    <w:p w:rsidR="00E774B0" w:rsidRPr="00E774B0" w:rsidRDefault="00E774B0" w:rsidP="00E774B0">
      <w:pPr>
        <w:autoSpaceDE w:val="0"/>
        <w:autoSpaceDN w:val="0"/>
        <w:adjustRightInd w:val="0"/>
        <w:snapToGrid w:val="0"/>
        <w:spacing w:beforeLines="100" w:before="312" w:line="360" w:lineRule="auto"/>
        <w:jc w:val="left"/>
        <w:rPr>
          <w:rFonts w:hAnsi="宋体"/>
          <w:szCs w:val="21"/>
        </w:rPr>
      </w:pPr>
      <w:r w:rsidRPr="00E774B0">
        <w:rPr>
          <w:szCs w:val="21"/>
        </w:rPr>
        <w:t>4.2.1</w:t>
      </w:r>
      <w:r w:rsidRPr="00E774B0">
        <w:rPr>
          <w:rFonts w:hint="eastAsia"/>
          <w:szCs w:val="21"/>
        </w:rPr>
        <w:t xml:space="preserve">  </w:t>
      </w:r>
      <w:r w:rsidRPr="00E774B0">
        <w:rPr>
          <w:rFonts w:hAnsi="宋体"/>
          <w:szCs w:val="21"/>
        </w:rPr>
        <w:t>涉及患者生命安全的设备：如无影灯、呼吸机、心电监护仪等。重要手术室主要指要做危及生命安全手术的手术室。供配电系统设计时，按本规范表</w:t>
      </w:r>
      <w:r w:rsidRPr="00E774B0">
        <w:rPr>
          <w:szCs w:val="21"/>
        </w:rPr>
        <w:t>4.2.1</w:t>
      </w:r>
      <w:r w:rsidRPr="00E774B0">
        <w:rPr>
          <w:rFonts w:hAnsi="宋体"/>
          <w:szCs w:val="21"/>
        </w:rPr>
        <w:t>及现行国家标准《供配电系统设计规范》</w:t>
      </w:r>
      <w:r w:rsidRPr="00E774B0">
        <w:rPr>
          <w:szCs w:val="21"/>
        </w:rPr>
        <w:t>GB50052</w:t>
      </w:r>
      <w:r w:rsidRPr="00E774B0">
        <w:rPr>
          <w:rFonts w:hAnsi="宋体"/>
          <w:szCs w:val="21"/>
        </w:rPr>
        <w:t>执行，并按本规范表</w:t>
      </w:r>
      <w:r w:rsidRPr="00E774B0">
        <w:rPr>
          <w:szCs w:val="21"/>
        </w:rPr>
        <w:t>3.0.2</w:t>
      </w:r>
      <w:r w:rsidRPr="00E774B0">
        <w:rPr>
          <w:rFonts w:hAnsi="宋体"/>
          <w:szCs w:val="21"/>
        </w:rPr>
        <w:t>检查供配电系统自动恢复供电的时间是否满足要求。</w:t>
      </w:r>
      <w:bookmarkStart w:id="80" w:name="_Hlk114480740"/>
    </w:p>
    <w:p w:rsidR="00E774B0" w:rsidRPr="00E774B0" w:rsidRDefault="00E774B0" w:rsidP="00E774B0">
      <w:pPr>
        <w:autoSpaceDE w:val="0"/>
        <w:autoSpaceDN w:val="0"/>
        <w:adjustRightInd w:val="0"/>
        <w:snapToGrid w:val="0"/>
        <w:spacing w:line="360" w:lineRule="auto"/>
        <w:ind w:firstLineChars="200" w:firstLine="420"/>
        <w:jc w:val="left"/>
        <w:rPr>
          <w:rFonts w:hAnsi="宋体"/>
          <w:szCs w:val="21"/>
        </w:rPr>
      </w:pPr>
      <w:r w:rsidRPr="00E774B0">
        <w:rPr>
          <w:rFonts w:hAnsi="宋体" w:hint="eastAsia"/>
          <w:szCs w:val="21"/>
          <w:u w:val="single"/>
        </w:rPr>
        <w:t>物流传送设施：气动、箱式、轨道、自动导引运输车（</w:t>
      </w:r>
      <w:r w:rsidRPr="00E774B0">
        <w:rPr>
          <w:rFonts w:hAnsi="宋体" w:hint="eastAsia"/>
          <w:szCs w:val="21"/>
          <w:u w:val="single"/>
        </w:rPr>
        <w:t>AGV</w:t>
      </w:r>
      <w:r w:rsidRPr="00E774B0">
        <w:rPr>
          <w:rFonts w:hAnsi="宋体" w:hint="eastAsia"/>
          <w:szCs w:val="21"/>
          <w:u w:val="single"/>
        </w:rPr>
        <w:t>）、真空垃圾等。</w:t>
      </w:r>
    </w:p>
    <w:p w:rsidR="00E774B0" w:rsidRPr="00E774B0" w:rsidRDefault="00E774B0" w:rsidP="00E774B0">
      <w:pPr>
        <w:spacing w:before="200" w:after="80" w:line="360" w:lineRule="auto"/>
        <w:jc w:val="center"/>
        <w:outlineLvl w:val="1"/>
        <w:rPr>
          <w:b/>
          <w:sz w:val="24"/>
        </w:rPr>
      </w:pPr>
      <w:bookmarkStart w:id="81" w:name="_Toc127969777"/>
      <w:bookmarkEnd w:id="80"/>
      <w:r w:rsidRPr="00E774B0">
        <w:rPr>
          <w:b/>
          <w:sz w:val="24"/>
        </w:rPr>
        <w:t>4.3</w:t>
      </w:r>
      <w:r w:rsidRPr="00E774B0">
        <w:rPr>
          <w:rFonts w:hint="eastAsia"/>
          <w:b/>
          <w:sz w:val="24"/>
        </w:rPr>
        <w:t xml:space="preserve">  </w:t>
      </w:r>
      <w:r w:rsidRPr="00E774B0">
        <w:rPr>
          <w:rFonts w:hAnsi="Cambria"/>
          <w:b/>
          <w:sz w:val="24"/>
        </w:rPr>
        <w:t>配</w:t>
      </w:r>
      <w:r w:rsidRPr="00E774B0">
        <w:rPr>
          <w:rFonts w:hAnsi="Cambria" w:hint="eastAsia"/>
          <w:b/>
          <w:sz w:val="24"/>
        </w:rPr>
        <w:t xml:space="preserve"> </w:t>
      </w:r>
      <w:r w:rsidRPr="00E774B0">
        <w:rPr>
          <w:rFonts w:hAnsi="Cambria"/>
          <w:b/>
          <w:sz w:val="24"/>
        </w:rPr>
        <w:t>电</w:t>
      </w:r>
      <w:r w:rsidRPr="00E774B0">
        <w:rPr>
          <w:rFonts w:hAnsi="Cambria" w:hint="eastAsia"/>
          <w:b/>
          <w:sz w:val="24"/>
        </w:rPr>
        <w:t xml:space="preserve"> </w:t>
      </w:r>
      <w:r w:rsidRPr="00E774B0">
        <w:rPr>
          <w:rFonts w:hAnsi="Cambria"/>
          <w:b/>
          <w:sz w:val="24"/>
        </w:rPr>
        <w:t>系</w:t>
      </w:r>
      <w:r w:rsidRPr="00E774B0">
        <w:rPr>
          <w:rFonts w:hAnsi="Cambria" w:hint="eastAsia"/>
          <w:b/>
          <w:sz w:val="24"/>
        </w:rPr>
        <w:t xml:space="preserve"> </w:t>
      </w:r>
      <w:r w:rsidRPr="00E774B0">
        <w:rPr>
          <w:rFonts w:hAnsi="Cambria"/>
          <w:b/>
          <w:sz w:val="24"/>
        </w:rPr>
        <w:t>统</w:t>
      </w:r>
      <w:bookmarkEnd w:id="81"/>
    </w:p>
    <w:p w:rsidR="00E774B0" w:rsidRPr="00E774B0" w:rsidRDefault="00E774B0" w:rsidP="00E774B0">
      <w:pPr>
        <w:autoSpaceDE w:val="0"/>
        <w:autoSpaceDN w:val="0"/>
        <w:adjustRightInd w:val="0"/>
        <w:snapToGrid w:val="0"/>
        <w:spacing w:line="360" w:lineRule="auto"/>
        <w:jc w:val="left"/>
        <w:rPr>
          <w:szCs w:val="21"/>
        </w:rPr>
      </w:pPr>
      <w:r w:rsidRPr="00E774B0">
        <w:rPr>
          <w:szCs w:val="21"/>
          <w:u w:val="single"/>
        </w:rPr>
        <w:t>4.3.1</w:t>
      </w:r>
      <w:r w:rsidRPr="00E774B0">
        <w:rPr>
          <w:rFonts w:hint="eastAsia"/>
          <w:szCs w:val="21"/>
          <w:u w:val="single"/>
        </w:rPr>
        <w:t xml:space="preserve">  </w:t>
      </w:r>
      <w:r w:rsidRPr="00E774B0">
        <w:rPr>
          <w:rFonts w:hAnsi="宋体"/>
          <w:szCs w:val="21"/>
          <w:u w:val="single"/>
        </w:rPr>
        <w:t>第</w:t>
      </w:r>
      <w:r w:rsidRPr="00E774B0">
        <w:rPr>
          <w:szCs w:val="21"/>
          <w:u w:val="single"/>
        </w:rPr>
        <w:t>2</w:t>
      </w:r>
      <w:r w:rsidRPr="00E774B0">
        <w:rPr>
          <w:rFonts w:hAnsi="宋体"/>
          <w:szCs w:val="21"/>
          <w:u w:val="single"/>
        </w:rPr>
        <w:t>款</w:t>
      </w:r>
      <w:r w:rsidRPr="00E774B0">
        <w:rPr>
          <w:rFonts w:hAnsi="宋体" w:hint="eastAsia"/>
          <w:szCs w:val="21"/>
          <w:u w:val="single"/>
        </w:rPr>
        <w:t xml:space="preserve"> </w:t>
      </w:r>
      <w:r w:rsidRPr="00E774B0">
        <w:rPr>
          <w:rFonts w:hint="eastAsia"/>
          <w:szCs w:val="21"/>
          <w:u w:val="single"/>
        </w:rPr>
        <w:t>诊疗设备用房一般指医用磁共振成像设备、医用</w:t>
      </w:r>
      <w:r w:rsidRPr="00E774B0">
        <w:rPr>
          <w:szCs w:val="21"/>
          <w:u w:val="single"/>
        </w:rPr>
        <w:t>X</w:t>
      </w:r>
      <w:r w:rsidRPr="00E774B0">
        <w:rPr>
          <w:rFonts w:hint="eastAsia"/>
          <w:szCs w:val="21"/>
          <w:u w:val="single"/>
        </w:rPr>
        <w:t>射线设备、医用高能射线设备、医用核素设备；</w:t>
      </w:r>
    </w:p>
    <w:p w:rsidR="00E774B0" w:rsidRPr="00E774B0" w:rsidRDefault="00E774B0" w:rsidP="00E774B0">
      <w:pPr>
        <w:autoSpaceDE w:val="0"/>
        <w:autoSpaceDN w:val="0"/>
        <w:adjustRightInd w:val="0"/>
        <w:snapToGrid w:val="0"/>
        <w:spacing w:line="360" w:lineRule="auto"/>
        <w:jc w:val="left"/>
        <w:rPr>
          <w:i/>
          <w:sz w:val="18"/>
          <w:szCs w:val="18"/>
          <w:u w:val="single"/>
        </w:rPr>
      </w:pPr>
      <w:r w:rsidRPr="00E774B0">
        <w:rPr>
          <w:rFonts w:hAnsi="宋体"/>
          <w:szCs w:val="21"/>
        </w:rPr>
        <w:t>第</w:t>
      </w:r>
      <w:r w:rsidRPr="00E774B0">
        <w:rPr>
          <w:szCs w:val="21"/>
        </w:rPr>
        <w:t>3</w:t>
      </w:r>
      <w:r w:rsidRPr="00E774B0">
        <w:rPr>
          <w:rFonts w:hAnsi="宋体"/>
          <w:szCs w:val="21"/>
        </w:rPr>
        <w:t>款</w:t>
      </w:r>
      <w:r w:rsidRPr="00E774B0">
        <w:rPr>
          <w:rFonts w:hAnsi="宋体" w:hint="eastAsia"/>
          <w:szCs w:val="21"/>
        </w:rPr>
        <w:t xml:space="preserve">  </w:t>
      </w:r>
      <w:r w:rsidRPr="00E774B0">
        <w:rPr>
          <w:rFonts w:hAnsi="宋体"/>
          <w:szCs w:val="21"/>
        </w:rPr>
        <w:t>两路是指由两台变压器分别供电。用电设备处自动切换是指设备自带电源切换装置。</w:t>
      </w:r>
      <w:r w:rsidRPr="00E774B0">
        <w:rPr>
          <w:rFonts w:hAnsi="宋体" w:hint="eastAsia"/>
          <w:szCs w:val="21"/>
          <w:u w:val="single"/>
        </w:rPr>
        <w:t>根据《民用建筑电气设计标准》</w:t>
      </w:r>
      <w:r w:rsidRPr="00E774B0">
        <w:rPr>
          <w:rFonts w:hAnsi="宋体" w:hint="eastAsia"/>
          <w:szCs w:val="21"/>
          <w:u w:val="single"/>
        </w:rPr>
        <w:t>GB51348-2019</w:t>
      </w:r>
      <w:r w:rsidRPr="00E774B0">
        <w:rPr>
          <w:rFonts w:hAnsi="宋体" w:hint="eastAsia"/>
          <w:szCs w:val="21"/>
          <w:u w:val="single"/>
        </w:rPr>
        <w:t>的</w:t>
      </w:r>
      <w:r w:rsidRPr="00E774B0">
        <w:rPr>
          <w:rFonts w:hAnsi="宋体" w:hint="eastAsia"/>
          <w:szCs w:val="21"/>
          <w:u w:val="single"/>
        </w:rPr>
        <w:t>3.2.10</w:t>
      </w:r>
      <w:r w:rsidRPr="00E774B0">
        <w:rPr>
          <w:rFonts w:hAnsi="宋体" w:hint="eastAsia"/>
          <w:szCs w:val="21"/>
          <w:u w:val="single"/>
        </w:rPr>
        <w:t>修改。</w:t>
      </w:r>
    </w:p>
    <w:p w:rsidR="00E774B0" w:rsidRPr="00E774B0" w:rsidRDefault="00E774B0" w:rsidP="00E774B0">
      <w:pPr>
        <w:autoSpaceDE w:val="0"/>
        <w:autoSpaceDN w:val="0"/>
        <w:adjustRightInd w:val="0"/>
        <w:snapToGrid w:val="0"/>
        <w:spacing w:line="360" w:lineRule="auto"/>
        <w:jc w:val="left"/>
        <w:rPr>
          <w:i/>
          <w:sz w:val="18"/>
          <w:szCs w:val="18"/>
        </w:rPr>
      </w:pPr>
      <w:r w:rsidRPr="00E774B0">
        <w:rPr>
          <w:rFonts w:hAnsi="宋体"/>
          <w:szCs w:val="21"/>
        </w:rPr>
        <w:t>第</w:t>
      </w:r>
      <w:r w:rsidRPr="00E774B0">
        <w:rPr>
          <w:szCs w:val="21"/>
        </w:rPr>
        <w:t>4</w:t>
      </w:r>
      <w:r w:rsidRPr="00E774B0">
        <w:rPr>
          <w:rFonts w:hAnsi="宋体"/>
          <w:szCs w:val="21"/>
        </w:rPr>
        <w:t>款</w:t>
      </w:r>
      <w:r w:rsidRPr="00E774B0">
        <w:rPr>
          <w:rFonts w:hAnsi="宋体" w:hint="eastAsia"/>
          <w:szCs w:val="21"/>
        </w:rPr>
        <w:t xml:space="preserve">  </w:t>
      </w:r>
      <w:r w:rsidRPr="00E774B0">
        <w:rPr>
          <w:rFonts w:hint="eastAsia"/>
          <w:szCs w:val="21"/>
          <w:u w:val="single"/>
        </w:rPr>
        <w:t>明确了</w:t>
      </w:r>
      <w:proofErr w:type="gramStart"/>
      <w:r w:rsidRPr="00E774B0">
        <w:rPr>
          <w:rFonts w:hint="eastAsia"/>
          <w:szCs w:val="21"/>
          <w:u w:val="single"/>
        </w:rPr>
        <w:t>分区总</w:t>
      </w:r>
      <w:proofErr w:type="gramEnd"/>
      <w:r w:rsidRPr="00E774B0">
        <w:rPr>
          <w:rFonts w:hint="eastAsia"/>
          <w:szCs w:val="21"/>
          <w:u w:val="single"/>
        </w:rPr>
        <w:t>配电柜可以切换及末端配电箱</w:t>
      </w:r>
      <w:r w:rsidRPr="00E774B0">
        <w:rPr>
          <w:rFonts w:hint="eastAsia"/>
          <w:szCs w:val="21"/>
          <w:u w:val="single"/>
        </w:rPr>
        <w:t>/</w:t>
      </w:r>
      <w:proofErr w:type="gramStart"/>
      <w:r w:rsidRPr="00E774B0">
        <w:rPr>
          <w:rFonts w:hint="eastAsia"/>
          <w:szCs w:val="21"/>
          <w:u w:val="single"/>
        </w:rPr>
        <w:t>柜可以</w:t>
      </w:r>
      <w:proofErr w:type="gramEnd"/>
      <w:r w:rsidRPr="00E774B0">
        <w:rPr>
          <w:rFonts w:hint="eastAsia"/>
          <w:szCs w:val="21"/>
          <w:u w:val="single"/>
        </w:rPr>
        <w:t>切换。</w:t>
      </w:r>
      <w:r w:rsidRPr="00E774B0">
        <w:rPr>
          <w:rFonts w:hint="eastAsia"/>
          <w:szCs w:val="21"/>
        </w:rPr>
        <w:t>总配电箱</w:t>
      </w:r>
      <w:r w:rsidRPr="00E774B0">
        <w:rPr>
          <w:rFonts w:hint="eastAsia"/>
          <w:szCs w:val="21"/>
          <w:u w:val="single"/>
        </w:rPr>
        <w:t>/</w:t>
      </w:r>
      <w:r w:rsidRPr="00E774B0">
        <w:rPr>
          <w:rFonts w:hint="eastAsia"/>
          <w:szCs w:val="21"/>
          <w:u w:val="single"/>
        </w:rPr>
        <w:t>柜</w:t>
      </w:r>
      <w:r w:rsidRPr="00E774B0">
        <w:rPr>
          <w:rFonts w:hint="eastAsia"/>
          <w:szCs w:val="21"/>
        </w:rPr>
        <w:t>处是指建筑物无配变电所时，电源入户处的第一个配电箱。</w:t>
      </w:r>
    </w:p>
    <w:p w:rsidR="00E774B0" w:rsidRPr="00E774B0" w:rsidRDefault="00E774B0" w:rsidP="00E774B0">
      <w:pPr>
        <w:autoSpaceDE w:val="0"/>
        <w:autoSpaceDN w:val="0"/>
        <w:adjustRightInd w:val="0"/>
        <w:snapToGrid w:val="0"/>
        <w:spacing w:line="360" w:lineRule="auto"/>
        <w:jc w:val="left"/>
        <w:rPr>
          <w:szCs w:val="21"/>
          <w:u w:val="single"/>
        </w:rPr>
      </w:pPr>
      <w:r w:rsidRPr="00E774B0">
        <w:rPr>
          <w:rFonts w:hAnsi="宋体"/>
          <w:szCs w:val="21"/>
          <w:u w:val="single"/>
        </w:rPr>
        <w:t>第</w:t>
      </w:r>
      <w:r w:rsidRPr="00E774B0">
        <w:rPr>
          <w:szCs w:val="21"/>
          <w:u w:val="single"/>
        </w:rPr>
        <w:t>5</w:t>
      </w:r>
      <w:r w:rsidRPr="00E774B0">
        <w:rPr>
          <w:rFonts w:hAnsi="宋体"/>
          <w:szCs w:val="21"/>
          <w:u w:val="single"/>
        </w:rPr>
        <w:t>款</w:t>
      </w:r>
      <w:r w:rsidRPr="00E774B0">
        <w:rPr>
          <w:rFonts w:hAnsi="宋体" w:hint="eastAsia"/>
          <w:szCs w:val="21"/>
          <w:u w:val="single"/>
        </w:rPr>
        <w:t xml:space="preserve"> </w:t>
      </w:r>
      <w:r w:rsidRPr="00E774B0">
        <w:rPr>
          <w:rFonts w:hint="eastAsia"/>
          <w:szCs w:val="21"/>
          <w:u w:val="single"/>
        </w:rPr>
        <w:t>医疗场所的</w:t>
      </w:r>
      <w:bookmarkStart w:id="82" w:name="_Hlk124755591"/>
      <w:r w:rsidRPr="00E774B0">
        <w:rPr>
          <w:rFonts w:hint="eastAsia"/>
          <w:szCs w:val="21"/>
          <w:u w:val="single"/>
        </w:rPr>
        <w:t>避难间</w:t>
      </w:r>
      <w:bookmarkEnd w:id="82"/>
      <w:r w:rsidRPr="00E774B0">
        <w:rPr>
          <w:rFonts w:hint="eastAsia"/>
          <w:szCs w:val="21"/>
          <w:u w:val="single"/>
        </w:rPr>
        <w:t>其照明、插座需要有一定的独立性，不允许与周围房间共用照明、插座回路，考虑避难间容量不大，故条文规定由附近</w:t>
      </w:r>
      <w:proofErr w:type="gramStart"/>
      <w:r w:rsidRPr="00E774B0">
        <w:rPr>
          <w:rFonts w:hint="eastAsia"/>
          <w:szCs w:val="21"/>
          <w:u w:val="single"/>
        </w:rPr>
        <w:t>同层双电源</w:t>
      </w:r>
      <w:proofErr w:type="gramEnd"/>
      <w:r w:rsidRPr="00E774B0">
        <w:rPr>
          <w:rFonts w:hint="eastAsia"/>
          <w:szCs w:val="21"/>
          <w:u w:val="single"/>
        </w:rPr>
        <w:t>配电箱</w:t>
      </w:r>
      <w:r w:rsidRPr="00E774B0">
        <w:rPr>
          <w:rFonts w:hint="eastAsia"/>
          <w:szCs w:val="21"/>
          <w:u w:val="single"/>
        </w:rPr>
        <w:t>/</w:t>
      </w:r>
      <w:proofErr w:type="gramStart"/>
      <w:r w:rsidRPr="00E774B0">
        <w:rPr>
          <w:rFonts w:hint="eastAsia"/>
          <w:szCs w:val="21"/>
          <w:u w:val="single"/>
        </w:rPr>
        <w:t>柜独立</w:t>
      </w:r>
      <w:proofErr w:type="gramEnd"/>
      <w:r w:rsidRPr="00E774B0">
        <w:rPr>
          <w:rFonts w:hint="eastAsia"/>
          <w:szCs w:val="21"/>
          <w:u w:val="single"/>
        </w:rPr>
        <w:t>回路供电。</w:t>
      </w:r>
    </w:p>
    <w:p w:rsidR="00E774B0" w:rsidRPr="00E774B0" w:rsidRDefault="00E774B0" w:rsidP="00E774B0">
      <w:pPr>
        <w:autoSpaceDE w:val="0"/>
        <w:autoSpaceDN w:val="0"/>
        <w:adjustRightInd w:val="0"/>
        <w:snapToGrid w:val="0"/>
        <w:spacing w:line="360" w:lineRule="auto"/>
        <w:jc w:val="left"/>
        <w:rPr>
          <w:szCs w:val="21"/>
          <w:u w:val="single"/>
        </w:rPr>
      </w:pPr>
      <w:r w:rsidRPr="00E774B0">
        <w:rPr>
          <w:rFonts w:hAnsi="宋体"/>
          <w:szCs w:val="21"/>
          <w:u w:val="single"/>
        </w:rPr>
        <w:t>第</w:t>
      </w:r>
      <w:r w:rsidRPr="00E774B0">
        <w:rPr>
          <w:szCs w:val="21"/>
          <w:u w:val="single"/>
        </w:rPr>
        <w:t>6</w:t>
      </w:r>
      <w:r w:rsidRPr="00E774B0">
        <w:rPr>
          <w:rFonts w:hAnsi="宋体"/>
          <w:szCs w:val="21"/>
          <w:u w:val="single"/>
        </w:rPr>
        <w:t>款</w:t>
      </w:r>
      <w:r w:rsidRPr="00E774B0">
        <w:rPr>
          <w:szCs w:val="21"/>
          <w:u w:val="single"/>
        </w:rPr>
        <w:t xml:space="preserve"> </w:t>
      </w:r>
      <w:r w:rsidRPr="00E774B0">
        <w:rPr>
          <w:rFonts w:hint="eastAsia"/>
          <w:szCs w:val="21"/>
          <w:u w:val="single"/>
        </w:rPr>
        <w:t>配电箱</w:t>
      </w:r>
      <w:r w:rsidRPr="00E774B0">
        <w:rPr>
          <w:rFonts w:hint="eastAsia"/>
          <w:szCs w:val="21"/>
          <w:u w:val="single"/>
        </w:rPr>
        <w:t>/</w:t>
      </w:r>
      <w:r w:rsidRPr="00E774B0">
        <w:rPr>
          <w:rFonts w:hint="eastAsia"/>
          <w:szCs w:val="21"/>
          <w:u w:val="single"/>
        </w:rPr>
        <w:t>柜均设置在非洁净区，主要是考虑维护检修方便。</w:t>
      </w:r>
    </w:p>
    <w:p w:rsidR="00E774B0" w:rsidRPr="00E774B0" w:rsidRDefault="00E774B0" w:rsidP="00E774B0">
      <w:pPr>
        <w:autoSpaceDE w:val="0"/>
        <w:autoSpaceDN w:val="0"/>
        <w:adjustRightInd w:val="0"/>
        <w:snapToGrid w:val="0"/>
        <w:spacing w:line="360" w:lineRule="auto"/>
        <w:jc w:val="left"/>
        <w:rPr>
          <w:szCs w:val="21"/>
          <w:u w:val="single"/>
        </w:rPr>
      </w:pPr>
      <w:r w:rsidRPr="00E774B0">
        <w:rPr>
          <w:rFonts w:hAnsi="宋体"/>
          <w:szCs w:val="21"/>
          <w:u w:val="single"/>
        </w:rPr>
        <w:lastRenderedPageBreak/>
        <w:t>第</w:t>
      </w:r>
      <w:r w:rsidRPr="00E774B0">
        <w:rPr>
          <w:szCs w:val="21"/>
          <w:u w:val="single"/>
        </w:rPr>
        <w:t>7</w:t>
      </w:r>
      <w:r w:rsidRPr="00E774B0">
        <w:rPr>
          <w:rFonts w:hAnsi="宋体"/>
          <w:szCs w:val="21"/>
          <w:u w:val="single"/>
        </w:rPr>
        <w:t>款</w:t>
      </w:r>
      <w:r w:rsidRPr="00E774B0">
        <w:rPr>
          <w:rFonts w:hAnsi="宋体" w:hint="eastAsia"/>
          <w:szCs w:val="21"/>
          <w:u w:val="single"/>
        </w:rPr>
        <w:t xml:space="preserve"> </w:t>
      </w:r>
      <w:r w:rsidRPr="00E774B0">
        <w:rPr>
          <w:rFonts w:hint="eastAsia"/>
          <w:szCs w:val="21"/>
          <w:u w:val="single"/>
        </w:rPr>
        <w:t>电源自动转换开关或自动转换装置</w:t>
      </w:r>
      <w:proofErr w:type="gramStart"/>
      <w:r w:rsidRPr="00E774B0">
        <w:rPr>
          <w:rFonts w:hint="eastAsia"/>
          <w:szCs w:val="21"/>
          <w:u w:val="single"/>
        </w:rPr>
        <w:t>互投处</w:t>
      </w:r>
      <w:proofErr w:type="gramEnd"/>
      <w:r w:rsidRPr="00E774B0">
        <w:rPr>
          <w:rFonts w:hint="eastAsia"/>
          <w:szCs w:val="21"/>
          <w:u w:val="single"/>
        </w:rPr>
        <w:t>，零线电势略有不同，故要求选用</w:t>
      </w:r>
      <w:r w:rsidRPr="00E774B0">
        <w:rPr>
          <w:rFonts w:hint="eastAsia"/>
          <w:szCs w:val="21"/>
          <w:u w:val="single"/>
        </w:rPr>
        <w:t>4</w:t>
      </w:r>
      <w:r w:rsidRPr="00E774B0">
        <w:rPr>
          <w:rFonts w:hint="eastAsia"/>
          <w:szCs w:val="21"/>
          <w:u w:val="single"/>
        </w:rPr>
        <w:t>级开关。</w:t>
      </w:r>
    </w:p>
    <w:p w:rsidR="00E774B0" w:rsidRPr="00E774B0" w:rsidRDefault="00E774B0" w:rsidP="00E774B0">
      <w:pPr>
        <w:autoSpaceDE w:val="0"/>
        <w:autoSpaceDN w:val="0"/>
        <w:adjustRightInd w:val="0"/>
        <w:snapToGrid w:val="0"/>
        <w:spacing w:line="360" w:lineRule="auto"/>
        <w:ind w:firstLineChars="200" w:firstLine="420"/>
        <w:jc w:val="left"/>
        <w:rPr>
          <w:szCs w:val="21"/>
          <w:u w:val="single"/>
        </w:rPr>
      </w:pPr>
      <w:r w:rsidRPr="00E774B0">
        <w:rPr>
          <w:rFonts w:hint="eastAsia"/>
          <w:szCs w:val="21"/>
          <w:u w:val="single"/>
        </w:rPr>
        <w:t>重要场所需要在线维护时，增设旁路的目的是自动转换开关或装置检修或故障时，不影响负荷用电；依据标准</w:t>
      </w:r>
      <w:r w:rsidRPr="00E774B0">
        <w:rPr>
          <w:rFonts w:hint="eastAsia"/>
          <w:szCs w:val="21"/>
          <w:u w:val="single"/>
        </w:rPr>
        <w:t>I</w:t>
      </w:r>
      <w:r w:rsidRPr="00E774B0">
        <w:rPr>
          <w:szCs w:val="21"/>
          <w:u w:val="single"/>
        </w:rPr>
        <w:t xml:space="preserve">EC 710.536.101 </w:t>
      </w:r>
      <w:r w:rsidRPr="00E774B0">
        <w:rPr>
          <w:rFonts w:hint="eastAsia"/>
          <w:szCs w:val="21"/>
          <w:u w:val="single"/>
        </w:rPr>
        <w:t>自动切换开关或自动转换设备在医疗场所安装，自动转换开关或自动转换设备，应符合下列要求：</w:t>
      </w:r>
    </w:p>
    <w:p w:rsidR="00E774B0" w:rsidRPr="00E774B0" w:rsidRDefault="00E774B0" w:rsidP="00E774B0">
      <w:pPr>
        <w:autoSpaceDE w:val="0"/>
        <w:autoSpaceDN w:val="0"/>
        <w:adjustRightInd w:val="0"/>
        <w:snapToGrid w:val="0"/>
        <w:spacing w:line="360" w:lineRule="auto"/>
        <w:ind w:firstLineChars="200" w:firstLine="420"/>
        <w:jc w:val="left"/>
        <w:rPr>
          <w:szCs w:val="21"/>
          <w:u w:val="single"/>
        </w:rPr>
      </w:pPr>
      <w:r w:rsidRPr="00E774B0">
        <w:rPr>
          <w:rFonts w:hint="eastAsia"/>
          <w:szCs w:val="21"/>
          <w:u w:val="single"/>
        </w:rPr>
        <w:t>自动转换开关或自动转换设备应符合</w:t>
      </w:r>
      <w:r w:rsidRPr="00E774B0">
        <w:rPr>
          <w:szCs w:val="21"/>
          <w:u w:val="single"/>
        </w:rPr>
        <w:t>IEC60947-6-1</w:t>
      </w:r>
      <w:r w:rsidRPr="00E774B0">
        <w:rPr>
          <w:rFonts w:hint="eastAsia"/>
          <w:szCs w:val="21"/>
          <w:u w:val="single"/>
        </w:rPr>
        <w:t>的标准；自动转换开关或自动转换设备及其后的过流保护装置间的连线，不能引发内部短路电流和接地故障；自动转换开关或自动转换设备应设维修的安全间隙；要设置自动转换开关或自动转换设备的维护，例如增设旁路。</w:t>
      </w:r>
    </w:p>
    <w:p w:rsidR="00E774B0" w:rsidRPr="00E774B0" w:rsidRDefault="00E774B0" w:rsidP="00E774B0">
      <w:pPr>
        <w:autoSpaceDE w:val="0"/>
        <w:autoSpaceDN w:val="0"/>
        <w:adjustRightInd w:val="0"/>
        <w:snapToGrid w:val="0"/>
        <w:spacing w:line="360" w:lineRule="auto"/>
        <w:ind w:firstLineChars="200" w:firstLine="420"/>
        <w:jc w:val="left"/>
        <w:rPr>
          <w:szCs w:val="21"/>
          <w:u w:val="single"/>
        </w:rPr>
      </w:pPr>
      <w:r w:rsidRPr="00E774B0">
        <w:rPr>
          <w:rFonts w:hint="eastAsia"/>
          <w:szCs w:val="21"/>
          <w:u w:val="single"/>
        </w:rPr>
        <w:t>自动转换开关或自动转换装置应符合《低压开关设备和控制设备　第</w:t>
      </w:r>
      <w:r w:rsidRPr="00E774B0">
        <w:rPr>
          <w:rFonts w:hint="eastAsia"/>
          <w:szCs w:val="21"/>
          <w:u w:val="single"/>
        </w:rPr>
        <w:t>6-1</w:t>
      </w:r>
      <w:r w:rsidRPr="00E774B0">
        <w:rPr>
          <w:rFonts w:hint="eastAsia"/>
          <w:szCs w:val="21"/>
          <w:u w:val="single"/>
        </w:rPr>
        <w:t>部分：多功能电器　转换开关电器》</w:t>
      </w:r>
      <w:r w:rsidRPr="00E774B0">
        <w:rPr>
          <w:rFonts w:hint="eastAsia"/>
          <w:szCs w:val="21"/>
          <w:u w:val="single"/>
        </w:rPr>
        <w:t>GB/T 14048.11</w:t>
      </w:r>
      <w:r w:rsidRPr="00E774B0">
        <w:rPr>
          <w:rFonts w:hint="eastAsia"/>
          <w:szCs w:val="21"/>
          <w:u w:val="single"/>
        </w:rPr>
        <w:t>、《静态切换系统（</w:t>
      </w:r>
      <w:r w:rsidRPr="00E774B0">
        <w:rPr>
          <w:rFonts w:hint="eastAsia"/>
          <w:szCs w:val="21"/>
          <w:u w:val="single"/>
        </w:rPr>
        <w:t>STS</w:t>
      </w:r>
      <w:r w:rsidRPr="00E774B0">
        <w:rPr>
          <w:rFonts w:hint="eastAsia"/>
          <w:szCs w:val="21"/>
          <w:u w:val="single"/>
        </w:rPr>
        <w:t>）第</w:t>
      </w:r>
      <w:r w:rsidRPr="00E774B0">
        <w:rPr>
          <w:rFonts w:hint="eastAsia"/>
          <w:szCs w:val="21"/>
          <w:u w:val="single"/>
        </w:rPr>
        <w:t>1</w:t>
      </w:r>
      <w:r w:rsidRPr="00E774B0">
        <w:rPr>
          <w:rFonts w:hint="eastAsia"/>
          <w:szCs w:val="21"/>
          <w:u w:val="single"/>
        </w:rPr>
        <w:t>部分：总则和安全要求》</w:t>
      </w:r>
      <w:r w:rsidRPr="00E774B0">
        <w:rPr>
          <w:rFonts w:hint="eastAsia"/>
          <w:szCs w:val="21"/>
          <w:u w:val="single"/>
        </w:rPr>
        <w:t>GB/T</w:t>
      </w:r>
      <w:r w:rsidRPr="00E774B0">
        <w:rPr>
          <w:szCs w:val="21"/>
          <w:u w:val="single"/>
        </w:rPr>
        <w:t xml:space="preserve"> </w:t>
      </w:r>
      <w:r w:rsidRPr="00E774B0">
        <w:rPr>
          <w:rFonts w:hint="eastAsia"/>
          <w:szCs w:val="21"/>
          <w:u w:val="single"/>
        </w:rPr>
        <w:t>34940.1</w:t>
      </w:r>
      <w:r w:rsidRPr="00E774B0">
        <w:rPr>
          <w:rFonts w:hint="eastAsia"/>
          <w:szCs w:val="21"/>
          <w:u w:val="single"/>
        </w:rPr>
        <w:t>、《静态切换系统</w:t>
      </w:r>
      <w:r w:rsidRPr="00E774B0">
        <w:rPr>
          <w:rFonts w:hint="eastAsia"/>
          <w:szCs w:val="21"/>
          <w:u w:val="single"/>
        </w:rPr>
        <w:t>(STS)</w:t>
      </w:r>
      <w:r w:rsidRPr="00E774B0">
        <w:rPr>
          <w:rFonts w:hint="eastAsia"/>
          <w:szCs w:val="21"/>
          <w:u w:val="single"/>
        </w:rPr>
        <w:t xml:space="preserve">　第</w:t>
      </w:r>
      <w:r w:rsidRPr="00E774B0">
        <w:rPr>
          <w:rFonts w:hint="eastAsia"/>
          <w:szCs w:val="21"/>
          <w:u w:val="single"/>
        </w:rPr>
        <w:t>2</w:t>
      </w:r>
      <w:r w:rsidRPr="00E774B0">
        <w:rPr>
          <w:rFonts w:hint="eastAsia"/>
          <w:szCs w:val="21"/>
          <w:u w:val="single"/>
        </w:rPr>
        <w:t>部分：电磁兼容性</w:t>
      </w:r>
      <w:r w:rsidRPr="00E774B0">
        <w:rPr>
          <w:rFonts w:hint="eastAsia"/>
          <w:szCs w:val="21"/>
          <w:u w:val="single"/>
        </w:rPr>
        <w:t>(EMC)</w:t>
      </w:r>
      <w:r w:rsidRPr="00E774B0">
        <w:rPr>
          <w:rFonts w:hint="eastAsia"/>
          <w:szCs w:val="21"/>
          <w:u w:val="single"/>
        </w:rPr>
        <w:t>要求》</w:t>
      </w:r>
      <w:r w:rsidRPr="00E774B0">
        <w:rPr>
          <w:rFonts w:hint="eastAsia"/>
          <w:szCs w:val="21"/>
          <w:u w:val="single"/>
        </w:rPr>
        <w:t>GB/T 34940.2</w:t>
      </w:r>
      <w:r w:rsidRPr="00E774B0">
        <w:rPr>
          <w:rFonts w:hint="eastAsia"/>
          <w:szCs w:val="21"/>
          <w:u w:val="single"/>
        </w:rPr>
        <w:t>、《静态切换系统</w:t>
      </w:r>
      <w:r w:rsidRPr="00E774B0">
        <w:rPr>
          <w:rFonts w:hint="eastAsia"/>
          <w:szCs w:val="21"/>
          <w:u w:val="single"/>
        </w:rPr>
        <w:t>(STS)</w:t>
      </w:r>
      <w:r w:rsidRPr="00E774B0">
        <w:rPr>
          <w:rFonts w:hint="eastAsia"/>
          <w:szCs w:val="21"/>
          <w:u w:val="single"/>
        </w:rPr>
        <w:t xml:space="preserve">　第</w:t>
      </w:r>
      <w:r w:rsidRPr="00E774B0">
        <w:rPr>
          <w:rFonts w:hint="eastAsia"/>
          <w:szCs w:val="21"/>
          <w:u w:val="single"/>
        </w:rPr>
        <w:t>3</w:t>
      </w:r>
      <w:r w:rsidRPr="00E774B0">
        <w:rPr>
          <w:rFonts w:hint="eastAsia"/>
          <w:szCs w:val="21"/>
          <w:u w:val="single"/>
        </w:rPr>
        <w:t>部分：确定性能的方法和试验要求》</w:t>
      </w:r>
      <w:r w:rsidRPr="00E774B0">
        <w:rPr>
          <w:rFonts w:hint="eastAsia"/>
          <w:szCs w:val="21"/>
          <w:u w:val="single"/>
        </w:rPr>
        <w:t>GB/T 34940.3</w:t>
      </w:r>
      <w:r w:rsidRPr="00E774B0">
        <w:rPr>
          <w:rFonts w:hint="eastAsia"/>
          <w:szCs w:val="21"/>
          <w:u w:val="single"/>
        </w:rPr>
        <w:t>标准要求。</w:t>
      </w:r>
    </w:p>
    <w:p w:rsidR="00E774B0" w:rsidRPr="00E774B0" w:rsidRDefault="00E774B0" w:rsidP="00E774B0">
      <w:pPr>
        <w:autoSpaceDE w:val="0"/>
        <w:autoSpaceDN w:val="0"/>
        <w:adjustRightInd w:val="0"/>
        <w:snapToGrid w:val="0"/>
        <w:spacing w:line="360" w:lineRule="auto"/>
        <w:ind w:firstLineChars="200" w:firstLine="420"/>
        <w:jc w:val="left"/>
        <w:rPr>
          <w:szCs w:val="21"/>
          <w:u w:val="single"/>
        </w:rPr>
      </w:pPr>
      <w:r w:rsidRPr="00E774B0">
        <w:rPr>
          <w:rFonts w:hint="eastAsia"/>
          <w:szCs w:val="21"/>
          <w:u w:val="single"/>
        </w:rPr>
        <w:t>医用电气设备允许的断电时间不同，有些设备断电后需要重启，要保证负荷连续运行，包含控制电路，都要缩短转换时间，医用电气设备的二次控制回路为电子元器件时，双</w:t>
      </w:r>
      <w:proofErr w:type="gramStart"/>
      <w:r w:rsidRPr="00E774B0">
        <w:rPr>
          <w:rFonts w:hint="eastAsia"/>
          <w:szCs w:val="21"/>
          <w:u w:val="single"/>
        </w:rPr>
        <w:t>电源互投切换时间</w:t>
      </w:r>
      <w:proofErr w:type="gramEnd"/>
      <w:r w:rsidRPr="00E774B0">
        <w:rPr>
          <w:rFonts w:hint="eastAsia"/>
          <w:szCs w:val="21"/>
          <w:u w:val="single"/>
        </w:rPr>
        <w:t>一般不大于</w:t>
      </w:r>
      <w:r w:rsidRPr="00E774B0">
        <w:rPr>
          <w:rFonts w:hint="eastAsia"/>
          <w:szCs w:val="21"/>
          <w:u w:val="single"/>
        </w:rPr>
        <w:t>20ms</w:t>
      </w:r>
      <w:r w:rsidRPr="00E774B0">
        <w:rPr>
          <w:rFonts w:hint="eastAsia"/>
          <w:szCs w:val="21"/>
          <w:u w:val="single"/>
        </w:rPr>
        <w:t>才可以连续工作；二次控制回路为接触器时，双电源切换时间一般不大于</w:t>
      </w:r>
      <w:r w:rsidRPr="00E774B0">
        <w:rPr>
          <w:rFonts w:hint="eastAsia"/>
          <w:szCs w:val="21"/>
          <w:u w:val="single"/>
        </w:rPr>
        <w:t>10ms</w:t>
      </w:r>
      <w:r w:rsidRPr="00E774B0">
        <w:rPr>
          <w:rFonts w:hint="eastAsia"/>
          <w:szCs w:val="21"/>
          <w:u w:val="single"/>
        </w:rPr>
        <w:t>才可以连续工作。</w:t>
      </w:r>
    </w:p>
    <w:p w:rsidR="00E774B0" w:rsidRPr="00E774B0" w:rsidRDefault="00E774B0" w:rsidP="00E774B0">
      <w:pPr>
        <w:autoSpaceDE w:val="0"/>
        <w:autoSpaceDN w:val="0"/>
        <w:adjustRightInd w:val="0"/>
        <w:snapToGrid w:val="0"/>
        <w:spacing w:line="360" w:lineRule="auto"/>
        <w:jc w:val="left"/>
        <w:rPr>
          <w:szCs w:val="21"/>
          <w:u w:val="single"/>
        </w:rPr>
      </w:pPr>
      <w:r w:rsidRPr="00E774B0">
        <w:rPr>
          <w:szCs w:val="21"/>
        </w:rPr>
        <w:t>4.3.4</w:t>
      </w:r>
      <w:r w:rsidRPr="00E774B0">
        <w:rPr>
          <w:rFonts w:hint="eastAsia"/>
          <w:szCs w:val="21"/>
        </w:rPr>
        <w:t xml:space="preserve">  </w:t>
      </w:r>
      <w:r w:rsidRPr="00E774B0">
        <w:rPr>
          <w:rFonts w:hint="eastAsia"/>
          <w:szCs w:val="21"/>
          <w:u w:val="single"/>
        </w:rPr>
        <w:t>因《建筑机电工程抗震设计规范》</w:t>
      </w:r>
      <w:r w:rsidRPr="00E774B0">
        <w:rPr>
          <w:rFonts w:hint="eastAsia"/>
          <w:szCs w:val="21"/>
          <w:u w:val="single"/>
        </w:rPr>
        <w:t>GB50981</w:t>
      </w:r>
      <w:r w:rsidRPr="00E774B0">
        <w:rPr>
          <w:rFonts w:hint="eastAsia"/>
          <w:szCs w:val="21"/>
          <w:u w:val="single"/>
        </w:rPr>
        <w:t>有规定，故直接引用。</w:t>
      </w:r>
    </w:p>
    <w:p w:rsidR="00E774B0" w:rsidRPr="00E774B0" w:rsidRDefault="00E774B0" w:rsidP="00E774B0">
      <w:pPr>
        <w:autoSpaceDE w:val="0"/>
        <w:autoSpaceDN w:val="0"/>
        <w:adjustRightInd w:val="0"/>
        <w:snapToGrid w:val="0"/>
        <w:spacing w:line="360" w:lineRule="auto"/>
        <w:ind w:firstLineChars="300" w:firstLine="630"/>
        <w:jc w:val="left"/>
        <w:rPr>
          <w:szCs w:val="21"/>
        </w:rPr>
      </w:pPr>
      <w:r w:rsidRPr="00E774B0">
        <w:rPr>
          <w:rFonts w:hAnsi="宋体" w:hint="eastAsia"/>
          <w:szCs w:val="21"/>
          <w:bdr w:val="single" w:sz="4" w:space="0" w:color="auto" w:frame="1"/>
        </w:rPr>
        <w:t>电气设备抗震一般考虑下列措施：</w:t>
      </w:r>
    </w:p>
    <w:p w:rsidR="00E774B0" w:rsidRPr="00E774B0" w:rsidRDefault="00E774B0" w:rsidP="00E774B0">
      <w:pPr>
        <w:autoSpaceDE w:val="0"/>
        <w:autoSpaceDN w:val="0"/>
        <w:adjustRightInd w:val="0"/>
        <w:snapToGrid w:val="0"/>
        <w:spacing w:line="360" w:lineRule="auto"/>
        <w:ind w:firstLineChars="300" w:firstLine="630"/>
        <w:jc w:val="left"/>
        <w:rPr>
          <w:rFonts w:hAnsi="宋体"/>
          <w:szCs w:val="21"/>
          <w:bdr w:val="single" w:sz="4" w:space="0" w:color="auto" w:frame="1"/>
        </w:rPr>
      </w:pPr>
      <w:r w:rsidRPr="00E774B0">
        <w:rPr>
          <w:rFonts w:hAnsi="宋体"/>
          <w:szCs w:val="21"/>
          <w:bdr w:val="single" w:sz="4" w:space="0" w:color="auto" w:frame="1"/>
        </w:rPr>
        <w:t xml:space="preserve">1  </w:t>
      </w:r>
      <w:r w:rsidRPr="00E774B0">
        <w:rPr>
          <w:rFonts w:hAnsi="宋体" w:hint="eastAsia"/>
          <w:szCs w:val="21"/>
          <w:bdr w:val="single" w:sz="4" w:space="0" w:color="auto" w:frame="1"/>
        </w:rPr>
        <w:t>变压器采取防止位移的措施；</w:t>
      </w:r>
    </w:p>
    <w:p w:rsidR="00E774B0" w:rsidRPr="00E774B0" w:rsidRDefault="00E774B0" w:rsidP="00E774B0">
      <w:pPr>
        <w:autoSpaceDE w:val="0"/>
        <w:autoSpaceDN w:val="0"/>
        <w:adjustRightInd w:val="0"/>
        <w:snapToGrid w:val="0"/>
        <w:spacing w:line="360" w:lineRule="auto"/>
        <w:ind w:firstLineChars="300" w:firstLine="630"/>
        <w:jc w:val="left"/>
        <w:rPr>
          <w:szCs w:val="21"/>
        </w:rPr>
      </w:pPr>
      <w:r w:rsidRPr="00E774B0">
        <w:rPr>
          <w:rFonts w:hAnsi="宋体"/>
          <w:szCs w:val="21"/>
          <w:bdr w:val="single" w:sz="4" w:space="0" w:color="auto" w:frame="1"/>
        </w:rPr>
        <w:t xml:space="preserve">2  </w:t>
      </w:r>
      <w:r w:rsidRPr="00E774B0">
        <w:rPr>
          <w:rFonts w:hAnsi="宋体" w:hint="eastAsia"/>
          <w:szCs w:val="21"/>
          <w:bdr w:val="single" w:sz="4" w:space="0" w:color="auto" w:frame="1"/>
        </w:rPr>
        <w:t>高、低压</w:t>
      </w:r>
      <w:proofErr w:type="gramStart"/>
      <w:r w:rsidRPr="00E774B0">
        <w:rPr>
          <w:rFonts w:hAnsi="宋体" w:hint="eastAsia"/>
          <w:szCs w:val="21"/>
          <w:bdr w:val="single" w:sz="4" w:space="0" w:color="auto" w:frame="1"/>
        </w:rPr>
        <w:t>柜固定</w:t>
      </w:r>
      <w:proofErr w:type="gramEnd"/>
      <w:r w:rsidRPr="00E774B0">
        <w:rPr>
          <w:rFonts w:hAnsi="宋体" w:hint="eastAsia"/>
          <w:szCs w:val="21"/>
          <w:bdr w:val="single" w:sz="4" w:space="0" w:color="auto" w:frame="1"/>
        </w:rPr>
        <w:t>安装，柜内装置固定安装，防止震脱；</w:t>
      </w:r>
    </w:p>
    <w:p w:rsidR="00E774B0" w:rsidRPr="00E774B0" w:rsidRDefault="00E774B0" w:rsidP="00E774B0">
      <w:pPr>
        <w:autoSpaceDE w:val="0"/>
        <w:autoSpaceDN w:val="0"/>
        <w:adjustRightInd w:val="0"/>
        <w:snapToGrid w:val="0"/>
        <w:spacing w:line="360" w:lineRule="auto"/>
        <w:ind w:firstLineChars="300" w:firstLine="630"/>
        <w:jc w:val="left"/>
        <w:rPr>
          <w:rFonts w:hAnsi="宋体"/>
          <w:szCs w:val="21"/>
          <w:bdr w:val="single" w:sz="4" w:space="0" w:color="auto" w:frame="1"/>
        </w:rPr>
      </w:pPr>
      <w:r w:rsidRPr="00E774B0">
        <w:rPr>
          <w:rFonts w:hAnsi="宋体"/>
          <w:szCs w:val="21"/>
          <w:bdr w:val="single" w:sz="4" w:space="0" w:color="auto" w:frame="1"/>
        </w:rPr>
        <w:t xml:space="preserve">3  </w:t>
      </w:r>
      <w:r w:rsidRPr="00E774B0">
        <w:rPr>
          <w:rFonts w:hAnsi="宋体" w:hint="eastAsia"/>
          <w:szCs w:val="21"/>
          <w:bdr w:val="single" w:sz="4" w:space="0" w:color="auto" w:frame="1"/>
        </w:rPr>
        <w:t>在刚性母线和设备之间作柔性连接；</w:t>
      </w:r>
    </w:p>
    <w:p w:rsidR="00E774B0" w:rsidRPr="00E774B0" w:rsidRDefault="00E774B0" w:rsidP="00E774B0">
      <w:pPr>
        <w:autoSpaceDE w:val="0"/>
        <w:autoSpaceDN w:val="0"/>
        <w:adjustRightInd w:val="0"/>
        <w:snapToGrid w:val="0"/>
        <w:spacing w:line="360" w:lineRule="auto"/>
        <w:ind w:firstLineChars="300" w:firstLine="630"/>
        <w:jc w:val="left"/>
        <w:rPr>
          <w:rFonts w:hAnsi="宋体"/>
          <w:szCs w:val="21"/>
          <w:bdr w:val="single" w:sz="4" w:space="0" w:color="auto" w:frame="1"/>
        </w:rPr>
      </w:pPr>
      <w:r w:rsidRPr="00E774B0">
        <w:rPr>
          <w:rFonts w:hAnsi="宋体"/>
          <w:szCs w:val="21"/>
          <w:bdr w:val="single" w:sz="4" w:space="0" w:color="auto" w:frame="1"/>
        </w:rPr>
        <w:t xml:space="preserve">4  </w:t>
      </w:r>
      <w:r w:rsidRPr="00E774B0">
        <w:rPr>
          <w:rFonts w:hAnsi="宋体" w:hint="eastAsia"/>
          <w:szCs w:val="21"/>
          <w:bdr w:val="single" w:sz="4" w:space="0" w:color="auto" w:frame="1"/>
        </w:rPr>
        <w:t>地震时有可能产生碰撞的器件，采用防震垫加强绝缘。</w:t>
      </w:r>
    </w:p>
    <w:p w:rsidR="00E774B0" w:rsidRPr="00E774B0" w:rsidRDefault="00E774B0" w:rsidP="00E774B0">
      <w:pPr>
        <w:autoSpaceDE w:val="0"/>
        <w:autoSpaceDN w:val="0"/>
        <w:adjustRightInd w:val="0"/>
        <w:snapToGrid w:val="0"/>
        <w:spacing w:line="360" w:lineRule="auto"/>
        <w:jc w:val="left"/>
        <w:rPr>
          <w:szCs w:val="21"/>
        </w:rPr>
      </w:pPr>
    </w:p>
    <w:p w:rsidR="00E774B0" w:rsidRPr="00E774B0" w:rsidRDefault="00E774B0" w:rsidP="00E774B0">
      <w:pPr>
        <w:spacing w:before="200" w:after="80" w:line="360" w:lineRule="auto"/>
        <w:jc w:val="center"/>
        <w:outlineLvl w:val="1"/>
        <w:rPr>
          <w:b/>
          <w:sz w:val="24"/>
        </w:rPr>
      </w:pPr>
      <w:bookmarkStart w:id="83" w:name="_Toc127969778"/>
      <w:r w:rsidRPr="00E774B0">
        <w:rPr>
          <w:b/>
          <w:sz w:val="24"/>
        </w:rPr>
        <w:t>4.4</w:t>
      </w:r>
      <w:r w:rsidRPr="00E774B0">
        <w:rPr>
          <w:rFonts w:hint="eastAsia"/>
          <w:b/>
          <w:sz w:val="24"/>
        </w:rPr>
        <w:t xml:space="preserve">  </w:t>
      </w:r>
      <w:r w:rsidRPr="00E774B0">
        <w:rPr>
          <w:rFonts w:hAnsi="Cambria"/>
          <w:b/>
          <w:sz w:val="24"/>
        </w:rPr>
        <w:t>应</w:t>
      </w:r>
      <w:r w:rsidRPr="00E774B0">
        <w:rPr>
          <w:rFonts w:hAnsi="Cambria" w:hint="eastAsia"/>
          <w:b/>
          <w:sz w:val="24"/>
        </w:rPr>
        <w:t xml:space="preserve"> </w:t>
      </w:r>
      <w:r w:rsidRPr="00E774B0">
        <w:rPr>
          <w:rFonts w:hAnsi="Cambria"/>
          <w:b/>
          <w:sz w:val="24"/>
        </w:rPr>
        <w:t>急</w:t>
      </w:r>
      <w:r w:rsidRPr="00E774B0">
        <w:rPr>
          <w:rFonts w:hAnsi="Cambria" w:hint="eastAsia"/>
          <w:b/>
          <w:sz w:val="24"/>
        </w:rPr>
        <w:t xml:space="preserve"> </w:t>
      </w:r>
      <w:r w:rsidRPr="00E774B0">
        <w:rPr>
          <w:rFonts w:hAnsi="Cambria"/>
          <w:b/>
          <w:sz w:val="24"/>
        </w:rPr>
        <w:t>电</w:t>
      </w:r>
      <w:r w:rsidRPr="00E774B0">
        <w:rPr>
          <w:rFonts w:hAnsi="Cambria" w:hint="eastAsia"/>
          <w:b/>
          <w:sz w:val="24"/>
        </w:rPr>
        <w:t xml:space="preserve"> </w:t>
      </w:r>
      <w:r w:rsidRPr="00E774B0">
        <w:rPr>
          <w:rFonts w:hAnsi="Cambria"/>
          <w:b/>
          <w:sz w:val="24"/>
        </w:rPr>
        <w:t>源</w:t>
      </w:r>
      <w:bookmarkEnd w:id="83"/>
    </w:p>
    <w:p w:rsidR="00E774B0" w:rsidRPr="00E774B0" w:rsidRDefault="00E774B0" w:rsidP="00E774B0">
      <w:pPr>
        <w:autoSpaceDE w:val="0"/>
        <w:autoSpaceDN w:val="0"/>
        <w:adjustRightInd w:val="0"/>
        <w:snapToGrid w:val="0"/>
        <w:spacing w:line="360" w:lineRule="auto"/>
        <w:jc w:val="left"/>
        <w:rPr>
          <w:szCs w:val="21"/>
          <w:u w:val="single"/>
        </w:rPr>
      </w:pPr>
      <w:r w:rsidRPr="00E774B0">
        <w:rPr>
          <w:rFonts w:hAnsi="宋体" w:hint="eastAsia"/>
          <w:szCs w:val="21"/>
          <w:u w:val="single"/>
        </w:rPr>
        <w:t>4</w:t>
      </w:r>
      <w:r w:rsidRPr="00E774B0">
        <w:rPr>
          <w:rFonts w:hAnsi="宋体"/>
          <w:szCs w:val="21"/>
          <w:u w:val="single"/>
        </w:rPr>
        <w:t xml:space="preserve">.4.6 </w:t>
      </w:r>
      <w:r w:rsidRPr="00E774B0">
        <w:rPr>
          <w:rFonts w:hint="eastAsia"/>
          <w:szCs w:val="21"/>
          <w:u w:val="single"/>
        </w:rPr>
        <w:t>中断供电时间小于或等于</w:t>
      </w:r>
      <w:r w:rsidRPr="00E774B0">
        <w:rPr>
          <w:rFonts w:hint="eastAsia"/>
          <w:szCs w:val="21"/>
          <w:u w:val="single"/>
        </w:rPr>
        <w:t>0.5s</w:t>
      </w:r>
      <w:r w:rsidRPr="00E774B0">
        <w:rPr>
          <w:rFonts w:hint="eastAsia"/>
          <w:szCs w:val="21"/>
          <w:u w:val="single"/>
        </w:rPr>
        <w:t>的负荷，主要是要保证连续供电，故不论采用在线式或后备式不间断电源装置，均必须保证恢复供电时间。</w:t>
      </w:r>
    </w:p>
    <w:p w:rsidR="00E774B0" w:rsidRPr="00E774B0" w:rsidRDefault="00E774B0" w:rsidP="00E774B0">
      <w:pPr>
        <w:autoSpaceDE w:val="0"/>
        <w:autoSpaceDN w:val="0"/>
        <w:adjustRightInd w:val="0"/>
        <w:snapToGrid w:val="0"/>
        <w:spacing w:line="360" w:lineRule="auto"/>
        <w:jc w:val="left"/>
        <w:rPr>
          <w:szCs w:val="21"/>
          <w:u w:val="single"/>
        </w:rPr>
      </w:pPr>
      <w:r w:rsidRPr="00E774B0">
        <w:rPr>
          <w:szCs w:val="21"/>
          <w:u w:val="single"/>
        </w:rPr>
        <w:t xml:space="preserve">4.4.6A </w:t>
      </w:r>
      <w:r w:rsidRPr="00E774B0">
        <w:rPr>
          <w:rFonts w:hint="eastAsia"/>
          <w:szCs w:val="21"/>
          <w:u w:val="single"/>
        </w:rPr>
        <w:t>不间断电源装置相对集中设置的要求，是为了提高其效率，增加蓄电池监测报警系统及过度充电等保护系统是为了加强安全管理，减少事故发生。</w:t>
      </w:r>
    </w:p>
    <w:p w:rsidR="00E774B0" w:rsidRPr="00E774B0" w:rsidRDefault="00E774B0" w:rsidP="00E774B0">
      <w:pPr>
        <w:autoSpaceDE w:val="0"/>
        <w:autoSpaceDN w:val="0"/>
        <w:adjustRightInd w:val="0"/>
        <w:snapToGrid w:val="0"/>
        <w:spacing w:line="360" w:lineRule="auto"/>
        <w:jc w:val="left"/>
        <w:rPr>
          <w:szCs w:val="21"/>
          <w:u w:val="single"/>
        </w:rPr>
      </w:pPr>
      <w:r w:rsidRPr="00E774B0">
        <w:rPr>
          <w:szCs w:val="21"/>
          <w:u w:val="single"/>
        </w:rPr>
        <w:t xml:space="preserve">4.4.7 </w:t>
      </w:r>
      <w:r w:rsidRPr="00E774B0">
        <w:rPr>
          <w:rFonts w:hint="eastAsia"/>
          <w:szCs w:val="21"/>
          <w:u w:val="single"/>
        </w:rPr>
        <w:t>手术部、抢救室、重症监护室等要求自动恢复供电时间不大于</w:t>
      </w:r>
      <w:r w:rsidRPr="00E774B0">
        <w:rPr>
          <w:rFonts w:hint="eastAsia"/>
          <w:szCs w:val="21"/>
          <w:u w:val="single"/>
        </w:rPr>
        <w:t>0.5s</w:t>
      </w:r>
      <w:r w:rsidRPr="00E774B0">
        <w:rPr>
          <w:rFonts w:hint="eastAsia"/>
          <w:szCs w:val="21"/>
          <w:u w:val="single"/>
        </w:rPr>
        <w:t>的负荷，一般为比较重要的负荷，故不间断电源装置蓄电池供电时间由</w:t>
      </w:r>
      <w:r w:rsidRPr="00E774B0">
        <w:rPr>
          <w:szCs w:val="21"/>
          <w:u w:val="single"/>
        </w:rPr>
        <w:t>15min</w:t>
      </w:r>
      <w:r w:rsidRPr="00E774B0">
        <w:rPr>
          <w:rFonts w:hint="eastAsia"/>
          <w:szCs w:val="21"/>
          <w:u w:val="single"/>
        </w:rPr>
        <w:t>改为了</w:t>
      </w:r>
      <w:r w:rsidRPr="00E774B0">
        <w:rPr>
          <w:szCs w:val="21"/>
          <w:u w:val="single"/>
        </w:rPr>
        <w:t>30min</w:t>
      </w:r>
      <w:r w:rsidRPr="00E774B0">
        <w:rPr>
          <w:rFonts w:hint="eastAsia"/>
          <w:szCs w:val="21"/>
          <w:u w:val="single"/>
        </w:rPr>
        <w:t>。</w:t>
      </w:r>
    </w:p>
    <w:p w:rsidR="00E774B0" w:rsidRPr="00E774B0" w:rsidRDefault="00E774B0" w:rsidP="00E774B0">
      <w:pPr>
        <w:autoSpaceDE w:val="0"/>
        <w:autoSpaceDN w:val="0"/>
        <w:adjustRightInd w:val="0"/>
        <w:snapToGrid w:val="0"/>
        <w:spacing w:line="360" w:lineRule="auto"/>
        <w:jc w:val="left"/>
        <w:rPr>
          <w:szCs w:val="21"/>
          <w:u w:val="single"/>
        </w:rPr>
      </w:pPr>
      <w:r w:rsidRPr="00E774B0">
        <w:rPr>
          <w:szCs w:val="21"/>
          <w:u w:val="single"/>
        </w:rPr>
        <w:lastRenderedPageBreak/>
        <w:t xml:space="preserve">4.4.8 </w:t>
      </w:r>
      <w:r w:rsidRPr="00E774B0">
        <w:rPr>
          <w:rFonts w:hint="eastAsia"/>
          <w:szCs w:val="21"/>
          <w:u w:val="single"/>
        </w:rPr>
        <w:t>手术部、</w:t>
      </w:r>
      <w:r w:rsidRPr="00E774B0">
        <w:rPr>
          <w:rFonts w:hint="eastAsia"/>
          <w:szCs w:val="21"/>
          <w:u w:val="single"/>
        </w:rPr>
        <w:t>ICU</w:t>
      </w:r>
      <w:r w:rsidRPr="00E774B0">
        <w:rPr>
          <w:rFonts w:hint="eastAsia"/>
          <w:szCs w:val="21"/>
          <w:u w:val="single"/>
        </w:rPr>
        <w:t>、产房等场所，病人转移一般都需要病床梯，故在其附近要求有一部病床</w:t>
      </w:r>
      <w:proofErr w:type="gramStart"/>
      <w:r w:rsidRPr="00E774B0">
        <w:rPr>
          <w:rFonts w:hint="eastAsia"/>
          <w:szCs w:val="21"/>
          <w:u w:val="single"/>
        </w:rPr>
        <w:t>梯设置</w:t>
      </w:r>
      <w:proofErr w:type="gramEnd"/>
      <w:r w:rsidRPr="00E774B0">
        <w:rPr>
          <w:rFonts w:hint="eastAsia"/>
          <w:szCs w:val="21"/>
          <w:u w:val="single"/>
        </w:rPr>
        <w:t>不间断电源装置供电。</w:t>
      </w:r>
    </w:p>
    <w:p w:rsidR="00E774B0" w:rsidRPr="00E774B0" w:rsidRDefault="00E774B0" w:rsidP="00E774B0">
      <w:pPr>
        <w:autoSpaceDE w:val="0"/>
        <w:autoSpaceDN w:val="0"/>
        <w:adjustRightInd w:val="0"/>
        <w:snapToGrid w:val="0"/>
        <w:spacing w:line="360" w:lineRule="auto"/>
        <w:jc w:val="left"/>
        <w:rPr>
          <w:i/>
          <w:iCs/>
          <w:sz w:val="18"/>
          <w:szCs w:val="18"/>
          <w:u w:val="single"/>
        </w:rPr>
      </w:pPr>
      <w:r w:rsidRPr="00E774B0">
        <w:rPr>
          <w:szCs w:val="21"/>
          <w:u w:val="single"/>
        </w:rPr>
        <w:t xml:space="preserve">4.4.9 </w:t>
      </w:r>
      <w:r w:rsidRPr="00E774B0">
        <w:rPr>
          <w:rFonts w:hint="eastAsia"/>
          <w:iCs/>
          <w:szCs w:val="21"/>
          <w:u w:val="single"/>
        </w:rPr>
        <w:t>预留临时应急电源所需的接口、配电箱</w:t>
      </w:r>
      <w:r w:rsidRPr="00E774B0">
        <w:rPr>
          <w:rFonts w:hint="eastAsia"/>
          <w:iCs/>
          <w:szCs w:val="21"/>
          <w:u w:val="single"/>
        </w:rPr>
        <w:t>/</w:t>
      </w:r>
      <w:r w:rsidRPr="00E774B0">
        <w:rPr>
          <w:rFonts w:hint="eastAsia"/>
          <w:iCs/>
          <w:szCs w:val="21"/>
          <w:u w:val="single"/>
        </w:rPr>
        <w:t>柜，是为临时油机车提供接入条件，一般预留配电箱</w:t>
      </w:r>
      <w:r w:rsidRPr="00E774B0">
        <w:rPr>
          <w:rFonts w:hint="eastAsia"/>
          <w:iCs/>
          <w:szCs w:val="21"/>
          <w:u w:val="single"/>
        </w:rPr>
        <w:t>/</w:t>
      </w:r>
      <w:r w:rsidRPr="00E774B0">
        <w:rPr>
          <w:rFonts w:hint="eastAsia"/>
          <w:iCs/>
          <w:szCs w:val="21"/>
          <w:u w:val="single"/>
        </w:rPr>
        <w:t>柜及进出线开关；因用电设备不同，电缆供货较快，故没有要求电缆预留，仅在竖井内预留敷设条件即可。</w:t>
      </w:r>
    </w:p>
    <w:p w:rsidR="00E774B0" w:rsidRPr="00E774B0" w:rsidRDefault="00E774B0" w:rsidP="00E774B0">
      <w:pPr>
        <w:autoSpaceDE w:val="0"/>
        <w:autoSpaceDN w:val="0"/>
        <w:adjustRightInd w:val="0"/>
        <w:snapToGrid w:val="0"/>
        <w:spacing w:line="360" w:lineRule="auto"/>
        <w:jc w:val="left"/>
        <w:rPr>
          <w:i/>
          <w:sz w:val="18"/>
          <w:szCs w:val="18"/>
          <w:u w:val="single"/>
        </w:rPr>
      </w:pPr>
    </w:p>
    <w:p w:rsidR="00E774B0" w:rsidRPr="00E774B0" w:rsidRDefault="00E774B0" w:rsidP="00E774B0">
      <w:pPr>
        <w:widowControl/>
        <w:jc w:val="left"/>
        <w:rPr>
          <w:rFonts w:hAnsi="宋体"/>
          <w:szCs w:val="21"/>
        </w:rPr>
      </w:pPr>
      <w:r>
        <w:rPr>
          <w:rFonts w:hAnsi="宋体"/>
          <w:szCs w:val="21"/>
        </w:rPr>
        <w:br w:type="page"/>
      </w:r>
    </w:p>
    <w:p w:rsidR="00E774B0" w:rsidRPr="00E774B0" w:rsidRDefault="00E774B0" w:rsidP="00E774B0">
      <w:pPr>
        <w:spacing w:before="600" w:after="80" w:line="360" w:lineRule="auto"/>
        <w:ind w:left="-360"/>
        <w:jc w:val="center"/>
        <w:outlineLvl w:val="0"/>
        <w:rPr>
          <w:b/>
          <w:bCs/>
          <w:sz w:val="28"/>
        </w:rPr>
      </w:pPr>
      <w:bookmarkStart w:id="84" w:name="_Toc127969780"/>
      <w:r w:rsidRPr="00E774B0">
        <w:rPr>
          <w:b/>
          <w:bCs/>
          <w:sz w:val="28"/>
        </w:rPr>
        <w:lastRenderedPageBreak/>
        <w:t>5</w:t>
      </w:r>
      <w:r w:rsidRPr="00E774B0">
        <w:rPr>
          <w:rFonts w:hint="eastAsia"/>
          <w:b/>
          <w:bCs/>
          <w:sz w:val="28"/>
        </w:rPr>
        <w:t xml:space="preserve">  </w:t>
      </w:r>
      <w:r w:rsidRPr="00E774B0">
        <w:rPr>
          <w:rFonts w:hAnsi="Cambria"/>
          <w:b/>
          <w:bCs/>
          <w:sz w:val="28"/>
        </w:rPr>
        <w:t>低</w:t>
      </w:r>
      <w:r w:rsidRPr="00E774B0">
        <w:rPr>
          <w:rFonts w:hAnsi="Cambria" w:hint="eastAsia"/>
          <w:b/>
          <w:bCs/>
          <w:sz w:val="28"/>
        </w:rPr>
        <w:t xml:space="preserve"> </w:t>
      </w:r>
      <w:r w:rsidRPr="00E774B0">
        <w:rPr>
          <w:rFonts w:hAnsi="Cambria"/>
          <w:b/>
          <w:bCs/>
          <w:sz w:val="28"/>
        </w:rPr>
        <w:t>压</w:t>
      </w:r>
      <w:r w:rsidRPr="00E774B0">
        <w:rPr>
          <w:rFonts w:hAnsi="Cambria" w:hint="eastAsia"/>
          <w:b/>
          <w:bCs/>
          <w:sz w:val="28"/>
        </w:rPr>
        <w:t xml:space="preserve"> </w:t>
      </w:r>
      <w:r w:rsidRPr="00E774B0">
        <w:rPr>
          <w:rFonts w:hAnsi="Cambria"/>
          <w:b/>
          <w:bCs/>
          <w:sz w:val="28"/>
        </w:rPr>
        <w:t>配</w:t>
      </w:r>
      <w:r w:rsidRPr="00E774B0">
        <w:rPr>
          <w:rFonts w:hAnsi="Cambria" w:hint="eastAsia"/>
          <w:b/>
          <w:bCs/>
          <w:sz w:val="28"/>
        </w:rPr>
        <w:t xml:space="preserve"> </w:t>
      </w:r>
      <w:r w:rsidRPr="00E774B0">
        <w:rPr>
          <w:rFonts w:hAnsi="Cambria"/>
          <w:b/>
          <w:bCs/>
          <w:sz w:val="28"/>
        </w:rPr>
        <w:t>电</w:t>
      </w:r>
      <w:bookmarkEnd w:id="84"/>
    </w:p>
    <w:p w:rsidR="00E774B0" w:rsidRPr="00E774B0" w:rsidRDefault="00E774B0" w:rsidP="00E774B0">
      <w:pPr>
        <w:spacing w:before="200" w:after="80" w:line="360" w:lineRule="auto"/>
        <w:jc w:val="center"/>
        <w:outlineLvl w:val="1"/>
        <w:rPr>
          <w:b/>
          <w:sz w:val="24"/>
        </w:rPr>
      </w:pPr>
      <w:bookmarkStart w:id="85" w:name="_Toc127969781"/>
      <w:r w:rsidRPr="00E774B0">
        <w:rPr>
          <w:b/>
          <w:sz w:val="24"/>
        </w:rPr>
        <w:t>5.1</w:t>
      </w:r>
      <w:r w:rsidRPr="00E774B0">
        <w:rPr>
          <w:rFonts w:hint="eastAsia"/>
          <w:b/>
          <w:sz w:val="24"/>
        </w:rPr>
        <w:t xml:space="preserve">  </w:t>
      </w:r>
      <w:proofErr w:type="gramStart"/>
      <w:r w:rsidRPr="00E774B0">
        <w:rPr>
          <w:rFonts w:hAnsi="Cambria"/>
          <w:b/>
          <w:sz w:val="24"/>
        </w:rPr>
        <w:t>一</w:t>
      </w:r>
      <w:proofErr w:type="gramEnd"/>
      <w:r w:rsidRPr="00E774B0">
        <w:rPr>
          <w:rFonts w:hAnsi="Cambria" w:hint="eastAsia"/>
          <w:b/>
          <w:sz w:val="24"/>
        </w:rPr>
        <w:t xml:space="preserve"> </w:t>
      </w:r>
      <w:r w:rsidRPr="00E774B0">
        <w:rPr>
          <w:rFonts w:hAnsi="Cambria"/>
          <w:b/>
          <w:sz w:val="24"/>
        </w:rPr>
        <w:t>般</w:t>
      </w:r>
      <w:r w:rsidRPr="00E774B0">
        <w:rPr>
          <w:rFonts w:hAnsi="Cambria" w:hint="eastAsia"/>
          <w:b/>
          <w:sz w:val="24"/>
        </w:rPr>
        <w:t xml:space="preserve"> </w:t>
      </w:r>
      <w:proofErr w:type="gramStart"/>
      <w:r w:rsidRPr="00E774B0">
        <w:rPr>
          <w:rFonts w:hAnsi="Cambria"/>
          <w:b/>
          <w:sz w:val="24"/>
        </w:rPr>
        <w:t>规</w:t>
      </w:r>
      <w:proofErr w:type="gramEnd"/>
      <w:r w:rsidRPr="00E774B0">
        <w:rPr>
          <w:rFonts w:hAnsi="Cambria" w:hint="eastAsia"/>
          <w:b/>
          <w:sz w:val="24"/>
        </w:rPr>
        <w:t xml:space="preserve"> </w:t>
      </w:r>
      <w:r w:rsidRPr="00E774B0">
        <w:rPr>
          <w:rFonts w:hAnsi="Cambria"/>
          <w:b/>
          <w:sz w:val="24"/>
        </w:rPr>
        <w:t>定</w:t>
      </w:r>
      <w:bookmarkEnd w:id="85"/>
    </w:p>
    <w:p w:rsidR="00E774B0" w:rsidRPr="00E774B0" w:rsidRDefault="00E774B0" w:rsidP="00E774B0">
      <w:pPr>
        <w:spacing w:line="360" w:lineRule="auto"/>
        <w:jc w:val="left"/>
        <w:rPr>
          <w:szCs w:val="21"/>
          <w:u w:val="single"/>
        </w:rPr>
      </w:pPr>
      <w:r w:rsidRPr="00E774B0">
        <w:rPr>
          <w:szCs w:val="21"/>
          <w:u w:val="single"/>
        </w:rPr>
        <w:t xml:space="preserve">5.1.6  </w:t>
      </w:r>
      <w:r w:rsidRPr="00E774B0">
        <w:rPr>
          <w:rFonts w:hint="eastAsia"/>
          <w:szCs w:val="21"/>
          <w:u w:val="single"/>
        </w:rPr>
        <w:t>2</w:t>
      </w:r>
      <w:r w:rsidRPr="00E774B0">
        <w:rPr>
          <w:rFonts w:hint="eastAsia"/>
          <w:szCs w:val="21"/>
          <w:u w:val="single"/>
        </w:rPr>
        <w:t>类医疗场所是医用电气设备或医用电气系统可接触患者体表或侵入到患者体内，且电源中断会对患者造成安全风险的医疗场所，从安全、维护、检修及操作方便考虑，不适合设置</w:t>
      </w:r>
      <w:proofErr w:type="gramStart"/>
      <w:r w:rsidRPr="00E774B0">
        <w:rPr>
          <w:rFonts w:hint="eastAsia"/>
          <w:szCs w:val="21"/>
          <w:u w:val="single"/>
        </w:rPr>
        <w:t>分区总</w:t>
      </w:r>
      <w:proofErr w:type="gramEnd"/>
      <w:r w:rsidRPr="00E774B0">
        <w:rPr>
          <w:rFonts w:hint="eastAsia"/>
          <w:szCs w:val="21"/>
          <w:u w:val="single"/>
        </w:rPr>
        <w:t>配电箱</w:t>
      </w:r>
      <w:r w:rsidRPr="00E774B0">
        <w:rPr>
          <w:rFonts w:hint="eastAsia"/>
          <w:szCs w:val="21"/>
          <w:u w:val="single"/>
        </w:rPr>
        <w:t>/</w:t>
      </w:r>
      <w:r w:rsidRPr="00E774B0">
        <w:rPr>
          <w:rFonts w:hint="eastAsia"/>
          <w:szCs w:val="21"/>
          <w:u w:val="single"/>
        </w:rPr>
        <w:t>柜、配电箱</w:t>
      </w:r>
      <w:r w:rsidRPr="00E774B0">
        <w:rPr>
          <w:rFonts w:hint="eastAsia"/>
          <w:szCs w:val="21"/>
          <w:u w:val="single"/>
        </w:rPr>
        <w:t>/</w:t>
      </w:r>
      <w:r w:rsidRPr="00E774B0">
        <w:rPr>
          <w:rFonts w:hint="eastAsia"/>
          <w:szCs w:val="21"/>
          <w:u w:val="single"/>
        </w:rPr>
        <w:t>柜；其供电范围</w:t>
      </w:r>
      <w:proofErr w:type="gramStart"/>
      <w:r w:rsidRPr="00E774B0">
        <w:rPr>
          <w:rFonts w:hint="eastAsia"/>
          <w:szCs w:val="21"/>
          <w:u w:val="single"/>
        </w:rPr>
        <w:t>及箱</w:t>
      </w:r>
      <w:r w:rsidRPr="00E774B0">
        <w:rPr>
          <w:rFonts w:hint="eastAsia"/>
          <w:szCs w:val="21"/>
          <w:u w:val="single"/>
        </w:rPr>
        <w:t>/</w:t>
      </w:r>
      <w:r w:rsidRPr="00E774B0">
        <w:rPr>
          <w:rFonts w:hint="eastAsia"/>
          <w:szCs w:val="21"/>
          <w:u w:val="single"/>
        </w:rPr>
        <w:t>柜位置</w:t>
      </w:r>
      <w:proofErr w:type="gramEnd"/>
      <w:r w:rsidRPr="00E774B0">
        <w:rPr>
          <w:rFonts w:hint="eastAsia"/>
          <w:szCs w:val="21"/>
          <w:u w:val="single"/>
        </w:rPr>
        <w:t>在同一防火分区的要求，主要是考虑消防的需要。</w:t>
      </w:r>
    </w:p>
    <w:p w:rsidR="00E774B0" w:rsidRPr="00E774B0" w:rsidRDefault="00E774B0" w:rsidP="00E774B0">
      <w:pPr>
        <w:spacing w:line="360" w:lineRule="auto"/>
        <w:jc w:val="left"/>
        <w:rPr>
          <w:szCs w:val="21"/>
          <w:u w:val="single"/>
        </w:rPr>
      </w:pPr>
      <w:r w:rsidRPr="00E774B0">
        <w:rPr>
          <w:szCs w:val="21"/>
          <w:u w:val="single"/>
        </w:rPr>
        <w:t>5.1.7</w:t>
      </w:r>
      <w:r w:rsidRPr="00E774B0">
        <w:rPr>
          <w:rFonts w:hint="eastAsia"/>
          <w:szCs w:val="21"/>
          <w:u w:val="single"/>
        </w:rPr>
        <w:t xml:space="preserve"> TN-S</w:t>
      </w:r>
      <w:r w:rsidRPr="00E774B0">
        <w:rPr>
          <w:rFonts w:hint="eastAsia"/>
          <w:szCs w:val="21"/>
          <w:u w:val="single"/>
        </w:rPr>
        <w:t>系统插座回路及灯具安装高度低于</w:t>
      </w:r>
      <w:r w:rsidRPr="00E774B0">
        <w:rPr>
          <w:rFonts w:hint="eastAsia"/>
          <w:szCs w:val="21"/>
          <w:u w:val="single"/>
        </w:rPr>
        <w:t>2.5m</w:t>
      </w:r>
      <w:r w:rsidRPr="00E774B0">
        <w:rPr>
          <w:rFonts w:hint="eastAsia"/>
          <w:szCs w:val="21"/>
          <w:u w:val="single"/>
        </w:rPr>
        <w:t>的照明回路，为正常情况下人体可能接触到的范围，为防电击危险，当采用交流低压配电时，需要加装剩余电流动作保护电器作附加防护；照明、插座回路操作时容易引起电弧，装设电弧故障保护可以提高安全性。参见《建筑电气与智能化通用规范》</w:t>
      </w:r>
      <w:r w:rsidRPr="00E774B0">
        <w:rPr>
          <w:rFonts w:hint="eastAsia"/>
          <w:szCs w:val="21"/>
          <w:u w:val="single"/>
        </w:rPr>
        <w:t>GB 55024</w:t>
      </w:r>
      <w:r w:rsidRPr="00E774B0">
        <w:rPr>
          <w:rFonts w:hint="eastAsia"/>
          <w:szCs w:val="21"/>
          <w:u w:val="single"/>
        </w:rPr>
        <w:t>、《民用建筑电气设计标准》</w:t>
      </w:r>
      <w:r w:rsidRPr="00E774B0">
        <w:rPr>
          <w:rFonts w:hint="eastAsia"/>
          <w:szCs w:val="21"/>
          <w:u w:val="single"/>
        </w:rPr>
        <w:t>GB 51348</w:t>
      </w:r>
      <w:r w:rsidRPr="00E774B0">
        <w:rPr>
          <w:rFonts w:hint="eastAsia"/>
          <w:szCs w:val="21"/>
          <w:u w:val="single"/>
        </w:rPr>
        <w:t>相关规定。</w:t>
      </w:r>
    </w:p>
    <w:p w:rsidR="00E774B0" w:rsidRPr="00E774B0" w:rsidRDefault="00E774B0" w:rsidP="00E774B0">
      <w:pPr>
        <w:spacing w:line="360" w:lineRule="auto"/>
        <w:jc w:val="left"/>
        <w:rPr>
          <w:szCs w:val="21"/>
          <w:u w:val="single"/>
        </w:rPr>
      </w:pPr>
      <w:r w:rsidRPr="00E774B0">
        <w:rPr>
          <w:rFonts w:hint="eastAsia"/>
          <w:szCs w:val="21"/>
          <w:u w:val="single"/>
        </w:rPr>
        <w:t>5</w:t>
      </w:r>
      <w:r w:rsidRPr="00E774B0">
        <w:rPr>
          <w:szCs w:val="21"/>
          <w:u w:val="single"/>
        </w:rPr>
        <w:t>.1.8</w:t>
      </w:r>
      <w:r w:rsidRPr="00E774B0">
        <w:rPr>
          <w:rFonts w:hint="eastAsia"/>
          <w:szCs w:val="21"/>
          <w:u w:val="single"/>
        </w:rPr>
        <w:t>参考《综合医院建筑设计规范》</w:t>
      </w:r>
      <w:r w:rsidRPr="00E774B0">
        <w:rPr>
          <w:rFonts w:hint="eastAsia"/>
          <w:szCs w:val="21"/>
          <w:u w:val="single"/>
        </w:rPr>
        <w:t xml:space="preserve">GB51039 </w:t>
      </w:r>
      <w:r w:rsidRPr="00E774B0">
        <w:rPr>
          <w:rFonts w:hint="eastAsia"/>
          <w:szCs w:val="21"/>
          <w:u w:val="single"/>
        </w:rPr>
        <w:t>相关规定，设置非手动控制开关，是为了最大限度的避免接触传染，非手动控制开关包括感应、脚动、膝动、</w:t>
      </w:r>
      <w:proofErr w:type="gramStart"/>
      <w:r w:rsidRPr="00E774B0">
        <w:rPr>
          <w:rFonts w:hint="eastAsia"/>
          <w:szCs w:val="21"/>
          <w:u w:val="single"/>
        </w:rPr>
        <w:t>肘动等</w:t>
      </w:r>
      <w:proofErr w:type="gramEnd"/>
      <w:r w:rsidRPr="00E774B0">
        <w:rPr>
          <w:rFonts w:hint="eastAsia"/>
          <w:szCs w:val="21"/>
          <w:u w:val="single"/>
        </w:rPr>
        <w:t>；要求市电供电，目前是为了解决干电池供电带来的电池不同时耗尽判断、维护困难问题。</w:t>
      </w:r>
    </w:p>
    <w:p w:rsidR="00E774B0" w:rsidRPr="00E774B0" w:rsidRDefault="00E774B0" w:rsidP="00E774B0">
      <w:pPr>
        <w:spacing w:line="360" w:lineRule="auto"/>
        <w:jc w:val="left"/>
        <w:rPr>
          <w:szCs w:val="21"/>
          <w:u w:val="single"/>
        </w:rPr>
      </w:pPr>
      <w:r w:rsidRPr="00E774B0">
        <w:rPr>
          <w:rFonts w:hint="eastAsia"/>
          <w:szCs w:val="21"/>
          <w:u w:val="single"/>
        </w:rPr>
        <w:t>5.</w:t>
      </w:r>
      <w:r w:rsidRPr="00E774B0">
        <w:rPr>
          <w:szCs w:val="21"/>
          <w:u w:val="single"/>
        </w:rPr>
        <w:t xml:space="preserve">1.9 </w:t>
      </w:r>
      <w:r w:rsidRPr="00E774B0">
        <w:rPr>
          <w:rFonts w:hint="eastAsia"/>
          <w:szCs w:val="21"/>
          <w:u w:val="single"/>
        </w:rPr>
        <w:t>这类场所需要经常消毒，开关、插座面板又是人员经常触摸的位置，故要求采用耐腐蚀、光滑且不易吸附的材料制作。</w:t>
      </w:r>
    </w:p>
    <w:p w:rsidR="00E774B0" w:rsidRPr="00E774B0" w:rsidRDefault="00E774B0" w:rsidP="00E774B0">
      <w:pPr>
        <w:spacing w:line="360" w:lineRule="auto"/>
        <w:jc w:val="left"/>
        <w:rPr>
          <w:szCs w:val="21"/>
          <w:u w:val="single"/>
        </w:rPr>
      </w:pPr>
      <w:r w:rsidRPr="00E774B0">
        <w:rPr>
          <w:szCs w:val="21"/>
          <w:u w:val="single"/>
        </w:rPr>
        <w:t xml:space="preserve">5.1.10 </w:t>
      </w:r>
      <w:r w:rsidRPr="00E774B0">
        <w:rPr>
          <w:rFonts w:hint="eastAsia"/>
          <w:szCs w:val="21"/>
          <w:u w:val="single"/>
        </w:rPr>
        <w:t>这类有临时医疗</w:t>
      </w:r>
      <w:proofErr w:type="gramStart"/>
      <w:r w:rsidRPr="00E774B0">
        <w:rPr>
          <w:rFonts w:hint="eastAsia"/>
          <w:szCs w:val="21"/>
          <w:u w:val="single"/>
        </w:rPr>
        <w:t>灾备要求</w:t>
      </w:r>
      <w:proofErr w:type="gramEnd"/>
      <w:r w:rsidRPr="00E774B0">
        <w:rPr>
          <w:rFonts w:hint="eastAsia"/>
          <w:szCs w:val="21"/>
          <w:u w:val="single"/>
        </w:rPr>
        <w:t>的场地，设计时预留供电管线路由和配电设备，可以极大的缩短改造时间，又不致对原有系统造成破坏；许多医疗电气设备都要求接地，接地</w:t>
      </w:r>
      <w:proofErr w:type="gramStart"/>
      <w:r w:rsidRPr="00E774B0">
        <w:rPr>
          <w:rFonts w:hint="eastAsia"/>
          <w:szCs w:val="21"/>
          <w:u w:val="single"/>
        </w:rPr>
        <w:t>点如果</w:t>
      </w:r>
      <w:proofErr w:type="gramEnd"/>
      <w:r w:rsidRPr="00E774B0">
        <w:rPr>
          <w:rFonts w:hint="eastAsia"/>
          <w:szCs w:val="21"/>
          <w:u w:val="single"/>
        </w:rPr>
        <w:t>不事先在场地内预留，实施接地将较难。</w:t>
      </w:r>
    </w:p>
    <w:p w:rsidR="00E774B0" w:rsidRPr="00E774B0" w:rsidRDefault="00E774B0" w:rsidP="00E774B0">
      <w:pPr>
        <w:tabs>
          <w:tab w:val="center" w:pos="4535"/>
          <w:tab w:val="left" w:pos="6000"/>
        </w:tabs>
        <w:spacing w:before="200" w:after="80" w:line="360" w:lineRule="auto"/>
        <w:jc w:val="left"/>
        <w:outlineLvl w:val="1"/>
        <w:rPr>
          <w:b/>
          <w:sz w:val="24"/>
        </w:rPr>
      </w:pPr>
      <w:r w:rsidRPr="00E774B0">
        <w:rPr>
          <w:b/>
          <w:sz w:val="24"/>
        </w:rPr>
        <w:tab/>
      </w:r>
      <w:bookmarkStart w:id="86" w:name="_Toc127969782"/>
      <w:r w:rsidRPr="00E774B0">
        <w:rPr>
          <w:b/>
          <w:sz w:val="24"/>
        </w:rPr>
        <w:t>5.2</w:t>
      </w:r>
      <w:r w:rsidRPr="00E774B0">
        <w:rPr>
          <w:rFonts w:hint="eastAsia"/>
          <w:b/>
          <w:sz w:val="24"/>
        </w:rPr>
        <w:t xml:space="preserve">  </w:t>
      </w:r>
      <w:r w:rsidRPr="00E774B0">
        <w:rPr>
          <w:b/>
          <w:sz w:val="24"/>
        </w:rPr>
        <w:t>手术部配电</w:t>
      </w:r>
      <w:bookmarkEnd w:id="86"/>
      <w:r w:rsidRPr="00E774B0">
        <w:rPr>
          <w:b/>
          <w:sz w:val="24"/>
        </w:rPr>
        <w:tab/>
      </w:r>
    </w:p>
    <w:p w:rsidR="00E774B0" w:rsidRPr="00E774B0" w:rsidRDefault="00E774B0" w:rsidP="00E774B0">
      <w:pPr>
        <w:autoSpaceDE w:val="0"/>
        <w:autoSpaceDN w:val="0"/>
        <w:adjustRightInd w:val="0"/>
        <w:snapToGrid w:val="0"/>
        <w:spacing w:line="360" w:lineRule="auto"/>
        <w:jc w:val="left"/>
        <w:rPr>
          <w:rFonts w:hAnsi="宋体"/>
          <w:szCs w:val="21"/>
          <w:u w:val="single"/>
        </w:rPr>
      </w:pPr>
      <w:r w:rsidRPr="00E774B0">
        <w:rPr>
          <w:rFonts w:hAnsi="宋体" w:hint="eastAsia"/>
          <w:szCs w:val="21"/>
          <w:u w:val="single"/>
        </w:rPr>
        <w:t>5</w:t>
      </w:r>
      <w:r w:rsidRPr="00E774B0">
        <w:rPr>
          <w:rFonts w:hAnsi="宋体"/>
          <w:szCs w:val="21"/>
          <w:u w:val="single"/>
        </w:rPr>
        <w:t xml:space="preserve">.2.1 </w:t>
      </w:r>
      <w:r w:rsidRPr="00E774B0">
        <w:rPr>
          <w:rFonts w:hAnsi="宋体" w:hint="eastAsia"/>
          <w:szCs w:val="21"/>
          <w:u w:val="single"/>
        </w:rPr>
        <w:t>手术部集中切换在</w:t>
      </w:r>
      <w:r w:rsidRPr="00E774B0">
        <w:rPr>
          <w:rFonts w:hAnsi="宋体" w:hint="eastAsia"/>
          <w:szCs w:val="21"/>
          <w:u w:val="single"/>
        </w:rPr>
        <w:t>UPS</w:t>
      </w:r>
      <w:r w:rsidRPr="00E774B0">
        <w:rPr>
          <w:rFonts w:hAnsi="宋体" w:hint="eastAsia"/>
          <w:szCs w:val="21"/>
          <w:u w:val="single"/>
        </w:rPr>
        <w:t>重大故障和电缆损坏时影响较大，可采取的应对措施包括：加强</w:t>
      </w:r>
      <w:r w:rsidRPr="00E774B0">
        <w:rPr>
          <w:rFonts w:hAnsi="宋体" w:hint="eastAsia"/>
          <w:szCs w:val="21"/>
          <w:u w:val="single"/>
        </w:rPr>
        <w:t>UPS</w:t>
      </w:r>
      <w:r w:rsidRPr="00E774B0">
        <w:rPr>
          <w:rFonts w:hAnsi="宋体" w:hint="eastAsia"/>
          <w:szCs w:val="21"/>
          <w:u w:val="single"/>
        </w:rPr>
        <w:t>监控和运维水平，选用模块化</w:t>
      </w:r>
      <w:r w:rsidRPr="00E774B0">
        <w:rPr>
          <w:rFonts w:hAnsi="宋体" w:hint="eastAsia"/>
          <w:szCs w:val="21"/>
          <w:u w:val="single"/>
        </w:rPr>
        <w:t>UPS</w:t>
      </w:r>
      <w:r w:rsidRPr="00E774B0">
        <w:rPr>
          <w:rFonts w:hAnsi="宋体" w:hint="eastAsia"/>
          <w:szCs w:val="21"/>
          <w:u w:val="single"/>
        </w:rPr>
        <w:t>的方式；支线电缆敷设在手术室洁净区，本身发生故障的概率就极小，可以通过在布线系统中，加强抗震措施，</w:t>
      </w:r>
      <w:proofErr w:type="gramStart"/>
      <w:r w:rsidRPr="00E774B0">
        <w:rPr>
          <w:rFonts w:hAnsi="宋体" w:hint="eastAsia"/>
          <w:szCs w:val="21"/>
          <w:u w:val="single"/>
        </w:rPr>
        <w:t>槽盒敷设</w:t>
      </w:r>
      <w:proofErr w:type="gramEnd"/>
      <w:r w:rsidRPr="00E774B0">
        <w:rPr>
          <w:rFonts w:hAnsi="宋体" w:hint="eastAsia"/>
          <w:szCs w:val="21"/>
          <w:u w:val="single"/>
        </w:rPr>
        <w:t>等方式进一步降低损坏的概率。手术室切换方案在</w:t>
      </w:r>
      <w:r w:rsidRPr="00E774B0">
        <w:rPr>
          <w:rFonts w:hAnsi="宋体" w:hint="eastAsia"/>
          <w:szCs w:val="21"/>
          <w:u w:val="single"/>
        </w:rPr>
        <w:t>ATS</w:t>
      </w:r>
      <w:r w:rsidRPr="00E774B0">
        <w:rPr>
          <w:rFonts w:hAnsi="宋体" w:hint="eastAsia"/>
          <w:szCs w:val="21"/>
          <w:u w:val="single"/>
        </w:rPr>
        <w:t>故障时影响较大，对应措施可以采用</w:t>
      </w:r>
      <w:r w:rsidRPr="00E774B0">
        <w:rPr>
          <w:rFonts w:hAnsi="宋体" w:hint="eastAsia"/>
          <w:szCs w:val="21"/>
          <w:u w:val="single"/>
        </w:rPr>
        <w:t>ATS</w:t>
      </w:r>
      <w:r w:rsidRPr="00E774B0">
        <w:rPr>
          <w:rFonts w:hAnsi="宋体" w:hint="eastAsia"/>
          <w:szCs w:val="21"/>
          <w:u w:val="single"/>
        </w:rPr>
        <w:t>设置旁路的方式。</w:t>
      </w:r>
    </w:p>
    <w:p w:rsidR="00E774B0" w:rsidRPr="00E774B0" w:rsidRDefault="00E774B0" w:rsidP="00E774B0">
      <w:pPr>
        <w:autoSpaceDE w:val="0"/>
        <w:autoSpaceDN w:val="0"/>
        <w:adjustRightInd w:val="0"/>
        <w:snapToGrid w:val="0"/>
        <w:spacing w:line="360" w:lineRule="auto"/>
        <w:ind w:firstLineChars="200" w:firstLine="420"/>
        <w:jc w:val="left"/>
        <w:rPr>
          <w:rFonts w:hAnsi="宋体"/>
          <w:szCs w:val="21"/>
          <w:u w:val="single"/>
        </w:rPr>
      </w:pPr>
      <w:r w:rsidRPr="00E774B0">
        <w:rPr>
          <w:rFonts w:hAnsi="宋体" w:hint="eastAsia"/>
          <w:szCs w:val="21"/>
          <w:u w:val="single"/>
        </w:rPr>
        <w:t>电源在手术部集中切换，一般也要考虑防火分区、手术部总容量、供电距离等因素，总容量一般建议不超过</w:t>
      </w:r>
      <w:r w:rsidRPr="00E774B0">
        <w:rPr>
          <w:rFonts w:hAnsi="宋体" w:hint="eastAsia"/>
          <w:szCs w:val="21"/>
          <w:u w:val="single"/>
        </w:rPr>
        <w:t>200kVA</w:t>
      </w:r>
      <w:r w:rsidRPr="00E774B0">
        <w:rPr>
          <w:rFonts w:hAnsi="宋体" w:hint="eastAsia"/>
          <w:szCs w:val="21"/>
          <w:u w:val="single"/>
        </w:rPr>
        <w:t>，供电距离一般建议不超过</w:t>
      </w:r>
      <w:r w:rsidRPr="00E774B0">
        <w:rPr>
          <w:rFonts w:hAnsi="宋体" w:hint="eastAsia"/>
          <w:szCs w:val="21"/>
          <w:u w:val="single"/>
        </w:rPr>
        <w:t>60m</w:t>
      </w:r>
      <w:r w:rsidRPr="00E774B0">
        <w:rPr>
          <w:rFonts w:hAnsi="宋体" w:hint="eastAsia"/>
          <w:szCs w:val="21"/>
          <w:u w:val="single"/>
        </w:rPr>
        <w:t>。</w:t>
      </w:r>
    </w:p>
    <w:p w:rsidR="00E774B0" w:rsidRPr="00E774B0" w:rsidRDefault="00E774B0" w:rsidP="00E774B0">
      <w:pPr>
        <w:autoSpaceDE w:val="0"/>
        <w:autoSpaceDN w:val="0"/>
        <w:adjustRightInd w:val="0"/>
        <w:snapToGrid w:val="0"/>
        <w:spacing w:line="360" w:lineRule="auto"/>
        <w:ind w:firstLineChars="200" w:firstLine="420"/>
        <w:jc w:val="left"/>
        <w:rPr>
          <w:rFonts w:hAnsi="宋体"/>
          <w:szCs w:val="21"/>
          <w:u w:val="single"/>
        </w:rPr>
      </w:pPr>
      <w:r w:rsidRPr="00E774B0">
        <w:rPr>
          <w:rFonts w:hAnsi="宋体" w:hint="eastAsia"/>
          <w:szCs w:val="21"/>
          <w:u w:val="single"/>
        </w:rPr>
        <w:t>手术部集中切换的方案中</w:t>
      </w:r>
      <w:r w:rsidRPr="00E774B0">
        <w:rPr>
          <w:rFonts w:hAnsi="宋体" w:hint="eastAsia"/>
          <w:szCs w:val="21"/>
          <w:u w:val="single"/>
        </w:rPr>
        <w:t>UPS</w:t>
      </w:r>
      <w:r w:rsidRPr="00E774B0">
        <w:rPr>
          <w:rFonts w:hAnsi="宋体" w:hint="eastAsia"/>
          <w:szCs w:val="21"/>
          <w:u w:val="single"/>
        </w:rPr>
        <w:t>重大损坏和电缆损坏无法满足</w:t>
      </w:r>
      <w:r w:rsidRPr="00E774B0">
        <w:rPr>
          <w:rFonts w:hAnsi="宋体" w:hint="eastAsia"/>
          <w:szCs w:val="21"/>
          <w:u w:val="single"/>
        </w:rPr>
        <w:t>0.5s</w:t>
      </w:r>
      <w:r w:rsidRPr="00E774B0">
        <w:rPr>
          <w:rFonts w:hAnsi="宋体" w:hint="eastAsia"/>
          <w:szCs w:val="21"/>
          <w:u w:val="single"/>
        </w:rPr>
        <w:t>供电的要求，手术室末</w:t>
      </w:r>
      <w:r w:rsidRPr="00E774B0">
        <w:rPr>
          <w:rFonts w:hAnsi="宋体" w:hint="eastAsia"/>
          <w:szCs w:val="21"/>
          <w:u w:val="single"/>
        </w:rPr>
        <w:lastRenderedPageBreak/>
        <w:t>端切换的方案中，</w:t>
      </w:r>
      <w:r w:rsidRPr="00E774B0">
        <w:rPr>
          <w:rFonts w:hAnsi="宋体" w:hint="eastAsia"/>
          <w:szCs w:val="21"/>
          <w:u w:val="single"/>
        </w:rPr>
        <w:t>ATS</w:t>
      </w:r>
      <w:r w:rsidRPr="00E774B0">
        <w:rPr>
          <w:rFonts w:hAnsi="宋体" w:hint="eastAsia"/>
          <w:szCs w:val="21"/>
          <w:u w:val="single"/>
        </w:rPr>
        <w:t>损坏无法满足</w:t>
      </w:r>
      <w:r w:rsidRPr="00E774B0">
        <w:rPr>
          <w:rFonts w:hAnsi="宋体" w:hint="eastAsia"/>
          <w:szCs w:val="21"/>
          <w:u w:val="single"/>
        </w:rPr>
        <w:t>0.5s</w:t>
      </w:r>
      <w:r w:rsidRPr="00E774B0">
        <w:rPr>
          <w:rFonts w:hAnsi="宋体" w:hint="eastAsia"/>
          <w:szCs w:val="21"/>
          <w:u w:val="single"/>
        </w:rPr>
        <w:t>供电的要求。</w:t>
      </w:r>
    </w:p>
    <w:p w:rsidR="00E774B0" w:rsidRPr="00E774B0" w:rsidRDefault="00E774B0" w:rsidP="00E774B0">
      <w:pPr>
        <w:autoSpaceDE w:val="0"/>
        <w:autoSpaceDN w:val="0"/>
        <w:adjustRightInd w:val="0"/>
        <w:snapToGrid w:val="0"/>
        <w:spacing w:line="360" w:lineRule="auto"/>
        <w:ind w:firstLineChars="200" w:firstLine="420"/>
        <w:jc w:val="left"/>
        <w:rPr>
          <w:rFonts w:hAnsi="宋体"/>
          <w:szCs w:val="21"/>
          <w:u w:val="single"/>
        </w:rPr>
      </w:pPr>
      <w:r w:rsidRPr="00E774B0">
        <w:rPr>
          <w:rFonts w:hAnsi="宋体" w:hint="eastAsia"/>
          <w:szCs w:val="21"/>
          <w:u w:val="single"/>
        </w:rPr>
        <w:t>两种方案各有利弊，提升供电可靠性就是要针对配电系统中的薄弱点，采取冗余措施以消除单故障点，但是同时，提高供电可靠性也会造成因电缆、</w:t>
      </w:r>
      <w:r w:rsidRPr="00E774B0">
        <w:rPr>
          <w:rFonts w:hAnsi="宋体" w:hint="eastAsia"/>
          <w:szCs w:val="21"/>
          <w:u w:val="single"/>
        </w:rPr>
        <w:t>UPS</w:t>
      </w:r>
      <w:r w:rsidRPr="00E774B0">
        <w:rPr>
          <w:rFonts w:hAnsi="宋体" w:hint="eastAsia"/>
          <w:szCs w:val="21"/>
          <w:u w:val="single"/>
        </w:rPr>
        <w:t>增加带来的成本增加，设备占用空间的增加。</w:t>
      </w:r>
    </w:p>
    <w:p w:rsidR="00E774B0" w:rsidRPr="00E774B0" w:rsidRDefault="00E774B0" w:rsidP="00E774B0">
      <w:pPr>
        <w:autoSpaceDE w:val="0"/>
        <w:autoSpaceDN w:val="0"/>
        <w:adjustRightInd w:val="0"/>
        <w:snapToGrid w:val="0"/>
        <w:spacing w:line="360" w:lineRule="auto"/>
        <w:ind w:firstLineChars="200" w:firstLine="420"/>
        <w:jc w:val="left"/>
        <w:rPr>
          <w:rFonts w:hAnsi="宋体"/>
          <w:szCs w:val="21"/>
          <w:u w:val="single"/>
        </w:rPr>
      </w:pPr>
      <w:r w:rsidRPr="00E774B0">
        <w:rPr>
          <w:rFonts w:hAnsi="宋体" w:hint="eastAsia"/>
          <w:szCs w:val="21"/>
          <w:u w:val="single"/>
        </w:rPr>
        <w:t>目前手术室成套</w:t>
      </w:r>
      <w:r w:rsidRPr="00E774B0">
        <w:rPr>
          <w:rFonts w:hAnsi="宋体" w:hint="eastAsia"/>
          <w:szCs w:val="21"/>
          <w:u w:val="single"/>
        </w:rPr>
        <w:t>IT</w:t>
      </w:r>
      <w:r w:rsidRPr="00E774B0">
        <w:rPr>
          <w:rFonts w:hAnsi="宋体" w:hint="eastAsia"/>
          <w:szCs w:val="21"/>
          <w:u w:val="single"/>
        </w:rPr>
        <w:t>柜，基本上以单电源输入为主。如果有要求，也可以做双路输入的产品，并将</w:t>
      </w:r>
      <w:r w:rsidRPr="00E774B0">
        <w:rPr>
          <w:rFonts w:hAnsi="宋体" w:hint="eastAsia"/>
          <w:szCs w:val="21"/>
          <w:u w:val="single"/>
        </w:rPr>
        <w:t>ATS</w:t>
      </w:r>
      <w:r w:rsidRPr="00E774B0">
        <w:rPr>
          <w:rFonts w:hAnsi="宋体" w:hint="eastAsia"/>
          <w:szCs w:val="21"/>
          <w:u w:val="single"/>
        </w:rPr>
        <w:t>集成在手术室配电箱中。</w:t>
      </w:r>
    </w:p>
    <w:p w:rsidR="00E774B0" w:rsidRPr="00E774B0" w:rsidRDefault="00E774B0" w:rsidP="00E774B0">
      <w:pPr>
        <w:autoSpaceDE w:val="0"/>
        <w:autoSpaceDN w:val="0"/>
        <w:adjustRightInd w:val="0"/>
        <w:snapToGrid w:val="0"/>
        <w:spacing w:line="360" w:lineRule="auto"/>
        <w:ind w:firstLineChars="200" w:firstLine="420"/>
        <w:jc w:val="left"/>
        <w:rPr>
          <w:rFonts w:hAnsi="宋体"/>
          <w:szCs w:val="21"/>
          <w:u w:val="single"/>
        </w:rPr>
      </w:pPr>
      <w:r w:rsidRPr="00E774B0">
        <w:rPr>
          <w:rFonts w:hAnsi="宋体" w:hint="eastAsia"/>
          <w:szCs w:val="21"/>
          <w:u w:val="single"/>
        </w:rPr>
        <w:t>总之，从供电安全性、连续性和可靠性的角度，手术部或</w:t>
      </w:r>
      <w:proofErr w:type="gramStart"/>
      <w:r w:rsidRPr="00E774B0">
        <w:rPr>
          <w:rFonts w:hAnsi="宋体" w:hint="eastAsia"/>
          <w:szCs w:val="21"/>
          <w:u w:val="single"/>
        </w:rPr>
        <w:t>手术室互投差别</w:t>
      </w:r>
      <w:proofErr w:type="gramEnd"/>
      <w:r w:rsidRPr="00E774B0">
        <w:rPr>
          <w:rFonts w:hAnsi="宋体" w:hint="eastAsia"/>
          <w:szCs w:val="21"/>
          <w:u w:val="single"/>
        </w:rPr>
        <w:t>并不特别明显。因此在规范条文中，以手术部</w:t>
      </w:r>
      <w:proofErr w:type="gramStart"/>
      <w:r w:rsidRPr="00E774B0">
        <w:rPr>
          <w:rFonts w:hAnsi="宋体" w:hint="eastAsia"/>
          <w:szCs w:val="21"/>
          <w:u w:val="single"/>
        </w:rPr>
        <w:t>集中互投配电</w:t>
      </w:r>
      <w:proofErr w:type="gramEnd"/>
      <w:r w:rsidRPr="00E774B0">
        <w:rPr>
          <w:rFonts w:hAnsi="宋体" w:hint="eastAsia"/>
          <w:szCs w:val="21"/>
          <w:u w:val="single"/>
        </w:rPr>
        <w:t>具备一定的合理性。从另一方面讲，对于特别重要的手术室，设计人也可以选择对</w:t>
      </w:r>
      <w:r w:rsidRPr="00E774B0">
        <w:rPr>
          <w:rFonts w:hAnsi="宋体" w:hint="eastAsia"/>
          <w:szCs w:val="21"/>
          <w:u w:val="single"/>
        </w:rPr>
        <w:t>UPS</w:t>
      </w:r>
      <w:r w:rsidRPr="00E774B0">
        <w:rPr>
          <w:rFonts w:hAnsi="宋体" w:hint="eastAsia"/>
          <w:szCs w:val="21"/>
          <w:u w:val="single"/>
        </w:rPr>
        <w:t>或布线系统采取冗余措施，使用双回路供电到手术室的方式。</w:t>
      </w:r>
    </w:p>
    <w:p w:rsidR="00E774B0" w:rsidRPr="00E774B0" w:rsidRDefault="00E774B0" w:rsidP="00E774B0">
      <w:pPr>
        <w:autoSpaceDE w:val="0"/>
        <w:autoSpaceDN w:val="0"/>
        <w:adjustRightInd w:val="0"/>
        <w:snapToGrid w:val="0"/>
        <w:spacing w:line="360" w:lineRule="auto"/>
        <w:jc w:val="left"/>
        <w:rPr>
          <w:rFonts w:hAnsi="宋体"/>
          <w:szCs w:val="21"/>
          <w:u w:val="single"/>
        </w:rPr>
      </w:pPr>
      <w:r w:rsidRPr="00E774B0">
        <w:rPr>
          <w:rFonts w:hAnsi="宋体" w:hint="eastAsia"/>
          <w:szCs w:val="21"/>
          <w:u w:val="single"/>
        </w:rPr>
        <w:t>5</w:t>
      </w:r>
      <w:r w:rsidRPr="00E774B0">
        <w:rPr>
          <w:rFonts w:hAnsi="宋体"/>
          <w:szCs w:val="21"/>
          <w:u w:val="single"/>
        </w:rPr>
        <w:t xml:space="preserve">.2.3  </w:t>
      </w:r>
      <w:r w:rsidRPr="00E774B0">
        <w:rPr>
          <w:rFonts w:hAnsi="宋体" w:hint="eastAsia"/>
          <w:szCs w:val="21"/>
          <w:u w:val="single"/>
        </w:rPr>
        <w:t>本条明确了空调设备的配电和控制元件的检修口，都要设在手术室外。</w:t>
      </w:r>
    </w:p>
    <w:p w:rsidR="00E774B0" w:rsidRPr="00E774B0" w:rsidRDefault="00E774B0" w:rsidP="00E774B0">
      <w:pPr>
        <w:autoSpaceDE w:val="0"/>
        <w:autoSpaceDN w:val="0"/>
        <w:adjustRightInd w:val="0"/>
        <w:snapToGrid w:val="0"/>
        <w:spacing w:line="360" w:lineRule="auto"/>
        <w:jc w:val="left"/>
        <w:rPr>
          <w:szCs w:val="21"/>
          <w:u w:val="single"/>
        </w:rPr>
      </w:pPr>
      <w:r w:rsidRPr="00E774B0">
        <w:rPr>
          <w:szCs w:val="21"/>
        </w:rPr>
        <w:t>5.2.4</w:t>
      </w:r>
      <w:r w:rsidRPr="00E774B0">
        <w:rPr>
          <w:rFonts w:hint="eastAsia"/>
          <w:szCs w:val="21"/>
        </w:rPr>
        <w:t xml:space="preserve">  </w:t>
      </w:r>
      <w:r w:rsidRPr="00E774B0">
        <w:rPr>
          <w:rFonts w:hAnsi="宋体"/>
          <w:szCs w:val="21"/>
        </w:rPr>
        <w:t>手术室内不允许采用移动接线板，每个插头都能直接连接到插座上。普通插座、</w:t>
      </w:r>
      <w:r w:rsidRPr="00E774B0">
        <w:rPr>
          <w:szCs w:val="21"/>
        </w:rPr>
        <w:t>IT</w:t>
      </w:r>
      <w:r w:rsidRPr="00E774B0">
        <w:rPr>
          <w:rFonts w:hAnsi="宋体"/>
          <w:szCs w:val="21"/>
        </w:rPr>
        <w:t>系统插座、安全特低电压插座及插头各自专用，安全特低电压插座</w:t>
      </w:r>
      <w:r w:rsidRPr="00E774B0">
        <w:rPr>
          <w:rFonts w:hAnsi="宋体" w:hint="eastAsia"/>
          <w:szCs w:val="21"/>
        </w:rPr>
        <w:t>不能有</w:t>
      </w:r>
      <w:r w:rsidRPr="00E774B0">
        <w:rPr>
          <w:szCs w:val="21"/>
        </w:rPr>
        <w:t>PE</w:t>
      </w:r>
      <w:r w:rsidRPr="00E774B0">
        <w:rPr>
          <w:rFonts w:hAnsi="宋体"/>
          <w:szCs w:val="21"/>
        </w:rPr>
        <w:t>线插孔。</w:t>
      </w:r>
      <w:r w:rsidRPr="00E774B0">
        <w:rPr>
          <w:rFonts w:hAnsi="宋体" w:hint="eastAsia"/>
          <w:szCs w:val="21"/>
          <w:u w:val="single"/>
        </w:rPr>
        <w:t>手术室内也有些非诊疗设备用电，故增加一台非诊疗设备用插座箱，诊疗设备用插座箱与非诊疗设备用插座箱用文字及颜色标识是为了避免用错。</w:t>
      </w:r>
    </w:p>
    <w:p w:rsidR="00E774B0" w:rsidRPr="00E774B0" w:rsidRDefault="00E774B0" w:rsidP="00E774B0">
      <w:pPr>
        <w:spacing w:before="200" w:after="80" w:line="360" w:lineRule="auto"/>
        <w:jc w:val="center"/>
        <w:outlineLvl w:val="1"/>
        <w:rPr>
          <w:b/>
          <w:sz w:val="24"/>
        </w:rPr>
      </w:pPr>
      <w:bookmarkStart w:id="87" w:name="_Toc127969783"/>
      <w:r w:rsidRPr="00E774B0">
        <w:rPr>
          <w:b/>
          <w:sz w:val="24"/>
        </w:rPr>
        <w:t>5.3</w:t>
      </w:r>
      <w:r w:rsidRPr="00E774B0">
        <w:rPr>
          <w:rFonts w:hint="eastAsia"/>
          <w:b/>
          <w:sz w:val="24"/>
        </w:rPr>
        <w:t xml:space="preserve">  </w:t>
      </w:r>
      <w:r w:rsidRPr="00E774B0">
        <w:rPr>
          <w:b/>
          <w:sz w:val="24"/>
        </w:rPr>
        <w:t>医疗场所配电</w:t>
      </w:r>
      <w:bookmarkEnd w:id="87"/>
    </w:p>
    <w:p w:rsidR="00E774B0" w:rsidRPr="00E774B0" w:rsidRDefault="00E774B0" w:rsidP="00E774B0">
      <w:pPr>
        <w:spacing w:line="360" w:lineRule="auto"/>
        <w:rPr>
          <w:szCs w:val="21"/>
        </w:rPr>
      </w:pPr>
      <w:r w:rsidRPr="00E774B0">
        <w:rPr>
          <w:rFonts w:hint="eastAsia"/>
          <w:szCs w:val="21"/>
          <w:u w:val="single"/>
        </w:rPr>
        <w:t>5</w:t>
      </w:r>
      <w:r w:rsidRPr="00E774B0">
        <w:rPr>
          <w:szCs w:val="21"/>
          <w:u w:val="single"/>
        </w:rPr>
        <w:t>.3.1</w:t>
      </w:r>
      <w:r w:rsidRPr="00E774B0">
        <w:rPr>
          <w:rFonts w:hint="eastAsia"/>
          <w:szCs w:val="21"/>
          <w:u w:val="single"/>
        </w:rPr>
        <w:t>根据</w:t>
      </w:r>
      <w:r w:rsidRPr="00E774B0">
        <w:rPr>
          <w:rFonts w:hint="eastAsia"/>
          <w:szCs w:val="21"/>
          <w:u w:val="single"/>
        </w:rPr>
        <w:t>IEC710.531.2.2.3.101</w:t>
      </w:r>
      <w:r w:rsidRPr="00E774B0">
        <w:rPr>
          <w:rFonts w:hint="eastAsia"/>
          <w:szCs w:val="21"/>
          <w:u w:val="single"/>
        </w:rPr>
        <w:t>的条文第</w:t>
      </w:r>
      <w:r w:rsidRPr="00E774B0">
        <w:rPr>
          <w:rFonts w:hint="eastAsia"/>
          <w:szCs w:val="21"/>
          <w:u w:val="single"/>
        </w:rPr>
        <w:t>3</w:t>
      </w:r>
      <w:r w:rsidRPr="00E774B0">
        <w:rPr>
          <w:rFonts w:hint="eastAsia"/>
          <w:szCs w:val="21"/>
          <w:u w:val="single"/>
        </w:rPr>
        <w:t>段：每条终端回路都应安装短路保护和过电流保护。不仅仅是</w:t>
      </w:r>
      <w:r w:rsidRPr="00E774B0">
        <w:rPr>
          <w:rFonts w:hint="eastAsia"/>
          <w:szCs w:val="21"/>
          <w:u w:val="single"/>
        </w:rPr>
        <w:t>2</w:t>
      </w:r>
      <w:r w:rsidRPr="00E774B0">
        <w:rPr>
          <w:rFonts w:hint="eastAsia"/>
          <w:szCs w:val="21"/>
          <w:u w:val="single"/>
        </w:rPr>
        <w:t>类医疗场所的</w:t>
      </w:r>
      <w:r w:rsidRPr="00E774B0">
        <w:rPr>
          <w:rFonts w:hint="eastAsia"/>
          <w:szCs w:val="21"/>
          <w:u w:val="single"/>
        </w:rPr>
        <w:t>TN-S</w:t>
      </w:r>
      <w:r w:rsidRPr="00E774B0">
        <w:rPr>
          <w:rFonts w:hint="eastAsia"/>
          <w:szCs w:val="21"/>
          <w:u w:val="single"/>
        </w:rPr>
        <w:t>系统的终端配电回路设置短路和过负荷保护</w:t>
      </w:r>
      <w:r w:rsidRPr="00E774B0">
        <w:rPr>
          <w:rFonts w:hint="eastAsia"/>
          <w:szCs w:val="21"/>
        </w:rPr>
        <w:t>。</w:t>
      </w:r>
    </w:p>
    <w:p w:rsidR="00E774B0" w:rsidRPr="00E774B0" w:rsidRDefault="00E774B0" w:rsidP="00E774B0">
      <w:pPr>
        <w:spacing w:line="360" w:lineRule="auto"/>
        <w:rPr>
          <w:szCs w:val="21"/>
        </w:rPr>
      </w:pPr>
      <w:r w:rsidRPr="00E774B0">
        <w:rPr>
          <w:i/>
          <w:noProof/>
          <w:sz w:val="18"/>
          <w:szCs w:val="18"/>
          <w:u w:val="single"/>
        </w:rPr>
        <w:drawing>
          <wp:inline distT="0" distB="0" distL="0" distR="0" wp14:anchorId="625030F5" wp14:editId="39732230">
            <wp:extent cx="2533650" cy="647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533650" cy="647700"/>
                    </a:xfrm>
                    <a:prstGeom prst="rect">
                      <a:avLst/>
                    </a:prstGeom>
                    <a:noFill/>
                  </pic:spPr>
                </pic:pic>
              </a:graphicData>
            </a:graphic>
          </wp:inline>
        </w:drawing>
      </w:r>
      <w:r w:rsidRPr="00E774B0">
        <w:rPr>
          <w:i/>
          <w:noProof/>
          <w:sz w:val="18"/>
          <w:szCs w:val="18"/>
          <w:u w:val="single"/>
        </w:rPr>
        <w:drawing>
          <wp:inline distT="0" distB="0" distL="0" distR="0" wp14:anchorId="10F35698" wp14:editId="624DBFD0">
            <wp:extent cx="4712335" cy="11156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712335" cy="1115695"/>
                    </a:xfrm>
                    <a:prstGeom prst="rect">
                      <a:avLst/>
                    </a:prstGeom>
                    <a:noFill/>
                  </pic:spPr>
                </pic:pic>
              </a:graphicData>
            </a:graphic>
          </wp:inline>
        </w:drawing>
      </w:r>
    </w:p>
    <w:p w:rsidR="00E774B0" w:rsidRPr="00E774B0" w:rsidRDefault="00E774B0" w:rsidP="00E774B0">
      <w:pPr>
        <w:spacing w:line="360" w:lineRule="auto"/>
        <w:rPr>
          <w:szCs w:val="21"/>
          <w:u w:val="single"/>
        </w:rPr>
      </w:pPr>
      <w:r w:rsidRPr="00E774B0">
        <w:rPr>
          <w:szCs w:val="21"/>
        </w:rPr>
        <w:t>5.3.2</w:t>
      </w:r>
      <w:r w:rsidRPr="00E774B0">
        <w:rPr>
          <w:rFonts w:hint="eastAsia"/>
          <w:szCs w:val="21"/>
        </w:rPr>
        <w:t xml:space="preserve">  </w:t>
      </w:r>
      <w:r w:rsidRPr="00E774B0">
        <w:rPr>
          <w:rFonts w:hAnsi="宋体"/>
          <w:szCs w:val="21"/>
        </w:rPr>
        <w:t>多功能医用线槽主要用于敷设医用气体管道以及病房内患者用照明及开关、电源插座、病房内信息点、呼叫分机等设施。</w:t>
      </w:r>
      <w:r w:rsidRPr="00E774B0">
        <w:rPr>
          <w:rFonts w:hAnsi="宋体" w:hint="eastAsia"/>
          <w:szCs w:val="21"/>
          <w:u w:val="single"/>
        </w:rPr>
        <w:t>多功能医用线槽上的照明回路装设电弧故障保护器是为了避免电弧故障，提高病房用电安全性。参见《民用建筑电气设计标准》</w:t>
      </w:r>
      <w:r w:rsidRPr="00E774B0">
        <w:rPr>
          <w:rFonts w:hAnsi="宋体" w:hint="eastAsia"/>
          <w:szCs w:val="21"/>
          <w:u w:val="single"/>
        </w:rPr>
        <w:t>GB 51348</w:t>
      </w:r>
      <w:r w:rsidRPr="00E774B0">
        <w:rPr>
          <w:rFonts w:hAnsi="宋体" w:hint="eastAsia"/>
          <w:szCs w:val="21"/>
          <w:u w:val="single"/>
        </w:rPr>
        <w:t>相关规定。</w:t>
      </w:r>
    </w:p>
    <w:p w:rsidR="00E774B0" w:rsidRPr="00E774B0" w:rsidRDefault="00E774B0" w:rsidP="00E774B0">
      <w:pPr>
        <w:spacing w:line="360" w:lineRule="auto"/>
        <w:jc w:val="left"/>
        <w:rPr>
          <w:szCs w:val="21"/>
          <w:u w:val="single"/>
        </w:rPr>
      </w:pPr>
      <w:r w:rsidRPr="00E774B0">
        <w:rPr>
          <w:szCs w:val="21"/>
        </w:rPr>
        <w:t>5.3.3</w:t>
      </w:r>
      <w:r w:rsidRPr="00E774B0">
        <w:rPr>
          <w:rFonts w:hint="eastAsia"/>
          <w:szCs w:val="21"/>
        </w:rPr>
        <w:t xml:space="preserve">  </w:t>
      </w:r>
      <w:r w:rsidRPr="00E774B0">
        <w:rPr>
          <w:rFonts w:hAnsi="宋体" w:hint="eastAsia"/>
          <w:szCs w:val="21"/>
          <w:u w:val="single"/>
        </w:rPr>
        <w:t>多功能医用线槽上的电源除了与照明分回路供电，也需与插座分回路供电。</w:t>
      </w:r>
      <w:r w:rsidRPr="00E774B0">
        <w:rPr>
          <w:rFonts w:hAnsi="宋体"/>
          <w:szCs w:val="21"/>
        </w:rPr>
        <w:t>分回路供电指电源可以由同一个配电箱引来，但要求用不同的回路。</w:t>
      </w:r>
    </w:p>
    <w:p w:rsidR="00E774B0" w:rsidRPr="00E774B0" w:rsidRDefault="00E774B0" w:rsidP="00E774B0">
      <w:pPr>
        <w:spacing w:before="200" w:after="80" w:line="360" w:lineRule="auto"/>
        <w:jc w:val="center"/>
        <w:outlineLvl w:val="1"/>
        <w:rPr>
          <w:b/>
          <w:sz w:val="24"/>
        </w:rPr>
      </w:pPr>
      <w:bookmarkStart w:id="88" w:name="_Toc127969784"/>
      <w:r w:rsidRPr="00E774B0">
        <w:rPr>
          <w:b/>
          <w:sz w:val="24"/>
        </w:rPr>
        <w:lastRenderedPageBreak/>
        <w:t>5.4</w:t>
      </w:r>
      <w:r w:rsidRPr="00E774B0">
        <w:rPr>
          <w:rFonts w:hint="eastAsia"/>
          <w:b/>
          <w:sz w:val="24"/>
        </w:rPr>
        <w:t xml:space="preserve">  </w:t>
      </w:r>
      <w:r w:rsidRPr="00E774B0">
        <w:rPr>
          <w:rFonts w:hAnsi="Cambria"/>
          <w:b/>
          <w:sz w:val="24"/>
        </w:rPr>
        <w:t>医疗场所局部</w:t>
      </w:r>
      <w:r w:rsidRPr="00E774B0">
        <w:rPr>
          <w:b/>
          <w:sz w:val="24"/>
        </w:rPr>
        <w:t>IT</w:t>
      </w:r>
      <w:r w:rsidRPr="00E774B0">
        <w:rPr>
          <w:rFonts w:hAnsi="Cambria"/>
          <w:b/>
          <w:sz w:val="24"/>
        </w:rPr>
        <w:t>系统</w:t>
      </w:r>
      <w:bookmarkEnd w:id="88"/>
    </w:p>
    <w:p w:rsidR="00E774B0" w:rsidRPr="00E774B0" w:rsidRDefault="00E774B0" w:rsidP="00E774B0">
      <w:pPr>
        <w:autoSpaceDE w:val="0"/>
        <w:autoSpaceDN w:val="0"/>
        <w:adjustRightInd w:val="0"/>
        <w:snapToGrid w:val="0"/>
        <w:spacing w:line="360" w:lineRule="auto"/>
        <w:jc w:val="left"/>
        <w:rPr>
          <w:rFonts w:hAnsi="宋体"/>
          <w:szCs w:val="21"/>
        </w:rPr>
      </w:pPr>
      <w:r w:rsidRPr="00E774B0">
        <w:rPr>
          <w:szCs w:val="21"/>
        </w:rPr>
        <w:t>5.4.3</w:t>
      </w:r>
      <w:r w:rsidRPr="00E774B0">
        <w:rPr>
          <w:rFonts w:hint="eastAsia"/>
          <w:szCs w:val="21"/>
        </w:rPr>
        <w:t xml:space="preserve">  </w:t>
      </w:r>
      <w:r w:rsidRPr="00E774B0">
        <w:rPr>
          <w:rFonts w:hAnsi="宋体"/>
          <w:szCs w:val="21"/>
        </w:rPr>
        <w:t>同一医疗场所局部</w:t>
      </w:r>
      <w:r w:rsidRPr="00E774B0">
        <w:rPr>
          <w:szCs w:val="21"/>
        </w:rPr>
        <w:t>IT</w:t>
      </w:r>
      <w:r w:rsidRPr="00E774B0">
        <w:rPr>
          <w:rFonts w:hAnsi="宋体"/>
          <w:szCs w:val="21"/>
        </w:rPr>
        <w:t>系统的插座箱、插座组，至少由专用的两回路供电，不是指一个插座要接两个电源，而是在同一医疗场所的插座组，至少要有两回路供电，即同一医疗场所不能所有插座全部由一个回路供电。</w:t>
      </w:r>
    </w:p>
    <w:p w:rsidR="00E774B0" w:rsidRPr="00E774B0" w:rsidRDefault="00E774B0" w:rsidP="00E774B0">
      <w:pPr>
        <w:autoSpaceDE w:val="0"/>
        <w:autoSpaceDN w:val="0"/>
        <w:adjustRightInd w:val="0"/>
        <w:snapToGrid w:val="0"/>
        <w:spacing w:line="360" w:lineRule="auto"/>
        <w:ind w:firstLineChars="200" w:firstLine="420"/>
        <w:jc w:val="left"/>
        <w:rPr>
          <w:rFonts w:hAnsi="宋体"/>
          <w:szCs w:val="21"/>
          <w:u w:val="single"/>
        </w:rPr>
      </w:pPr>
      <w:r w:rsidRPr="00E774B0">
        <w:rPr>
          <w:rFonts w:hAnsi="宋体" w:hint="eastAsia"/>
          <w:szCs w:val="21"/>
          <w:u w:val="single"/>
        </w:rPr>
        <w:t>依据标准</w:t>
      </w:r>
      <w:r w:rsidRPr="00E774B0">
        <w:rPr>
          <w:rFonts w:hAnsi="宋体" w:hint="eastAsia"/>
          <w:szCs w:val="21"/>
          <w:u w:val="single"/>
        </w:rPr>
        <w:t>IEC 710.55.101.1</w:t>
      </w:r>
      <w:r w:rsidRPr="00E774B0">
        <w:rPr>
          <w:rFonts w:hAnsi="宋体" w:hint="eastAsia"/>
          <w:szCs w:val="21"/>
          <w:u w:val="single"/>
        </w:rPr>
        <w:t>医疗</w:t>
      </w:r>
      <w:r w:rsidRPr="00E774B0">
        <w:rPr>
          <w:rFonts w:hAnsi="宋体" w:hint="eastAsia"/>
          <w:szCs w:val="21"/>
          <w:u w:val="single"/>
        </w:rPr>
        <w:t>IT</w:t>
      </w:r>
      <w:r w:rsidRPr="00E774B0">
        <w:rPr>
          <w:rFonts w:hAnsi="宋体" w:hint="eastAsia"/>
          <w:szCs w:val="21"/>
          <w:u w:val="single"/>
        </w:rPr>
        <w:t>系统插座：在医疗</w:t>
      </w:r>
      <w:r w:rsidRPr="00E774B0">
        <w:rPr>
          <w:rFonts w:hAnsi="宋体" w:hint="eastAsia"/>
          <w:szCs w:val="21"/>
          <w:u w:val="single"/>
        </w:rPr>
        <w:t>IT</w:t>
      </w:r>
      <w:r w:rsidRPr="00E774B0">
        <w:rPr>
          <w:rFonts w:hAnsi="宋体" w:hint="eastAsia"/>
          <w:szCs w:val="21"/>
          <w:u w:val="single"/>
        </w:rPr>
        <w:t>系统中，供医疗设备使用的末端插座应具有指示灯或显示器指示电源可用性。</w:t>
      </w:r>
    </w:p>
    <w:p w:rsidR="00E774B0" w:rsidRPr="00E774B0" w:rsidRDefault="00E774B0" w:rsidP="00E774B0">
      <w:pPr>
        <w:autoSpaceDE w:val="0"/>
        <w:autoSpaceDN w:val="0"/>
        <w:adjustRightInd w:val="0"/>
        <w:snapToGrid w:val="0"/>
        <w:spacing w:line="360" w:lineRule="auto"/>
        <w:ind w:firstLineChars="200" w:firstLine="420"/>
        <w:jc w:val="left"/>
        <w:rPr>
          <w:rFonts w:hAnsi="宋体"/>
          <w:szCs w:val="21"/>
          <w:u w:val="single"/>
        </w:rPr>
      </w:pPr>
      <w:r w:rsidRPr="00E774B0">
        <w:rPr>
          <w:rFonts w:hAnsi="宋体" w:hint="eastAsia"/>
          <w:szCs w:val="21"/>
          <w:u w:val="single"/>
        </w:rPr>
        <w:t>注：如果插座已经装配指示灯，则最好是发绿光。</w:t>
      </w:r>
    </w:p>
    <w:p w:rsidR="00E774B0" w:rsidRPr="00E774B0" w:rsidRDefault="00E774B0" w:rsidP="00E774B0">
      <w:pPr>
        <w:autoSpaceDE w:val="0"/>
        <w:autoSpaceDN w:val="0"/>
        <w:adjustRightInd w:val="0"/>
        <w:snapToGrid w:val="0"/>
        <w:spacing w:line="360" w:lineRule="auto"/>
        <w:ind w:firstLineChars="200" w:firstLine="420"/>
        <w:jc w:val="left"/>
        <w:rPr>
          <w:rFonts w:hAnsi="宋体"/>
          <w:szCs w:val="21"/>
          <w:u w:val="single"/>
        </w:rPr>
      </w:pPr>
      <w:r w:rsidRPr="00E774B0">
        <w:rPr>
          <w:rFonts w:hAnsi="宋体" w:hint="eastAsia"/>
          <w:szCs w:val="21"/>
          <w:u w:val="single"/>
        </w:rPr>
        <w:t>医疗</w:t>
      </w:r>
      <w:r w:rsidRPr="00E774B0">
        <w:rPr>
          <w:rFonts w:hAnsi="宋体" w:hint="eastAsia"/>
          <w:szCs w:val="21"/>
          <w:u w:val="single"/>
        </w:rPr>
        <w:t>IT</w:t>
      </w:r>
      <w:r w:rsidRPr="00E774B0">
        <w:rPr>
          <w:rFonts w:hAnsi="宋体" w:hint="eastAsia"/>
          <w:szCs w:val="21"/>
          <w:u w:val="single"/>
        </w:rPr>
        <w:t>系统中禁止使用带开关的插座。</w:t>
      </w:r>
    </w:p>
    <w:p w:rsidR="00E774B0" w:rsidRPr="00E774B0" w:rsidRDefault="00E774B0" w:rsidP="00E774B0">
      <w:pPr>
        <w:autoSpaceDE w:val="0"/>
        <w:autoSpaceDN w:val="0"/>
        <w:adjustRightInd w:val="0"/>
        <w:snapToGrid w:val="0"/>
        <w:spacing w:line="360" w:lineRule="auto"/>
        <w:ind w:firstLineChars="200" w:firstLine="420"/>
        <w:jc w:val="left"/>
        <w:rPr>
          <w:rFonts w:hAnsi="宋体"/>
          <w:szCs w:val="21"/>
          <w:u w:val="single"/>
        </w:rPr>
      </w:pPr>
      <w:r w:rsidRPr="00E774B0">
        <w:rPr>
          <w:rFonts w:hAnsi="宋体" w:hint="eastAsia"/>
          <w:szCs w:val="21"/>
          <w:u w:val="single"/>
        </w:rPr>
        <w:t>插座配置如下：单一插座单独设置电流保护装置；或成组插座至少分成两个回路，每一回路至多有</w:t>
      </w:r>
      <w:r w:rsidRPr="00E774B0">
        <w:rPr>
          <w:rFonts w:hAnsi="宋体" w:hint="eastAsia"/>
          <w:szCs w:val="21"/>
          <w:u w:val="single"/>
        </w:rPr>
        <w:t>6</w:t>
      </w:r>
      <w:r w:rsidRPr="00E774B0">
        <w:rPr>
          <w:rFonts w:hAnsi="宋体" w:hint="eastAsia"/>
          <w:szCs w:val="21"/>
          <w:u w:val="single"/>
        </w:rPr>
        <w:t>个插座。</w:t>
      </w:r>
    </w:p>
    <w:p w:rsidR="00E774B0" w:rsidRPr="00E774B0" w:rsidRDefault="00E774B0" w:rsidP="00E774B0">
      <w:pPr>
        <w:autoSpaceDE w:val="0"/>
        <w:autoSpaceDN w:val="0"/>
        <w:adjustRightInd w:val="0"/>
        <w:snapToGrid w:val="0"/>
        <w:spacing w:line="360" w:lineRule="auto"/>
        <w:jc w:val="left"/>
        <w:rPr>
          <w:szCs w:val="21"/>
          <w:u w:val="single"/>
        </w:rPr>
      </w:pPr>
      <w:r w:rsidRPr="00E774B0">
        <w:rPr>
          <w:i/>
          <w:noProof/>
          <w:sz w:val="18"/>
          <w:szCs w:val="18"/>
          <w:u w:val="single"/>
        </w:rPr>
        <w:drawing>
          <wp:inline distT="0" distB="0" distL="0" distR="0" wp14:anchorId="5BC46A0C" wp14:editId="1925463F">
            <wp:extent cx="4559935" cy="16097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559935" cy="1609725"/>
                    </a:xfrm>
                    <a:prstGeom prst="rect">
                      <a:avLst/>
                    </a:prstGeom>
                    <a:noFill/>
                  </pic:spPr>
                </pic:pic>
              </a:graphicData>
            </a:graphic>
          </wp:inline>
        </w:drawing>
      </w:r>
    </w:p>
    <w:p w:rsidR="00E774B0" w:rsidRPr="00E774B0" w:rsidRDefault="00E774B0" w:rsidP="00E774B0">
      <w:pPr>
        <w:autoSpaceDE w:val="0"/>
        <w:autoSpaceDN w:val="0"/>
        <w:adjustRightInd w:val="0"/>
        <w:snapToGrid w:val="0"/>
        <w:spacing w:line="360" w:lineRule="auto"/>
        <w:jc w:val="left"/>
        <w:rPr>
          <w:szCs w:val="21"/>
          <w:u w:val="single"/>
        </w:rPr>
      </w:pPr>
      <w:r w:rsidRPr="00E774B0">
        <w:rPr>
          <w:rFonts w:hint="eastAsia"/>
          <w:szCs w:val="21"/>
          <w:u w:val="single"/>
        </w:rPr>
        <w:t>患者区域：</w:t>
      </w:r>
    </w:p>
    <w:p w:rsidR="00E774B0" w:rsidRPr="00E774B0" w:rsidRDefault="00E774B0" w:rsidP="00E774B0">
      <w:pPr>
        <w:autoSpaceDE w:val="0"/>
        <w:autoSpaceDN w:val="0"/>
        <w:adjustRightInd w:val="0"/>
        <w:snapToGrid w:val="0"/>
        <w:spacing w:line="360" w:lineRule="auto"/>
        <w:jc w:val="center"/>
        <w:rPr>
          <w:szCs w:val="21"/>
          <w:u w:val="single"/>
        </w:rPr>
      </w:pPr>
      <w:r w:rsidRPr="00E774B0">
        <w:rPr>
          <w:noProof/>
          <w:sz w:val="24"/>
          <w:u w:val="single"/>
        </w:rPr>
        <w:drawing>
          <wp:inline distT="0" distB="0" distL="0" distR="0" wp14:anchorId="4604AA57" wp14:editId="3C07A213">
            <wp:extent cx="2813685" cy="2545080"/>
            <wp:effectExtent l="0" t="0" r="889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813685" cy="2545080"/>
                    </a:xfrm>
                    <a:prstGeom prst="rect">
                      <a:avLst/>
                    </a:prstGeom>
                    <a:noFill/>
                  </pic:spPr>
                </pic:pic>
              </a:graphicData>
            </a:graphic>
          </wp:inline>
        </w:drawing>
      </w:r>
    </w:p>
    <w:p w:rsidR="00E774B0" w:rsidRPr="00E774B0" w:rsidRDefault="00E774B0" w:rsidP="00E774B0">
      <w:pPr>
        <w:autoSpaceDE w:val="0"/>
        <w:autoSpaceDN w:val="0"/>
        <w:adjustRightInd w:val="0"/>
        <w:snapToGrid w:val="0"/>
        <w:spacing w:line="360" w:lineRule="auto"/>
        <w:jc w:val="left"/>
        <w:rPr>
          <w:rFonts w:hAnsi="宋体"/>
          <w:szCs w:val="21"/>
        </w:rPr>
      </w:pPr>
      <w:r w:rsidRPr="00E774B0">
        <w:rPr>
          <w:szCs w:val="21"/>
        </w:rPr>
        <w:t>5.4.5</w:t>
      </w:r>
      <w:r w:rsidRPr="00E774B0">
        <w:rPr>
          <w:rFonts w:hint="eastAsia"/>
          <w:szCs w:val="21"/>
        </w:rPr>
        <w:t xml:space="preserve">  </w:t>
      </w:r>
      <w:r w:rsidRPr="00E774B0">
        <w:rPr>
          <w:rFonts w:hAnsi="宋体"/>
          <w:szCs w:val="21"/>
        </w:rPr>
        <w:t>本条文引自</w:t>
      </w:r>
      <w:r w:rsidRPr="00E774B0">
        <w:rPr>
          <w:rFonts w:hAnsi="宋体" w:hint="eastAsia"/>
          <w:szCs w:val="21"/>
        </w:rPr>
        <w:t>国家标准</w:t>
      </w:r>
      <w:r w:rsidRPr="00E774B0">
        <w:rPr>
          <w:rFonts w:hAnsi="宋体"/>
          <w:szCs w:val="21"/>
        </w:rPr>
        <w:t>《建筑物电气装置第</w:t>
      </w:r>
      <w:r w:rsidRPr="00E774B0">
        <w:rPr>
          <w:szCs w:val="21"/>
        </w:rPr>
        <w:t>7-710</w:t>
      </w:r>
      <w:r w:rsidRPr="00E774B0">
        <w:rPr>
          <w:rFonts w:hAnsi="宋体"/>
          <w:szCs w:val="21"/>
        </w:rPr>
        <w:t>部分：特殊装置或场所的要求</w:t>
      </w:r>
      <w:r w:rsidRPr="00E774B0">
        <w:rPr>
          <w:rFonts w:hint="eastAsia"/>
          <w:szCs w:val="21"/>
        </w:rPr>
        <w:t xml:space="preserve">  </w:t>
      </w:r>
      <w:r w:rsidRPr="00E774B0">
        <w:rPr>
          <w:rFonts w:hAnsi="宋体"/>
          <w:szCs w:val="21"/>
        </w:rPr>
        <w:t>医疗场所》</w:t>
      </w:r>
      <w:r w:rsidRPr="00E774B0">
        <w:rPr>
          <w:szCs w:val="21"/>
        </w:rPr>
        <w:t>GB 16895.24-2005</w:t>
      </w:r>
      <w:r w:rsidRPr="00E774B0">
        <w:rPr>
          <w:rFonts w:hAnsi="宋体"/>
          <w:szCs w:val="21"/>
        </w:rPr>
        <w:t>。</w:t>
      </w:r>
    </w:p>
    <w:p w:rsidR="00E774B0" w:rsidRPr="00E774B0" w:rsidRDefault="00E774B0" w:rsidP="00E774B0">
      <w:pPr>
        <w:autoSpaceDE w:val="0"/>
        <w:autoSpaceDN w:val="0"/>
        <w:adjustRightInd w:val="0"/>
        <w:snapToGrid w:val="0"/>
        <w:spacing w:line="360" w:lineRule="auto"/>
        <w:jc w:val="left"/>
        <w:rPr>
          <w:rFonts w:hAnsi="宋体"/>
          <w:szCs w:val="21"/>
          <w:u w:val="single"/>
        </w:rPr>
      </w:pPr>
      <w:r w:rsidRPr="00E774B0">
        <w:rPr>
          <w:rFonts w:hAnsi="宋体" w:hint="eastAsia"/>
          <w:szCs w:val="21"/>
          <w:u w:val="single"/>
        </w:rPr>
        <w:t>第</w:t>
      </w:r>
      <w:r w:rsidRPr="00E774B0">
        <w:rPr>
          <w:rFonts w:hAnsi="宋体" w:hint="eastAsia"/>
          <w:szCs w:val="21"/>
          <w:u w:val="single"/>
        </w:rPr>
        <w:t>4</w:t>
      </w:r>
      <w:r w:rsidRPr="00E774B0">
        <w:rPr>
          <w:rFonts w:hAnsi="宋体" w:hint="eastAsia"/>
          <w:szCs w:val="21"/>
          <w:u w:val="single"/>
        </w:rPr>
        <w:t>款</w:t>
      </w:r>
      <w:r w:rsidRPr="00E774B0">
        <w:rPr>
          <w:rFonts w:hAnsi="宋体"/>
          <w:szCs w:val="21"/>
          <w:u w:val="single"/>
        </w:rPr>
        <w:t xml:space="preserve"> </w:t>
      </w:r>
      <w:r w:rsidRPr="00E774B0">
        <w:rPr>
          <w:rFonts w:hAnsi="宋体" w:hint="eastAsia"/>
          <w:szCs w:val="21"/>
          <w:u w:val="single"/>
        </w:rPr>
        <w:t>绝缘故障监测和报警功能是</w:t>
      </w:r>
      <w:r w:rsidRPr="00E774B0">
        <w:rPr>
          <w:rFonts w:hAnsi="宋体" w:hint="eastAsia"/>
          <w:szCs w:val="21"/>
          <w:u w:val="single"/>
        </w:rPr>
        <w:t>IT</w:t>
      </w:r>
      <w:r w:rsidRPr="00E774B0">
        <w:rPr>
          <w:rFonts w:hAnsi="宋体" w:hint="eastAsia"/>
          <w:szCs w:val="21"/>
          <w:u w:val="single"/>
        </w:rPr>
        <w:t>系统绝缘故障监测装置的最基本的必备功能，本条对报警值进行了规定；配置故障定位装置可大幅提高绝缘故障排除的效率。通过配置通讯接口</w:t>
      </w:r>
      <w:r w:rsidRPr="00E774B0">
        <w:rPr>
          <w:rFonts w:hAnsi="宋体" w:hint="eastAsia"/>
          <w:szCs w:val="21"/>
          <w:u w:val="single"/>
        </w:rPr>
        <w:lastRenderedPageBreak/>
        <w:t>可以方便将绝缘监测设备纳入医院电能管理系统中统</w:t>
      </w:r>
      <w:proofErr w:type="gramStart"/>
      <w:r w:rsidRPr="00E774B0">
        <w:rPr>
          <w:rFonts w:hAnsi="宋体" w:hint="eastAsia"/>
          <w:szCs w:val="21"/>
          <w:u w:val="single"/>
        </w:rPr>
        <w:t>一</w:t>
      </w:r>
      <w:proofErr w:type="gramEnd"/>
      <w:r w:rsidRPr="00E774B0">
        <w:rPr>
          <w:rFonts w:hAnsi="宋体" w:hint="eastAsia"/>
          <w:szCs w:val="21"/>
          <w:u w:val="single"/>
        </w:rPr>
        <w:t>管理，提高管理效率。目前</w:t>
      </w:r>
      <w:r w:rsidRPr="00E774B0">
        <w:rPr>
          <w:rFonts w:hAnsi="宋体" w:hint="eastAsia"/>
          <w:szCs w:val="21"/>
          <w:u w:val="single"/>
        </w:rPr>
        <w:t>IT</w:t>
      </w:r>
      <w:r w:rsidRPr="00E774B0">
        <w:rPr>
          <w:rFonts w:hAnsi="宋体" w:hint="eastAsia"/>
          <w:szCs w:val="21"/>
          <w:u w:val="single"/>
        </w:rPr>
        <w:t>系统的绝缘监测一般采用在线实时检测配电侧绝缘电阻的方式。即注入检测信号，测量并显示绝缘电阻值</w:t>
      </w:r>
      <w:r w:rsidRPr="00E774B0">
        <w:rPr>
          <w:rFonts w:hAnsi="宋体" w:hint="eastAsia"/>
          <w:szCs w:val="21"/>
          <w:u w:val="single"/>
        </w:rPr>
        <w:t>Rf</w:t>
      </w:r>
      <w:r w:rsidRPr="00E774B0">
        <w:rPr>
          <w:rFonts w:hAnsi="宋体" w:hint="eastAsia"/>
          <w:szCs w:val="21"/>
          <w:u w:val="single"/>
        </w:rPr>
        <w:t>。一旦绝缘电阻值低至设定值，即触发报警。如果配有故障定位功能，则会指示哪个配电回路发生了故障。故障定位功能通常在每一个分支回路均要设置，但会增加造价，故此处用“宜”。比较先进的检测方法是同时还检测配电侧的分布电容值</w:t>
      </w:r>
      <w:r w:rsidRPr="00E774B0">
        <w:rPr>
          <w:rFonts w:hAnsi="宋体" w:hint="eastAsia"/>
          <w:szCs w:val="21"/>
          <w:u w:val="single"/>
        </w:rPr>
        <w:t>Cf</w:t>
      </w:r>
      <w:r w:rsidRPr="00E774B0">
        <w:rPr>
          <w:rFonts w:hAnsi="宋体" w:hint="eastAsia"/>
          <w:szCs w:val="21"/>
          <w:u w:val="single"/>
        </w:rPr>
        <w:t>。一是阻抗一起考虑，同时也使检测更加精准。</w:t>
      </w:r>
    </w:p>
    <w:p w:rsidR="00E774B0" w:rsidRPr="00E774B0" w:rsidRDefault="00E774B0" w:rsidP="00E774B0">
      <w:pPr>
        <w:autoSpaceDE w:val="0"/>
        <w:autoSpaceDN w:val="0"/>
        <w:adjustRightInd w:val="0"/>
        <w:snapToGrid w:val="0"/>
        <w:spacing w:line="360" w:lineRule="auto"/>
        <w:jc w:val="left"/>
        <w:rPr>
          <w:rFonts w:hAnsi="宋体"/>
          <w:szCs w:val="21"/>
          <w:u w:val="single"/>
        </w:rPr>
      </w:pPr>
      <w:r w:rsidRPr="00E774B0">
        <w:rPr>
          <w:rFonts w:hAnsi="宋体" w:hint="eastAsia"/>
          <w:szCs w:val="21"/>
          <w:u w:val="single"/>
        </w:rPr>
        <w:t>第</w:t>
      </w:r>
      <w:r w:rsidRPr="00E774B0">
        <w:rPr>
          <w:rFonts w:hAnsi="宋体" w:hint="eastAsia"/>
          <w:szCs w:val="21"/>
          <w:u w:val="single"/>
        </w:rPr>
        <w:t>5</w:t>
      </w:r>
      <w:r w:rsidRPr="00E774B0">
        <w:rPr>
          <w:rFonts w:hAnsi="宋体" w:hint="eastAsia"/>
          <w:szCs w:val="21"/>
          <w:u w:val="single"/>
        </w:rPr>
        <w:t>款</w:t>
      </w:r>
      <w:r w:rsidRPr="00E774B0">
        <w:rPr>
          <w:rFonts w:hAnsi="宋体" w:hint="eastAsia"/>
          <w:szCs w:val="21"/>
          <w:u w:val="single"/>
        </w:rPr>
        <w:t xml:space="preserve"> </w:t>
      </w:r>
      <w:r w:rsidRPr="00E774B0">
        <w:rPr>
          <w:rFonts w:hAnsi="宋体" w:hint="eastAsia"/>
          <w:szCs w:val="21"/>
          <w:u w:val="single"/>
        </w:rPr>
        <w:t>绝缘监测设备和故障定位设备为今后集中管理需预留通信接口；医疗场所局部</w:t>
      </w:r>
      <w:r w:rsidRPr="00E774B0">
        <w:rPr>
          <w:rFonts w:hAnsi="宋体" w:hint="eastAsia"/>
          <w:szCs w:val="21"/>
          <w:u w:val="single"/>
        </w:rPr>
        <w:t>IT</w:t>
      </w:r>
      <w:r w:rsidRPr="00E774B0">
        <w:rPr>
          <w:rFonts w:hAnsi="宋体" w:hint="eastAsia"/>
          <w:szCs w:val="21"/>
          <w:u w:val="single"/>
        </w:rPr>
        <w:t>系统的设置集中管理是为了更好的监测绝缘故障，保障安全，设置了集中管理系统时其定位信息与实时监测</w:t>
      </w:r>
      <w:proofErr w:type="gramStart"/>
      <w:r w:rsidRPr="00E774B0">
        <w:rPr>
          <w:rFonts w:hAnsi="宋体" w:hint="eastAsia"/>
          <w:szCs w:val="21"/>
          <w:u w:val="single"/>
        </w:rPr>
        <w:t>绝缘电阻值需传送</w:t>
      </w:r>
      <w:proofErr w:type="gramEnd"/>
      <w:r w:rsidRPr="00E774B0">
        <w:rPr>
          <w:rFonts w:hAnsi="宋体" w:hint="eastAsia"/>
          <w:szCs w:val="21"/>
          <w:u w:val="single"/>
        </w:rPr>
        <w:t>至集中管理系统。</w:t>
      </w:r>
    </w:p>
    <w:p w:rsidR="00E774B0" w:rsidRPr="00E774B0" w:rsidRDefault="00E774B0" w:rsidP="00E774B0">
      <w:pPr>
        <w:autoSpaceDE w:val="0"/>
        <w:autoSpaceDN w:val="0"/>
        <w:adjustRightInd w:val="0"/>
        <w:snapToGrid w:val="0"/>
        <w:spacing w:line="360" w:lineRule="auto"/>
        <w:jc w:val="left"/>
        <w:rPr>
          <w:rFonts w:hAnsi="宋体"/>
          <w:szCs w:val="21"/>
        </w:rPr>
      </w:pPr>
      <w:r w:rsidRPr="00E774B0">
        <w:rPr>
          <w:szCs w:val="21"/>
        </w:rPr>
        <w:t>5.4.7</w:t>
      </w:r>
      <w:r w:rsidRPr="00E774B0">
        <w:rPr>
          <w:rFonts w:hint="eastAsia"/>
          <w:szCs w:val="21"/>
        </w:rPr>
        <w:t xml:space="preserve">  </w:t>
      </w:r>
      <w:r w:rsidRPr="00E774B0">
        <w:rPr>
          <w:rFonts w:hAnsi="宋体"/>
          <w:szCs w:val="21"/>
        </w:rPr>
        <w:t>因这些场所需要设置多个绝缘故障监测装置，故宜集成为一个总的管理系统，而不是分散的独立设备。</w:t>
      </w:r>
    </w:p>
    <w:p w:rsidR="00E774B0" w:rsidRPr="00E774B0" w:rsidRDefault="00E774B0" w:rsidP="00E774B0">
      <w:pPr>
        <w:autoSpaceDE w:val="0"/>
        <w:autoSpaceDN w:val="0"/>
        <w:adjustRightInd w:val="0"/>
        <w:snapToGrid w:val="0"/>
        <w:spacing w:line="360" w:lineRule="auto"/>
        <w:ind w:firstLineChars="200" w:firstLine="420"/>
        <w:jc w:val="left"/>
        <w:rPr>
          <w:rFonts w:hAnsi="宋体"/>
          <w:szCs w:val="21"/>
          <w:u w:val="single"/>
        </w:rPr>
      </w:pPr>
      <w:r w:rsidRPr="00E774B0">
        <w:rPr>
          <w:rFonts w:hAnsi="宋体" w:hint="eastAsia"/>
          <w:szCs w:val="21"/>
          <w:u w:val="single"/>
        </w:rPr>
        <w:t>依据标准</w:t>
      </w:r>
      <w:r w:rsidRPr="00E774B0">
        <w:rPr>
          <w:rFonts w:hAnsi="宋体" w:hint="eastAsia"/>
          <w:szCs w:val="21"/>
          <w:u w:val="single"/>
        </w:rPr>
        <w:t xml:space="preserve"> IEC710.421.7.101</w:t>
      </w:r>
      <w:r w:rsidRPr="00E774B0">
        <w:rPr>
          <w:rFonts w:hAnsi="宋体" w:hint="eastAsia"/>
          <w:szCs w:val="21"/>
          <w:u w:val="single"/>
        </w:rPr>
        <w:t>：弧光短路侦测器（</w:t>
      </w:r>
      <w:r w:rsidRPr="00E774B0">
        <w:rPr>
          <w:rFonts w:hAnsi="宋体" w:hint="eastAsia"/>
          <w:szCs w:val="21"/>
          <w:u w:val="single"/>
        </w:rPr>
        <w:t>AFDDs</w:t>
      </w:r>
      <w:r w:rsidRPr="00E774B0">
        <w:rPr>
          <w:rFonts w:hAnsi="宋体" w:hint="eastAsia"/>
          <w:szCs w:val="21"/>
          <w:u w:val="single"/>
        </w:rPr>
        <w:t>）不能用于医疗</w:t>
      </w:r>
      <w:r w:rsidRPr="00E774B0">
        <w:rPr>
          <w:rFonts w:hAnsi="宋体" w:hint="eastAsia"/>
          <w:szCs w:val="21"/>
          <w:u w:val="single"/>
        </w:rPr>
        <w:t>IT</w:t>
      </w:r>
      <w:r w:rsidRPr="00E774B0">
        <w:rPr>
          <w:rFonts w:hAnsi="宋体" w:hint="eastAsia"/>
          <w:szCs w:val="21"/>
          <w:u w:val="single"/>
        </w:rPr>
        <w:t>系统所限定的</w:t>
      </w:r>
      <w:r w:rsidRPr="00E774B0">
        <w:rPr>
          <w:rFonts w:hAnsi="宋体" w:hint="eastAsia"/>
          <w:szCs w:val="21"/>
          <w:u w:val="single"/>
        </w:rPr>
        <w:t>IT</w:t>
      </w:r>
      <w:r w:rsidRPr="00E774B0">
        <w:rPr>
          <w:rFonts w:hAnsi="宋体" w:hint="eastAsia"/>
          <w:szCs w:val="21"/>
          <w:u w:val="single"/>
        </w:rPr>
        <w:t>系统。</w:t>
      </w:r>
    </w:p>
    <w:p w:rsidR="00E774B0" w:rsidRPr="00E774B0" w:rsidRDefault="00E774B0" w:rsidP="00E774B0">
      <w:pPr>
        <w:autoSpaceDE w:val="0"/>
        <w:autoSpaceDN w:val="0"/>
        <w:adjustRightInd w:val="0"/>
        <w:snapToGrid w:val="0"/>
        <w:spacing w:line="360" w:lineRule="auto"/>
        <w:ind w:firstLineChars="200" w:firstLine="420"/>
        <w:jc w:val="left"/>
        <w:rPr>
          <w:rFonts w:hAnsi="宋体"/>
          <w:szCs w:val="21"/>
          <w:u w:val="single"/>
        </w:rPr>
      </w:pPr>
      <w:r w:rsidRPr="00E774B0">
        <w:rPr>
          <w:rFonts w:hAnsi="宋体" w:hint="eastAsia"/>
          <w:szCs w:val="21"/>
          <w:u w:val="single"/>
        </w:rPr>
        <w:t>在非医疗</w:t>
      </w:r>
      <w:r w:rsidRPr="00E774B0">
        <w:rPr>
          <w:rFonts w:hAnsi="宋体" w:hint="eastAsia"/>
          <w:szCs w:val="21"/>
          <w:u w:val="single"/>
        </w:rPr>
        <w:t>IT</w:t>
      </w:r>
      <w:r w:rsidRPr="00E774B0">
        <w:rPr>
          <w:rFonts w:hAnsi="宋体" w:hint="eastAsia"/>
          <w:szCs w:val="21"/>
          <w:u w:val="single"/>
        </w:rPr>
        <w:t>系统的回路中使用弧光短路侦测器（</w:t>
      </w:r>
      <w:r w:rsidRPr="00E774B0">
        <w:rPr>
          <w:rFonts w:hAnsi="宋体" w:hint="eastAsia"/>
          <w:szCs w:val="21"/>
          <w:u w:val="single"/>
        </w:rPr>
        <w:t>AFDD</w:t>
      </w:r>
      <w:r w:rsidRPr="00E774B0">
        <w:rPr>
          <w:rFonts w:hAnsi="宋体" w:hint="eastAsia"/>
          <w:szCs w:val="21"/>
          <w:u w:val="single"/>
        </w:rPr>
        <w:t>）都应</w:t>
      </w:r>
      <w:proofErr w:type="gramStart"/>
      <w:r w:rsidRPr="00E774B0">
        <w:rPr>
          <w:rFonts w:hAnsi="宋体" w:hint="eastAsia"/>
          <w:szCs w:val="21"/>
          <w:u w:val="single"/>
        </w:rPr>
        <w:t>做风</w:t>
      </w:r>
      <w:proofErr w:type="gramEnd"/>
      <w:r w:rsidRPr="00E774B0">
        <w:rPr>
          <w:rFonts w:hAnsi="宋体" w:hint="eastAsia"/>
          <w:szCs w:val="21"/>
          <w:u w:val="single"/>
        </w:rPr>
        <w:t>险评估。</w:t>
      </w:r>
    </w:p>
    <w:p w:rsidR="00E774B0" w:rsidRPr="00E774B0" w:rsidRDefault="00E774B0" w:rsidP="00E774B0">
      <w:pPr>
        <w:autoSpaceDE w:val="0"/>
        <w:autoSpaceDN w:val="0"/>
        <w:adjustRightInd w:val="0"/>
        <w:snapToGrid w:val="0"/>
        <w:spacing w:line="360" w:lineRule="auto"/>
        <w:ind w:firstLineChars="200" w:firstLine="420"/>
        <w:jc w:val="left"/>
        <w:rPr>
          <w:rFonts w:hAnsi="宋体"/>
          <w:szCs w:val="21"/>
          <w:u w:val="single"/>
        </w:rPr>
      </w:pPr>
      <w:r w:rsidRPr="00E774B0">
        <w:rPr>
          <w:rFonts w:hAnsi="宋体" w:hint="eastAsia"/>
          <w:szCs w:val="21"/>
          <w:u w:val="single"/>
        </w:rPr>
        <w:t>注：风险评估可以由消防部门、设计师、建筑师和利益相关方进行。</w:t>
      </w:r>
    </w:p>
    <w:p w:rsidR="00E774B0" w:rsidRPr="00E774B0" w:rsidRDefault="00E774B0" w:rsidP="00E774B0">
      <w:pPr>
        <w:autoSpaceDE w:val="0"/>
        <w:autoSpaceDN w:val="0"/>
        <w:adjustRightInd w:val="0"/>
        <w:snapToGrid w:val="0"/>
        <w:spacing w:line="360" w:lineRule="auto"/>
        <w:ind w:firstLineChars="200" w:firstLine="420"/>
        <w:jc w:val="left"/>
        <w:rPr>
          <w:rFonts w:hAnsi="宋体"/>
          <w:szCs w:val="21"/>
          <w:u w:val="single"/>
        </w:rPr>
      </w:pPr>
      <w:r w:rsidRPr="00E774B0">
        <w:rPr>
          <w:rFonts w:hAnsi="宋体" w:hint="eastAsia"/>
          <w:szCs w:val="21"/>
          <w:u w:val="single"/>
        </w:rPr>
        <w:t>注意使用地的额外法规。</w:t>
      </w:r>
    </w:p>
    <w:p w:rsidR="00E774B0" w:rsidRPr="00E774B0" w:rsidRDefault="00E774B0" w:rsidP="00E774B0">
      <w:pPr>
        <w:autoSpaceDE w:val="0"/>
        <w:autoSpaceDN w:val="0"/>
        <w:adjustRightInd w:val="0"/>
        <w:snapToGrid w:val="0"/>
        <w:spacing w:line="360" w:lineRule="auto"/>
        <w:jc w:val="left"/>
        <w:rPr>
          <w:szCs w:val="21"/>
          <w:u w:val="single"/>
        </w:rPr>
      </w:pPr>
      <w:r w:rsidRPr="00E774B0">
        <w:rPr>
          <w:noProof/>
          <w:szCs w:val="21"/>
          <w:u w:val="single"/>
        </w:rPr>
        <w:drawing>
          <wp:inline distT="0" distB="0" distL="0" distR="0" wp14:anchorId="0BE17DE9" wp14:editId="64A8004D">
            <wp:extent cx="5760085" cy="1677670"/>
            <wp:effectExtent l="0" t="0" r="0" b="0"/>
            <wp:docPr id="19" name="图片 19" descr="C:\Users\admin\AppData\Local\Temp\WeChat Files\ff04f28a5b81257e69ef77bf7dec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AppData\Local\Temp\WeChat Files\ff04f28a5b81257e69ef77bf7dec39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760085" cy="1677670"/>
                    </a:xfrm>
                    <a:prstGeom prst="rect">
                      <a:avLst/>
                    </a:prstGeom>
                    <a:noFill/>
                    <a:ln>
                      <a:noFill/>
                    </a:ln>
                  </pic:spPr>
                </pic:pic>
              </a:graphicData>
            </a:graphic>
          </wp:inline>
        </w:drawing>
      </w:r>
    </w:p>
    <w:p w:rsidR="00E774B0" w:rsidRPr="00E774B0" w:rsidRDefault="00E774B0" w:rsidP="00E774B0">
      <w:pPr>
        <w:autoSpaceDE w:val="0"/>
        <w:autoSpaceDN w:val="0"/>
        <w:adjustRightInd w:val="0"/>
        <w:snapToGrid w:val="0"/>
        <w:spacing w:line="360" w:lineRule="auto"/>
        <w:jc w:val="left"/>
        <w:rPr>
          <w:szCs w:val="21"/>
          <w:u w:val="single"/>
        </w:rPr>
      </w:pPr>
      <w:r w:rsidRPr="00E774B0">
        <w:rPr>
          <w:rFonts w:hAnsi="宋体" w:hint="eastAsia"/>
          <w:szCs w:val="21"/>
          <w:u w:val="single"/>
        </w:rPr>
        <w:t>5</w:t>
      </w:r>
      <w:r w:rsidRPr="00E774B0">
        <w:rPr>
          <w:rFonts w:hAnsi="宋体"/>
          <w:szCs w:val="21"/>
          <w:u w:val="single"/>
        </w:rPr>
        <w:t xml:space="preserve">.4.10  </w:t>
      </w:r>
      <w:r w:rsidRPr="00E774B0">
        <w:rPr>
          <w:rFonts w:hAnsi="宋体" w:hint="eastAsia"/>
          <w:szCs w:val="21"/>
          <w:u w:val="single"/>
        </w:rPr>
        <w:t>25m</w:t>
      </w:r>
      <w:r w:rsidRPr="00E774B0">
        <w:rPr>
          <w:rFonts w:hAnsi="宋体" w:hint="eastAsia"/>
          <w:szCs w:val="21"/>
          <w:u w:val="single"/>
        </w:rPr>
        <w:t>与容性泄漏电流相关，参照《综合医院建筑设计规范》</w:t>
      </w:r>
      <w:r w:rsidRPr="00E774B0">
        <w:rPr>
          <w:rFonts w:hAnsi="宋体" w:hint="eastAsia"/>
          <w:szCs w:val="21"/>
          <w:u w:val="single"/>
        </w:rPr>
        <w:t>GB51039</w:t>
      </w:r>
      <w:r w:rsidRPr="00E774B0">
        <w:rPr>
          <w:rFonts w:hAnsi="宋体" w:hint="eastAsia"/>
          <w:szCs w:val="21"/>
          <w:u w:val="single"/>
        </w:rPr>
        <w:t>、</w:t>
      </w:r>
      <w:r w:rsidRPr="00E774B0">
        <w:rPr>
          <w:rFonts w:hAnsi="宋体" w:hint="eastAsia"/>
          <w:szCs w:val="21"/>
          <w:u w:val="single"/>
        </w:rPr>
        <w:t>IEC 60364-7-710</w:t>
      </w:r>
      <w:r w:rsidRPr="00E774B0">
        <w:rPr>
          <w:rFonts w:hAnsi="宋体" w:hint="eastAsia"/>
          <w:szCs w:val="21"/>
          <w:u w:val="single"/>
        </w:rPr>
        <w:t>相关条款。</w:t>
      </w:r>
    </w:p>
    <w:p w:rsidR="00E774B0" w:rsidRPr="00E774B0" w:rsidRDefault="00E774B0" w:rsidP="00E774B0">
      <w:pPr>
        <w:spacing w:before="200" w:after="80" w:line="360" w:lineRule="auto"/>
        <w:jc w:val="center"/>
        <w:outlineLvl w:val="1"/>
        <w:rPr>
          <w:b/>
          <w:sz w:val="24"/>
          <w:u w:val="single"/>
        </w:rPr>
      </w:pPr>
      <w:bookmarkStart w:id="89" w:name="_Toc327972434"/>
      <w:bookmarkStart w:id="90" w:name="_Toc127969785"/>
      <w:r w:rsidRPr="00E774B0">
        <w:rPr>
          <w:b/>
          <w:sz w:val="24"/>
          <w:u w:val="single"/>
        </w:rPr>
        <w:t>5.5</w:t>
      </w:r>
      <w:r w:rsidRPr="00E774B0">
        <w:rPr>
          <w:rFonts w:hint="eastAsia"/>
          <w:b/>
          <w:sz w:val="24"/>
          <w:u w:val="single"/>
        </w:rPr>
        <w:t xml:space="preserve">  </w:t>
      </w:r>
      <w:r w:rsidRPr="00E774B0">
        <w:rPr>
          <w:b/>
          <w:sz w:val="24"/>
          <w:u w:val="single"/>
        </w:rPr>
        <w:t>导</w:t>
      </w:r>
      <w:r w:rsidRPr="00E774B0">
        <w:rPr>
          <w:rFonts w:hint="eastAsia"/>
          <w:b/>
          <w:sz w:val="24"/>
          <w:u w:val="single"/>
        </w:rPr>
        <w:t xml:space="preserve"> </w:t>
      </w:r>
      <w:r w:rsidRPr="00E774B0">
        <w:rPr>
          <w:b/>
          <w:sz w:val="24"/>
          <w:u w:val="single"/>
        </w:rPr>
        <w:t>体</w:t>
      </w:r>
      <w:r w:rsidRPr="00E774B0">
        <w:rPr>
          <w:rFonts w:hint="eastAsia"/>
          <w:b/>
          <w:sz w:val="24"/>
          <w:u w:val="single"/>
        </w:rPr>
        <w:t xml:space="preserve"> </w:t>
      </w:r>
      <w:r w:rsidRPr="00E774B0">
        <w:rPr>
          <w:b/>
          <w:sz w:val="24"/>
          <w:u w:val="single"/>
        </w:rPr>
        <w:t>选</w:t>
      </w:r>
      <w:r w:rsidRPr="00E774B0">
        <w:rPr>
          <w:rFonts w:hint="eastAsia"/>
          <w:b/>
          <w:sz w:val="24"/>
          <w:u w:val="single"/>
        </w:rPr>
        <w:t xml:space="preserve"> </w:t>
      </w:r>
      <w:r w:rsidRPr="00E774B0">
        <w:rPr>
          <w:b/>
          <w:sz w:val="24"/>
          <w:u w:val="single"/>
        </w:rPr>
        <w:t>择</w:t>
      </w:r>
      <w:bookmarkEnd w:id="89"/>
      <w:bookmarkEnd w:id="90"/>
    </w:p>
    <w:p w:rsidR="00E774B0" w:rsidRPr="00E774B0" w:rsidRDefault="00E774B0" w:rsidP="00E774B0">
      <w:pPr>
        <w:autoSpaceDE w:val="0"/>
        <w:autoSpaceDN w:val="0"/>
        <w:adjustRightInd w:val="0"/>
        <w:snapToGrid w:val="0"/>
        <w:spacing w:line="360" w:lineRule="auto"/>
        <w:jc w:val="left"/>
        <w:rPr>
          <w:rFonts w:hAnsi="宋体"/>
          <w:szCs w:val="21"/>
          <w:u w:val="single"/>
        </w:rPr>
      </w:pPr>
      <w:r w:rsidRPr="00E774B0">
        <w:rPr>
          <w:rFonts w:hAnsi="宋体"/>
          <w:szCs w:val="21"/>
          <w:u w:val="single"/>
        </w:rPr>
        <w:t xml:space="preserve">5.5.2  </w:t>
      </w:r>
      <w:r w:rsidRPr="00E774B0">
        <w:rPr>
          <w:rFonts w:hAnsi="宋体" w:hint="eastAsia"/>
          <w:szCs w:val="21"/>
          <w:u w:val="single"/>
        </w:rPr>
        <w:t>医疗建筑电源及通信线缆的燃烧性能、产烟毒性、燃烧</w:t>
      </w:r>
      <w:proofErr w:type="gramStart"/>
      <w:r w:rsidRPr="00E774B0">
        <w:rPr>
          <w:rFonts w:hAnsi="宋体" w:hint="eastAsia"/>
          <w:szCs w:val="21"/>
          <w:u w:val="single"/>
        </w:rPr>
        <w:t>滴落物</w:t>
      </w:r>
      <w:proofErr w:type="gramEnd"/>
      <w:r w:rsidRPr="00E774B0">
        <w:rPr>
          <w:rFonts w:hAnsi="宋体" w:hint="eastAsia"/>
          <w:szCs w:val="21"/>
          <w:u w:val="single"/>
        </w:rPr>
        <w:t>/</w:t>
      </w:r>
      <w:r w:rsidRPr="00E774B0">
        <w:rPr>
          <w:rFonts w:hAnsi="宋体" w:hint="eastAsia"/>
          <w:szCs w:val="21"/>
          <w:u w:val="single"/>
        </w:rPr>
        <w:t>微粒等级等非常重要，参照《电缆及光缆燃烧性能分级》</w:t>
      </w:r>
      <w:r w:rsidRPr="00E774B0">
        <w:rPr>
          <w:rFonts w:hAnsi="宋体" w:hint="eastAsia"/>
          <w:szCs w:val="21"/>
          <w:u w:val="single"/>
        </w:rPr>
        <w:t>GB 31247</w:t>
      </w:r>
      <w:r w:rsidRPr="00E774B0">
        <w:rPr>
          <w:rFonts w:hAnsi="宋体" w:hint="eastAsia"/>
          <w:szCs w:val="21"/>
          <w:u w:val="single"/>
        </w:rPr>
        <w:t>规定，其燃烧性能分级为</w:t>
      </w:r>
      <w:r w:rsidRPr="00E774B0">
        <w:rPr>
          <w:rFonts w:hAnsi="宋体" w:hint="eastAsia"/>
          <w:szCs w:val="21"/>
          <w:u w:val="single"/>
        </w:rPr>
        <w:t>A</w:t>
      </w:r>
      <w:r w:rsidRPr="00E774B0">
        <w:rPr>
          <w:rFonts w:hAnsi="宋体" w:hint="eastAsia"/>
          <w:szCs w:val="21"/>
          <w:u w:val="single"/>
        </w:rPr>
        <w:t>级（不燃）、</w:t>
      </w:r>
      <w:r w:rsidRPr="00E774B0">
        <w:rPr>
          <w:rFonts w:hAnsi="宋体" w:hint="eastAsia"/>
          <w:szCs w:val="21"/>
          <w:u w:val="single"/>
        </w:rPr>
        <w:t>B1</w:t>
      </w:r>
      <w:r w:rsidRPr="00E774B0">
        <w:rPr>
          <w:rFonts w:hAnsi="宋体" w:hint="eastAsia"/>
          <w:szCs w:val="21"/>
          <w:u w:val="single"/>
        </w:rPr>
        <w:t>级（难燃）、</w:t>
      </w:r>
      <w:r w:rsidRPr="00E774B0">
        <w:rPr>
          <w:rFonts w:hAnsi="宋体" w:hint="eastAsia"/>
          <w:szCs w:val="21"/>
          <w:u w:val="single"/>
        </w:rPr>
        <w:t>B2</w:t>
      </w:r>
      <w:r w:rsidRPr="00E774B0">
        <w:rPr>
          <w:rFonts w:hAnsi="宋体" w:hint="eastAsia"/>
          <w:szCs w:val="21"/>
          <w:u w:val="single"/>
        </w:rPr>
        <w:t>级（阻燃）、</w:t>
      </w:r>
      <w:r w:rsidRPr="00E774B0">
        <w:rPr>
          <w:rFonts w:hAnsi="宋体" w:hint="eastAsia"/>
          <w:szCs w:val="21"/>
          <w:u w:val="single"/>
        </w:rPr>
        <w:t>B3</w:t>
      </w:r>
      <w:r w:rsidRPr="00E774B0">
        <w:rPr>
          <w:rFonts w:hAnsi="宋体" w:hint="eastAsia"/>
          <w:szCs w:val="21"/>
          <w:u w:val="single"/>
        </w:rPr>
        <w:t>级（阻燃），虽然发生火灾后，这些电缆被燃烧，但是其阻燃性能为人员疏散提供了更长的时间，故本条选择了</w:t>
      </w:r>
      <w:r w:rsidRPr="00E774B0">
        <w:rPr>
          <w:rFonts w:hAnsi="宋体" w:hint="eastAsia"/>
          <w:szCs w:val="21"/>
          <w:u w:val="single"/>
        </w:rPr>
        <w:t>B1</w:t>
      </w:r>
      <w:r w:rsidRPr="00E774B0">
        <w:rPr>
          <w:rFonts w:hAnsi="宋体" w:hint="eastAsia"/>
          <w:szCs w:val="21"/>
          <w:u w:val="single"/>
        </w:rPr>
        <w:t>级（难燃）；参照《电缆及光缆燃烧性能分级》</w:t>
      </w:r>
      <w:r w:rsidRPr="00E774B0">
        <w:rPr>
          <w:rFonts w:hAnsi="宋体" w:hint="eastAsia"/>
          <w:szCs w:val="21"/>
          <w:u w:val="single"/>
        </w:rPr>
        <w:t>GB 31247</w:t>
      </w:r>
      <w:r w:rsidRPr="00E774B0">
        <w:rPr>
          <w:rFonts w:hAnsi="宋体" w:hint="eastAsia"/>
          <w:szCs w:val="21"/>
          <w:u w:val="single"/>
        </w:rPr>
        <w:t>规定，增加了线缆燃烧时烟气释放的毒性指标：</w:t>
      </w:r>
      <w:r w:rsidRPr="00E774B0">
        <w:rPr>
          <w:rFonts w:hAnsi="宋体" w:hint="eastAsia"/>
          <w:szCs w:val="21"/>
          <w:u w:val="single"/>
        </w:rPr>
        <w:t>t0</w:t>
      </w:r>
      <w:r w:rsidRPr="00E774B0">
        <w:rPr>
          <w:rFonts w:hAnsi="宋体" w:hint="eastAsia"/>
          <w:szCs w:val="21"/>
          <w:u w:val="single"/>
        </w:rPr>
        <w:t>级、</w:t>
      </w:r>
      <w:r w:rsidRPr="00E774B0">
        <w:rPr>
          <w:rFonts w:hAnsi="宋体" w:hint="eastAsia"/>
          <w:szCs w:val="21"/>
          <w:u w:val="single"/>
        </w:rPr>
        <w:t>tl</w:t>
      </w:r>
      <w:r w:rsidRPr="00E774B0">
        <w:rPr>
          <w:rFonts w:hAnsi="宋体" w:hint="eastAsia"/>
          <w:szCs w:val="21"/>
          <w:u w:val="single"/>
        </w:rPr>
        <w:t>级、</w:t>
      </w:r>
      <w:r w:rsidRPr="00E774B0">
        <w:rPr>
          <w:rFonts w:hAnsi="宋体" w:hint="eastAsia"/>
          <w:szCs w:val="21"/>
          <w:u w:val="single"/>
        </w:rPr>
        <w:t>t2</w:t>
      </w:r>
      <w:r w:rsidRPr="00E774B0">
        <w:rPr>
          <w:rFonts w:hAnsi="宋体" w:hint="eastAsia"/>
          <w:szCs w:val="21"/>
          <w:u w:val="single"/>
        </w:rPr>
        <w:t>级，</w:t>
      </w:r>
      <w:r w:rsidRPr="00E774B0">
        <w:rPr>
          <w:rFonts w:hAnsi="宋体" w:hint="eastAsia"/>
          <w:szCs w:val="21"/>
          <w:u w:val="single"/>
        </w:rPr>
        <w:t>t</w:t>
      </w:r>
      <w:r w:rsidRPr="00E774B0">
        <w:rPr>
          <w:rFonts w:hAnsi="宋体"/>
          <w:szCs w:val="21"/>
          <w:u w:val="single"/>
        </w:rPr>
        <w:t>0</w:t>
      </w:r>
      <w:r w:rsidRPr="00E774B0">
        <w:rPr>
          <w:rFonts w:hAnsi="宋体" w:hint="eastAsia"/>
          <w:szCs w:val="21"/>
          <w:u w:val="single"/>
        </w:rPr>
        <w:t>级烟气释放的毒性最小，医疗场所病人较多，故本条提出了产烟毒性为</w:t>
      </w:r>
      <w:r w:rsidRPr="00E774B0">
        <w:rPr>
          <w:rFonts w:hAnsi="宋体" w:hint="eastAsia"/>
          <w:szCs w:val="21"/>
          <w:u w:val="single"/>
        </w:rPr>
        <w:t>t0</w:t>
      </w:r>
      <w:r w:rsidRPr="00E774B0">
        <w:rPr>
          <w:rFonts w:hAnsi="宋体" w:hint="eastAsia"/>
          <w:szCs w:val="21"/>
          <w:u w:val="single"/>
        </w:rPr>
        <w:t>级这一较高要求；另</w:t>
      </w:r>
      <w:r w:rsidRPr="00E774B0">
        <w:rPr>
          <w:rFonts w:hAnsi="宋体" w:hint="eastAsia"/>
          <w:szCs w:val="21"/>
          <w:u w:val="single"/>
        </w:rPr>
        <w:lastRenderedPageBreak/>
        <w:t>外，还增加了电缆燃烧时有机物的滴落指标：</w:t>
      </w:r>
      <w:r w:rsidRPr="00E774B0">
        <w:rPr>
          <w:rFonts w:hAnsi="宋体" w:hint="eastAsia"/>
          <w:szCs w:val="21"/>
          <w:u w:val="single"/>
        </w:rPr>
        <w:t>d0</w:t>
      </w:r>
      <w:r w:rsidRPr="00E774B0">
        <w:rPr>
          <w:rFonts w:hAnsi="宋体" w:hint="eastAsia"/>
          <w:szCs w:val="21"/>
          <w:u w:val="single"/>
        </w:rPr>
        <w:t>级、</w:t>
      </w:r>
      <w:r w:rsidRPr="00E774B0">
        <w:rPr>
          <w:rFonts w:hAnsi="宋体" w:hint="eastAsia"/>
          <w:szCs w:val="21"/>
          <w:u w:val="single"/>
        </w:rPr>
        <w:t>dl</w:t>
      </w:r>
      <w:r w:rsidRPr="00E774B0">
        <w:rPr>
          <w:rFonts w:hAnsi="宋体" w:hint="eastAsia"/>
          <w:szCs w:val="21"/>
          <w:u w:val="single"/>
        </w:rPr>
        <w:t>级、</w:t>
      </w:r>
      <w:r w:rsidRPr="00E774B0">
        <w:rPr>
          <w:rFonts w:hAnsi="宋体" w:hint="eastAsia"/>
          <w:szCs w:val="21"/>
          <w:u w:val="single"/>
        </w:rPr>
        <w:t>d2</w:t>
      </w:r>
      <w:r w:rsidRPr="00E774B0">
        <w:rPr>
          <w:rFonts w:hAnsi="宋体" w:hint="eastAsia"/>
          <w:szCs w:val="21"/>
          <w:u w:val="single"/>
        </w:rPr>
        <w:t>级，</w:t>
      </w:r>
      <w:r w:rsidRPr="00E774B0">
        <w:rPr>
          <w:rFonts w:hAnsi="宋体" w:hint="eastAsia"/>
          <w:szCs w:val="21"/>
          <w:u w:val="single"/>
        </w:rPr>
        <w:t>d0</w:t>
      </w:r>
      <w:r w:rsidRPr="00E774B0">
        <w:rPr>
          <w:rFonts w:hAnsi="宋体" w:hint="eastAsia"/>
          <w:szCs w:val="21"/>
          <w:u w:val="single"/>
        </w:rPr>
        <w:t>级电缆燃烧时的</w:t>
      </w:r>
      <w:proofErr w:type="gramStart"/>
      <w:r w:rsidRPr="00E774B0">
        <w:rPr>
          <w:rFonts w:hAnsi="宋体" w:hint="eastAsia"/>
          <w:szCs w:val="21"/>
          <w:u w:val="single"/>
        </w:rPr>
        <w:t>滴落物最少</w:t>
      </w:r>
      <w:proofErr w:type="gramEnd"/>
      <w:r w:rsidRPr="00E774B0">
        <w:rPr>
          <w:rFonts w:hAnsi="宋体" w:hint="eastAsia"/>
          <w:szCs w:val="21"/>
          <w:u w:val="single"/>
        </w:rPr>
        <w:t>，医疗场所人员疏散慢，而线缆燃烧时的</w:t>
      </w:r>
      <w:proofErr w:type="gramStart"/>
      <w:r w:rsidRPr="00E774B0">
        <w:rPr>
          <w:rFonts w:hAnsi="宋体" w:hint="eastAsia"/>
          <w:szCs w:val="21"/>
          <w:u w:val="single"/>
        </w:rPr>
        <w:t>滴落物</w:t>
      </w:r>
      <w:proofErr w:type="gramEnd"/>
      <w:r w:rsidRPr="00E774B0">
        <w:rPr>
          <w:rFonts w:hAnsi="宋体" w:hint="eastAsia"/>
          <w:szCs w:val="21"/>
          <w:u w:val="single"/>
        </w:rPr>
        <w:t>是火灾蔓延的重要途径之一，故本条提出燃烧</w:t>
      </w:r>
      <w:proofErr w:type="gramStart"/>
      <w:r w:rsidRPr="00E774B0">
        <w:rPr>
          <w:rFonts w:hAnsi="宋体" w:hint="eastAsia"/>
          <w:szCs w:val="21"/>
          <w:u w:val="single"/>
        </w:rPr>
        <w:t>滴落物</w:t>
      </w:r>
      <w:proofErr w:type="gramEnd"/>
      <w:r w:rsidRPr="00E774B0">
        <w:rPr>
          <w:rFonts w:hAnsi="宋体" w:hint="eastAsia"/>
          <w:szCs w:val="21"/>
          <w:u w:val="single"/>
        </w:rPr>
        <w:t>/</w:t>
      </w:r>
      <w:r w:rsidRPr="00E774B0">
        <w:rPr>
          <w:rFonts w:hAnsi="宋体" w:hint="eastAsia"/>
          <w:szCs w:val="21"/>
          <w:u w:val="single"/>
        </w:rPr>
        <w:t>微粒等级为</w:t>
      </w:r>
      <w:r w:rsidRPr="00E774B0">
        <w:rPr>
          <w:rFonts w:hAnsi="宋体" w:hint="eastAsia"/>
          <w:szCs w:val="21"/>
          <w:u w:val="single"/>
        </w:rPr>
        <w:t>d0</w:t>
      </w:r>
      <w:r w:rsidRPr="00E774B0">
        <w:rPr>
          <w:rFonts w:hAnsi="宋体" w:hint="eastAsia"/>
          <w:szCs w:val="21"/>
          <w:u w:val="single"/>
        </w:rPr>
        <w:t>级这一较高要求；这条主要是根据建筑物的使用性质，选择燃烧性能等级较高的线缆以减低火灾灾害。</w:t>
      </w:r>
    </w:p>
    <w:p w:rsidR="00E774B0" w:rsidRPr="00E774B0" w:rsidRDefault="00E774B0" w:rsidP="00E774B0">
      <w:pPr>
        <w:spacing w:line="360" w:lineRule="auto"/>
        <w:rPr>
          <w:sz w:val="24"/>
        </w:rPr>
      </w:pPr>
    </w:p>
    <w:p w:rsidR="00E774B0" w:rsidRPr="00E774B0" w:rsidRDefault="00E774B0" w:rsidP="00E774B0">
      <w:pPr>
        <w:spacing w:before="600" w:after="80" w:line="360" w:lineRule="auto"/>
        <w:ind w:left="-360"/>
        <w:jc w:val="center"/>
        <w:outlineLvl w:val="0"/>
        <w:rPr>
          <w:b/>
          <w:bCs/>
          <w:sz w:val="28"/>
        </w:rPr>
      </w:pPr>
      <w:r w:rsidRPr="00E774B0">
        <w:rPr>
          <w:b/>
          <w:bCs/>
          <w:sz w:val="28"/>
        </w:rPr>
        <w:br w:type="page"/>
      </w:r>
      <w:bookmarkStart w:id="91" w:name="_Toc127969786"/>
      <w:r w:rsidRPr="00E774B0">
        <w:rPr>
          <w:b/>
          <w:bCs/>
          <w:sz w:val="28"/>
        </w:rPr>
        <w:lastRenderedPageBreak/>
        <w:t>6</w:t>
      </w:r>
      <w:r w:rsidRPr="00E774B0">
        <w:rPr>
          <w:rFonts w:hint="eastAsia"/>
          <w:b/>
          <w:bCs/>
          <w:sz w:val="28"/>
        </w:rPr>
        <w:t xml:space="preserve">  </w:t>
      </w:r>
      <w:r w:rsidRPr="00E774B0">
        <w:rPr>
          <w:rFonts w:hAnsi="Cambria"/>
          <w:b/>
          <w:bCs/>
          <w:sz w:val="28"/>
        </w:rPr>
        <w:t>常用诊疗设备配电</w:t>
      </w:r>
      <w:bookmarkEnd w:id="91"/>
    </w:p>
    <w:p w:rsidR="00E774B0" w:rsidRPr="00E774B0" w:rsidRDefault="00E774B0" w:rsidP="00E774B0">
      <w:pPr>
        <w:spacing w:before="200" w:after="80" w:line="360" w:lineRule="auto"/>
        <w:jc w:val="center"/>
        <w:outlineLvl w:val="1"/>
        <w:rPr>
          <w:sz w:val="24"/>
        </w:rPr>
      </w:pPr>
      <w:bookmarkStart w:id="92" w:name="_Toc127969787"/>
      <w:r w:rsidRPr="00E774B0">
        <w:rPr>
          <w:sz w:val="24"/>
        </w:rPr>
        <w:t>6.1</w:t>
      </w:r>
      <w:r w:rsidRPr="00E774B0">
        <w:rPr>
          <w:rFonts w:hint="eastAsia"/>
          <w:sz w:val="24"/>
        </w:rPr>
        <w:t xml:space="preserve">  </w:t>
      </w:r>
      <w:proofErr w:type="gramStart"/>
      <w:r w:rsidRPr="00E774B0">
        <w:rPr>
          <w:rFonts w:hAnsi="Cambria"/>
          <w:sz w:val="24"/>
        </w:rPr>
        <w:t>一</w:t>
      </w:r>
      <w:proofErr w:type="gramEnd"/>
      <w:r w:rsidRPr="00E774B0">
        <w:rPr>
          <w:rFonts w:hAnsi="Cambria" w:hint="eastAsia"/>
          <w:sz w:val="24"/>
        </w:rPr>
        <w:t xml:space="preserve"> </w:t>
      </w:r>
      <w:r w:rsidRPr="00E774B0">
        <w:rPr>
          <w:rFonts w:hAnsi="Cambria"/>
          <w:sz w:val="24"/>
        </w:rPr>
        <w:t>般</w:t>
      </w:r>
      <w:r w:rsidRPr="00E774B0">
        <w:rPr>
          <w:rFonts w:hAnsi="Cambria" w:hint="eastAsia"/>
          <w:sz w:val="24"/>
        </w:rPr>
        <w:t xml:space="preserve"> </w:t>
      </w:r>
      <w:proofErr w:type="gramStart"/>
      <w:r w:rsidRPr="00E774B0">
        <w:rPr>
          <w:rFonts w:hAnsi="Cambria"/>
          <w:sz w:val="24"/>
        </w:rPr>
        <w:t>规</w:t>
      </w:r>
      <w:proofErr w:type="gramEnd"/>
      <w:r w:rsidRPr="00E774B0">
        <w:rPr>
          <w:rFonts w:hAnsi="Cambria" w:hint="eastAsia"/>
          <w:sz w:val="24"/>
        </w:rPr>
        <w:t xml:space="preserve"> </w:t>
      </w:r>
      <w:r w:rsidRPr="00E774B0">
        <w:rPr>
          <w:rFonts w:hAnsi="Cambria"/>
          <w:sz w:val="24"/>
        </w:rPr>
        <w:t>定</w:t>
      </w:r>
      <w:bookmarkEnd w:id="92"/>
    </w:p>
    <w:p w:rsidR="00E774B0" w:rsidRPr="00E774B0" w:rsidRDefault="00E774B0" w:rsidP="00E774B0">
      <w:pPr>
        <w:autoSpaceDE w:val="0"/>
        <w:autoSpaceDN w:val="0"/>
        <w:adjustRightInd w:val="0"/>
        <w:snapToGrid w:val="0"/>
        <w:spacing w:line="360" w:lineRule="auto"/>
        <w:jc w:val="left"/>
        <w:rPr>
          <w:szCs w:val="21"/>
          <w:u w:val="single"/>
        </w:rPr>
      </w:pPr>
      <w:r w:rsidRPr="00E774B0">
        <w:rPr>
          <w:szCs w:val="21"/>
        </w:rPr>
        <w:t xml:space="preserve">6.1.2 </w:t>
      </w:r>
      <w:r w:rsidRPr="00E774B0">
        <w:rPr>
          <w:rFonts w:hint="eastAsia"/>
          <w:szCs w:val="21"/>
        </w:rPr>
        <w:t xml:space="preserve"> </w:t>
      </w:r>
      <w:r w:rsidRPr="00E774B0">
        <w:rPr>
          <w:rFonts w:hAnsi="宋体"/>
          <w:szCs w:val="21"/>
        </w:rPr>
        <w:t>根据医疗建筑的规模及大型诊疗设备的配置情况决定是否设置大型诊疗设备专用变压器。</w:t>
      </w:r>
      <w:r w:rsidRPr="00E774B0">
        <w:rPr>
          <w:rFonts w:hAnsi="宋体" w:hint="eastAsia"/>
          <w:szCs w:val="21"/>
          <w:u w:val="single"/>
        </w:rPr>
        <w:t>CT</w:t>
      </w:r>
      <w:r w:rsidRPr="00E774B0">
        <w:rPr>
          <w:rFonts w:hAnsi="宋体" w:hint="eastAsia"/>
          <w:szCs w:val="21"/>
          <w:u w:val="single"/>
        </w:rPr>
        <w:t>、</w:t>
      </w:r>
      <w:r w:rsidRPr="00E774B0">
        <w:rPr>
          <w:rFonts w:hAnsi="宋体" w:hint="eastAsia"/>
          <w:szCs w:val="21"/>
          <w:u w:val="single"/>
        </w:rPr>
        <w:t>MRI</w:t>
      </w:r>
      <w:r w:rsidRPr="00E774B0">
        <w:rPr>
          <w:rFonts w:hAnsi="宋体" w:hint="eastAsia"/>
          <w:szCs w:val="21"/>
          <w:u w:val="single"/>
        </w:rPr>
        <w:t>、</w:t>
      </w:r>
      <w:r w:rsidRPr="00E774B0">
        <w:rPr>
          <w:rFonts w:hAnsi="宋体" w:hint="eastAsia"/>
          <w:szCs w:val="21"/>
          <w:u w:val="single"/>
        </w:rPr>
        <w:t>DR</w:t>
      </w:r>
      <w:r w:rsidRPr="00E774B0">
        <w:rPr>
          <w:rFonts w:hAnsi="宋体" w:hint="eastAsia"/>
          <w:szCs w:val="21"/>
          <w:u w:val="single"/>
        </w:rPr>
        <w:t>、</w:t>
      </w:r>
      <w:r w:rsidRPr="00E774B0">
        <w:rPr>
          <w:rFonts w:hAnsi="宋体" w:hint="eastAsia"/>
          <w:szCs w:val="21"/>
          <w:u w:val="single"/>
        </w:rPr>
        <w:t>DSA</w:t>
      </w:r>
      <w:r w:rsidRPr="00E774B0">
        <w:rPr>
          <w:rFonts w:hAnsi="宋体" w:hint="eastAsia"/>
          <w:szCs w:val="21"/>
          <w:u w:val="single"/>
        </w:rPr>
        <w:t>、胃肠机、回旋加速器、直线加速器等设备对电源系统内阻和线路压降都有要求，综合以上设备各厂商对电源系统内阻和线路压降都有要求。本条确定了诊疗设备电源内阻宜小于</w:t>
      </w:r>
      <w:r w:rsidRPr="00E774B0">
        <w:rPr>
          <w:rFonts w:hAnsi="宋体" w:hint="eastAsia"/>
          <w:szCs w:val="21"/>
          <w:u w:val="single"/>
        </w:rPr>
        <w:t xml:space="preserve"> 80m</w:t>
      </w:r>
      <w:r w:rsidRPr="00E774B0">
        <w:rPr>
          <w:rFonts w:hAnsi="宋体" w:hint="eastAsia"/>
          <w:szCs w:val="21"/>
          <w:u w:val="single"/>
        </w:rPr>
        <w:t>Ω，设计师在以上设备机房选址时，要考虑设备配电箱至配电室的电缆距离。</w:t>
      </w:r>
      <w:r w:rsidRPr="00E774B0">
        <w:rPr>
          <w:rFonts w:hAnsi="宋体"/>
          <w:szCs w:val="21"/>
        </w:rPr>
        <w:t>大型诊疗设备的定义一直比较模糊，</w:t>
      </w:r>
      <w:r w:rsidRPr="00E774B0">
        <w:rPr>
          <w:rFonts w:hAnsi="宋体" w:hint="eastAsia"/>
          <w:szCs w:val="21"/>
        </w:rPr>
        <w:t>通常</w:t>
      </w:r>
      <w:r w:rsidRPr="00E774B0">
        <w:rPr>
          <w:rFonts w:hAnsi="宋体"/>
          <w:szCs w:val="21"/>
        </w:rPr>
        <w:t>是指瞬间冲击电流高的设备，</w:t>
      </w:r>
      <w:proofErr w:type="gramStart"/>
      <w:r w:rsidRPr="00E774B0">
        <w:rPr>
          <w:rFonts w:hAnsi="宋体"/>
          <w:szCs w:val="21"/>
        </w:rPr>
        <w:t>如</w:t>
      </w:r>
      <w:r w:rsidRPr="00E774B0">
        <w:rPr>
          <w:rFonts w:hAnsi="宋体" w:hint="eastAsia"/>
          <w:szCs w:val="21"/>
        </w:rPr>
        <w:t>球</w:t>
      </w:r>
      <w:r w:rsidRPr="00E774B0">
        <w:rPr>
          <w:rFonts w:hAnsi="宋体"/>
          <w:szCs w:val="21"/>
        </w:rPr>
        <w:t>管电流</w:t>
      </w:r>
      <w:proofErr w:type="gramEnd"/>
      <w:r w:rsidRPr="00E774B0">
        <w:rPr>
          <w:rFonts w:hAnsi="宋体"/>
          <w:szCs w:val="21"/>
        </w:rPr>
        <w:t>在</w:t>
      </w:r>
      <w:r w:rsidRPr="00E774B0">
        <w:rPr>
          <w:szCs w:val="21"/>
        </w:rPr>
        <w:t>400mA</w:t>
      </w:r>
      <w:r w:rsidRPr="00E774B0">
        <w:rPr>
          <w:rFonts w:hAnsi="宋体"/>
          <w:szCs w:val="21"/>
        </w:rPr>
        <w:t>以上的</w:t>
      </w:r>
      <w:r w:rsidRPr="00E774B0">
        <w:rPr>
          <w:szCs w:val="21"/>
        </w:rPr>
        <w:t>X</w:t>
      </w:r>
      <w:r w:rsidRPr="00E774B0">
        <w:rPr>
          <w:rFonts w:hAnsi="宋体"/>
          <w:szCs w:val="21"/>
        </w:rPr>
        <w:t>射线机；另</w:t>
      </w:r>
      <w:r w:rsidRPr="00E774B0">
        <w:rPr>
          <w:rFonts w:hAnsi="宋体" w:hint="eastAsia"/>
          <w:szCs w:val="21"/>
        </w:rPr>
        <w:t>外</w:t>
      </w:r>
      <w:r w:rsidRPr="00E774B0">
        <w:rPr>
          <w:rFonts w:hAnsi="宋体"/>
          <w:szCs w:val="21"/>
        </w:rPr>
        <w:t>是指如直线、回旋加速器、</w:t>
      </w:r>
      <w:r w:rsidRPr="00E774B0">
        <w:rPr>
          <w:szCs w:val="21"/>
        </w:rPr>
        <w:t>MRI</w:t>
      </w:r>
      <w:r w:rsidRPr="00E774B0">
        <w:rPr>
          <w:rFonts w:hAnsi="宋体"/>
          <w:szCs w:val="21"/>
        </w:rPr>
        <w:t>、</w:t>
      </w:r>
      <w:r w:rsidRPr="00E774B0">
        <w:rPr>
          <w:szCs w:val="21"/>
        </w:rPr>
        <w:t>DSA</w:t>
      </w:r>
      <w:r w:rsidRPr="00E774B0">
        <w:rPr>
          <w:rFonts w:hAnsi="宋体"/>
          <w:szCs w:val="21"/>
        </w:rPr>
        <w:t>、</w:t>
      </w:r>
      <w:r w:rsidRPr="00E774B0">
        <w:rPr>
          <w:szCs w:val="21"/>
        </w:rPr>
        <w:t>CT</w:t>
      </w:r>
      <w:r w:rsidRPr="00E774B0">
        <w:rPr>
          <w:rFonts w:hAnsi="宋体"/>
          <w:szCs w:val="21"/>
        </w:rPr>
        <w:t>、</w:t>
      </w:r>
      <w:r w:rsidRPr="00E774B0">
        <w:rPr>
          <w:szCs w:val="21"/>
        </w:rPr>
        <w:t>ECT</w:t>
      </w:r>
      <w:r w:rsidRPr="00E774B0">
        <w:rPr>
          <w:rFonts w:hAnsi="宋体"/>
          <w:szCs w:val="21"/>
        </w:rPr>
        <w:t>等设备。</w:t>
      </w:r>
      <w:r w:rsidRPr="00E774B0">
        <w:rPr>
          <w:rFonts w:hAnsi="宋体" w:hint="eastAsia"/>
          <w:szCs w:val="21"/>
        </w:rPr>
        <w:t>“诊疗设备容量较大或数量较多”指诊疗设备容量达到可以单独设置</w:t>
      </w:r>
      <w:r w:rsidRPr="00E774B0">
        <w:rPr>
          <w:rFonts w:hAnsi="宋体" w:hint="eastAsia"/>
          <w:szCs w:val="21"/>
        </w:rPr>
        <w:t>630kVA</w:t>
      </w:r>
      <w:r w:rsidRPr="00E774B0">
        <w:rPr>
          <w:rFonts w:hAnsi="宋体" w:hint="eastAsia"/>
          <w:szCs w:val="21"/>
        </w:rPr>
        <w:t>及以上变压器时。</w:t>
      </w:r>
      <w:r w:rsidRPr="00E774B0">
        <w:rPr>
          <w:rFonts w:hAnsi="宋体"/>
          <w:szCs w:val="21"/>
        </w:rPr>
        <w:t>采用专用变压器或专用回路，主要为减少对敏感电子设备的干扰。</w:t>
      </w:r>
    </w:p>
    <w:p w:rsidR="00E774B0" w:rsidRPr="00E774B0" w:rsidRDefault="00E774B0" w:rsidP="00E774B0">
      <w:pPr>
        <w:widowControl/>
        <w:spacing w:line="360" w:lineRule="auto"/>
        <w:jc w:val="left"/>
        <w:rPr>
          <w:szCs w:val="21"/>
          <w:u w:val="single"/>
        </w:rPr>
      </w:pPr>
      <w:r w:rsidRPr="00E774B0">
        <w:rPr>
          <w:szCs w:val="21"/>
          <w:u w:val="single"/>
        </w:rPr>
        <w:t xml:space="preserve">6.1.8  </w:t>
      </w:r>
      <w:r w:rsidRPr="00E774B0">
        <w:rPr>
          <w:rFonts w:hint="eastAsia"/>
          <w:szCs w:val="21"/>
          <w:u w:val="single"/>
        </w:rPr>
        <w:t>这类需防止射线及核素外泄的房间，工作时为避免射线及核素外泄，需要设置门、机、警示灯</w:t>
      </w:r>
      <w:proofErr w:type="gramStart"/>
      <w:r w:rsidRPr="00E774B0">
        <w:rPr>
          <w:rFonts w:hint="eastAsia"/>
          <w:szCs w:val="21"/>
          <w:u w:val="single"/>
        </w:rPr>
        <w:t>联锁</w:t>
      </w:r>
      <w:proofErr w:type="gramEnd"/>
      <w:r w:rsidRPr="00E774B0">
        <w:rPr>
          <w:rFonts w:hint="eastAsia"/>
          <w:szCs w:val="21"/>
          <w:u w:val="single"/>
        </w:rPr>
        <w:t>控制装置，可以起到警示作用，避免误动。</w:t>
      </w:r>
    </w:p>
    <w:p w:rsidR="00E774B0" w:rsidRPr="00E774B0" w:rsidRDefault="00E774B0" w:rsidP="00E774B0">
      <w:pPr>
        <w:widowControl/>
        <w:spacing w:line="360" w:lineRule="auto"/>
        <w:jc w:val="left"/>
        <w:rPr>
          <w:kern w:val="0"/>
          <w:szCs w:val="21"/>
          <w:u w:val="single"/>
        </w:rPr>
      </w:pPr>
      <w:r w:rsidRPr="00E774B0">
        <w:rPr>
          <w:rFonts w:hint="eastAsia"/>
          <w:szCs w:val="21"/>
          <w:u w:val="single"/>
        </w:rPr>
        <w:t>6.1.9</w:t>
      </w:r>
      <w:r w:rsidRPr="00E774B0">
        <w:rPr>
          <w:szCs w:val="21"/>
          <w:u w:val="single"/>
        </w:rPr>
        <w:t xml:space="preserve">  </w:t>
      </w:r>
      <w:r w:rsidRPr="00E774B0">
        <w:rPr>
          <w:rFonts w:hint="eastAsia"/>
          <w:szCs w:val="21"/>
          <w:u w:val="single"/>
        </w:rPr>
        <w:t>参考《电磁屏蔽室工程技术规范》</w:t>
      </w:r>
      <w:r w:rsidRPr="00E774B0">
        <w:rPr>
          <w:rFonts w:hint="eastAsia"/>
          <w:szCs w:val="21"/>
          <w:u w:val="single"/>
        </w:rPr>
        <w:t>GB/T 50719</w:t>
      </w:r>
      <w:r w:rsidRPr="00E774B0">
        <w:rPr>
          <w:rFonts w:hint="eastAsia"/>
          <w:szCs w:val="21"/>
          <w:u w:val="single"/>
        </w:rPr>
        <w:t>相关要求，与大地无绝缘要求的电磁屏蔽室，采用多点接地方式是保证屏蔽室的屏蔽层为一个等电位接地平面的地电位。对于高频信号而言，将会减少屏蔽层上信号电流和干扰电流的藕合；要求单点接地的电磁屏蔽室，主要是考虑防潮和防止二次干扰电流的影响，单点接地减小了屏蔽体上的环电流，使设施上任意两点间的电位最小。</w:t>
      </w:r>
    </w:p>
    <w:p w:rsidR="00E774B0" w:rsidRPr="00E774B0" w:rsidRDefault="00E774B0" w:rsidP="00E774B0">
      <w:pPr>
        <w:spacing w:before="200" w:after="80" w:line="360" w:lineRule="auto"/>
        <w:jc w:val="center"/>
        <w:outlineLvl w:val="1"/>
        <w:rPr>
          <w:b/>
          <w:sz w:val="24"/>
        </w:rPr>
      </w:pPr>
      <w:bookmarkStart w:id="93" w:name="_Toc127969788"/>
      <w:r w:rsidRPr="00E774B0">
        <w:rPr>
          <w:b/>
          <w:sz w:val="24"/>
        </w:rPr>
        <w:t>6.2</w:t>
      </w:r>
      <w:r w:rsidRPr="00E774B0">
        <w:rPr>
          <w:rFonts w:hint="eastAsia"/>
          <w:b/>
          <w:sz w:val="24"/>
        </w:rPr>
        <w:t xml:space="preserve">  </w:t>
      </w:r>
      <w:r w:rsidRPr="00E774B0">
        <w:rPr>
          <w:rFonts w:hAnsi="Cambria"/>
          <w:b/>
          <w:sz w:val="24"/>
        </w:rPr>
        <w:t>医用磁共振成像设备</w:t>
      </w:r>
      <w:r w:rsidRPr="00E774B0">
        <w:rPr>
          <w:rFonts w:hAnsi="Cambria" w:hint="eastAsia"/>
          <w:b/>
          <w:sz w:val="24"/>
        </w:rPr>
        <w:t>(MRI)</w:t>
      </w:r>
      <w:bookmarkEnd w:id="93"/>
    </w:p>
    <w:p w:rsidR="00E774B0" w:rsidRPr="00E774B0" w:rsidRDefault="00E774B0" w:rsidP="00E774B0">
      <w:pPr>
        <w:spacing w:line="360" w:lineRule="auto"/>
        <w:rPr>
          <w:i/>
          <w:sz w:val="18"/>
          <w:szCs w:val="18"/>
        </w:rPr>
      </w:pPr>
      <w:r w:rsidRPr="00E774B0">
        <w:rPr>
          <w:rFonts w:hAnsi="宋体" w:hint="eastAsia"/>
          <w:szCs w:val="21"/>
          <w:u w:val="single"/>
        </w:rPr>
        <w:t>6</w:t>
      </w:r>
      <w:r w:rsidRPr="00E774B0">
        <w:rPr>
          <w:rFonts w:hAnsi="宋体"/>
          <w:szCs w:val="21"/>
          <w:u w:val="single"/>
        </w:rPr>
        <w:t xml:space="preserve">.2.3  </w:t>
      </w:r>
      <w:r w:rsidRPr="00E774B0">
        <w:rPr>
          <w:rFonts w:hAnsi="宋体" w:hint="eastAsia"/>
          <w:szCs w:val="21"/>
          <w:u w:val="single"/>
        </w:rPr>
        <w:t>第</w:t>
      </w:r>
      <w:r w:rsidRPr="00E774B0">
        <w:rPr>
          <w:rFonts w:hAnsi="宋体" w:hint="eastAsia"/>
          <w:szCs w:val="21"/>
          <w:u w:val="single"/>
        </w:rPr>
        <w:t>4</w:t>
      </w:r>
      <w:r w:rsidRPr="00E774B0">
        <w:rPr>
          <w:rFonts w:hAnsi="宋体" w:hint="eastAsia"/>
          <w:szCs w:val="21"/>
          <w:u w:val="single"/>
        </w:rPr>
        <w:t>款</w:t>
      </w:r>
      <w:r w:rsidRPr="00E774B0">
        <w:rPr>
          <w:rFonts w:hAnsi="宋体" w:hint="eastAsia"/>
          <w:szCs w:val="21"/>
          <w:u w:val="single"/>
        </w:rPr>
        <w:t xml:space="preserve"> </w:t>
      </w:r>
      <w:r w:rsidRPr="00E774B0">
        <w:rPr>
          <w:rFonts w:hint="eastAsia"/>
          <w:szCs w:val="21"/>
          <w:u w:val="single"/>
        </w:rPr>
        <w:t>参考《电磁屏蔽室工程技术规范》</w:t>
      </w:r>
      <w:r w:rsidRPr="00E774B0">
        <w:rPr>
          <w:rFonts w:hint="eastAsia"/>
          <w:szCs w:val="21"/>
          <w:u w:val="single"/>
        </w:rPr>
        <w:t>GB/T 50719</w:t>
      </w:r>
      <w:r w:rsidRPr="00E774B0">
        <w:rPr>
          <w:rFonts w:hint="eastAsia"/>
          <w:szCs w:val="21"/>
          <w:u w:val="single"/>
        </w:rPr>
        <w:t>相关要求，用于核磁共振设备的电磁屏蔽室</w:t>
      </w:r>
      <w:r w:rsidRPr="00E774B0">
        <w:rPr>
          <w:rFonts w:hint="eastAsia"/>
          <w:szCs w:val="21"/>
          <w:u w:val="single"/>
        </w:rPr>
        <w:t xml:space="preserve"> </w:t>
      </w:r>
      <w:r w:rsidRPr="00E774B0">
        <w:rPr>
          <w:rFonts w:hint="eastAsia"/>
          <w:szCs w:val="21"/>
          <w:u w:val="single"/>
        </w:rPr>
        <w:t>，设备要求用非铁磁性材料建造</w:t>
      </w:r>
      <w:r w:rsidRPr="00E774B0">
        <w:rPr>
          <w:rFonts w:hint="eastAsia"/>
          <w:szCs w:val="21"/>
          <w:u w:val="single"/>
        </w:rPr>
        <w:t xml:space="preserve"> </w:t>
      </w:r>
      <w:r w:rsidRPr="00E774B0">
        <w:rPr>
          <w:rFonts w:hint="eastAsia"/>
          <w:szCs w:val="21"/>
          <w:u w:val="single"/>
        </w:rPr>
        <w:t>，故选用铝、铜或不锈钢材质</w:t>
      </w:r>
      <w:r w:rsidRPr="00E774B0">
        <w:rPr>
          <w:rFonts w:hint="eastAsia"/>
          <w:szCs w:val="21"/>
          <w:u w:val="single"/>
        </w:rPr>
        <w:t xml:space="preserve"> </w:t>
      </w:r>
      <w:r w:rsidRPr="00E774B0">
        <w:rPr>
          <w:rFonts w:hint="eastAsia"/>
          <w:szCs w:val="21"/>
          <w:u w:val="single"/>
        </w:rPr>
        <w:t>。</w:t>
      </w:r>
    </w:p>
    <w:p w:rsidR="00E774B0" w:rsidRPr="00E774B0" w:rsidRDefault="00E774B0" w:rsidP="00E774B0">
      <w:pPr>
        <w:widowControl/>
        <w:spacing w:beforeLines="100" w:before="312" w:line="360" w:lineRule="auto"/>
        <w:jc w:val="left"/>
        <w:rPr>
          <w:szCs w:val="21"/>
        </w:rPr>
      </w:pPr>
    </w:p>
    <w:p w:rsidR="00E774B0" w:rsidRPr="00E774B0" w:rsidRDefault="00E774B0" w:rsidP="00E774B0">
      <w:pPr>
        <w:spacing w:before="600" w:after="80" w:line="360" w:lineRule="auto"/>
        <w:ind w:left="-360"/>
        <w:jc w:val="center"/>
        <w:outlineLvl w:val="0"/>
        <w:rPr>
          <w:b/>
          <w:bCs/>
          <w:sz w:val="28"/>
        </w:rPr>
      </w:pPr>
      <w:r w:rsidRPr="00E774B0">
        <w:rPr>
          <w:b/>
          <w:bCs/>
          <w:sz w:val="28"/>
        </w:rPr>
        <w:br w:type="page"/>
      </w:r>
      <w:bookmarkStart w:id="94" w:name="_Toc127969792"/>
      <w:r w:rsidRPr="00E774B0">
        <w:rPr>
          <w:b/>
          <w:bCs/>
          <w:sz w:val="28"/>
        </w:rPr>
        <w:lastRenderedPageBreak/>
        <w:t>7</w:t>
      </w:r>
      <w:r w:rsidRPr="00E774B0">
        <w:rPr>
          <w:rFonts w:hint="eastAsia"/>
          <w:b/>
          <w:bCs/>
          <w:sz w:val="28"/>
        </w:rPr>
        <w:t xml:space="preserve">  </w:t>
      </w:r>
      <w:r w:rsidRPr="00E774B0">
        <w:rPr>
          <w:rFonts w:hAnsi="Cambria"/>
          <w:b/>
          <w:bCs/>
          <w:sz w:val="28"/>
        </w:rPr>
        <w:t>线</w:t>
      </w:r>
      <w:r w:rsidRPr="00E774B0">
        <w:rPr>
          <w:rFonts w:hAnsi="Cambria" w:hint="eastAsia"/>
          <w:b/>
          <w:bCs/>
          <w:sz w:val="28"/>
        </w:rPr>
        <w:t xml:space="preserve"> </w:t>
      </w:r>
      <w:r w:rsidRPr="00E774B0">
        <w:rPr>
          <w:rFonts w:hAnsi="Cambria"/>
          <w:b/>
          <w:bCs/>
          <w:sz w:val="28"/>
        </w:rPr>
        <w:t>路</w:t>
      </w:r>
      <w:r w:rsidRPr="00E774B0">
        <w:rPr>
          <w:rFonts w:hAnsi="Cambria" w:hint="eastAsia"/>
          <w:b/>
          <w:bCs/>
          <w:sz w:val="28"/>
        </w:rPr>
        <w:t xml:space="preserve"> </w:t>
      </w:r>
      <w:r w:rsidRPr="00E774B0">
        <w:rPr>
          <w:rFonts w:hAnsi="Cambria"/>
          <w:b/>
          <w:bCs/>
          <w:sz w:val="28"/>
        </w:rPr>
        <w:t>敷</w:t>
      </w:r>
      <w:r w:rsidRPr="00E774B0">
        <w:rPr>
          <w:rFonts w:hAnsi="Cambria" w:hint="eastAsia"/>
          <w:b/>
          <w:bCs/>
          <w:sz w:val="28"/>
        </w:rPr>
        <w:t xml:space="preserve"> </w:t>
      </w:r>
      <w:r w:rsidRPr="00E774B0">
        <w:rPr>
          <w:rFonts w:hAnsi="Cambria"/>
          <w:b/>
          <w:bCs/>
          <w:sz w:val="28"/>
        </w:rPr>
        <w:t>设</w:t>
      </w:r>
      <w:bookmarkEnd w:id="94"/>
    </w:p>
    <w:p w:rsidR="00E774B0" w:rsidRPr="00E774B0" w:rsidRDefault="00E774B0" w:rsidP="00E774B0">
      <w:pPr>
        <w:spacing w:before="200" w:after="80" w:line="360" w:lineRule="auto"/>
        <w:jc w:val="center"/>
        <w:outlineLvl w:val="1"/>
        <w:rPr>
          <w:b/>
          <w:sz w:val="24"/>
        </w:rPr>
      </w:pPr>
      <w:bookmarkStart w:id="95" w:name="_Toc127969794"/>
      <w:r w:rsidRPr="00E774B0">
        <w:rPr>
          <w:b/>
          <w:sz w:val="24"/>
        </w:rPr>
        <w:t>7.2</w:t>
      </w:r>
      <w:r w:rsidRPr="00E774B0">
        <w:rPr>
          <w:rFonts w:hint="eastAsia"/>
          <w:b/>
          <w:sz w:val="24"/>
        </w:rPr>
        <w:t xml:space="preserve">  </w:t>
      </w:r>
      <w:r w:rsidRPr="00E774B0">
        <w:rPr>
          <w:b/>
          <w:sz w:val="24"/>
        </w:rPr>
        <w:t>特殊场所的布线要求</w:t>
      </w:r>
      <w:bookmarkEnd w:id="95"/>
    </w:p>
    <w:p w:rsidR="00E774B0" w:rsidRPr="00E774B0" w:rsidRDefault="00E774B0" w:rsidP="00E774B0">
      <w:pPr>
        <w:autoSpaceDE w:val="0"/>
        <w:autoSpaceDN w:val="0"/>
        <w:adjustRightInd w:val="0"/>
        <w:snapToGrid w:val="0"/>
        <w:spacing w:line="360" w:lineRule="auto"/>
        <w:jc w:val="left"/>
        <w:rPr>
          <w:kern w:val="0"/>
          <w:szCs w:val="21"/>
          <w:u w:val="single"/>
        </w:rPr>
      </w:pPr>
      <w:r w:rsidRPr="00E774B0">
        <w:rPr>
          <w:rFonts w:hint="eastAsia"/>
          <w:kern w:val="0"/>
          <w:szCs w:val="21"/>
          <w:u w:val="single"/>
        </w:rPr>
        <w:t>7</w:t>
      </w:r>
      <w:r w:rsidRPr="00E774B0">
        <w:rPr>
          <w:kern w:val="0"/>
          <w:szCs w:val="21"/>
          <w:u w:val="single"/>
        </w:rPr>
        <w:t xml:space="preserve">.2.1  </w:t>
      </w:r>
      <w:r w:rsidRPr="00E774B0">
        <w:rPr>
          <w:rFonts w:hint="eastAsia"/>
          <w:kern w:val="0"/>
          <w:szCs w:val="21"/>
          <w:u w:val="single"/>
        </w:rPr>
        <w:t>照明可以是</w:t>
      </w:r>
      <w:r w:rsidRPr="00E774B0">
        <w:rPr>
          <w:rFonts w:hint="eastAsia"/>
          <w:kern w:val="0"/>
          <w:szCs w:val="21"/>
          <w:u w:val="single"/>
        </w:rPr>
        <w:t>48V</w:t>
      </w:r>
      <w:r w:rsidRPr="00E774B0">
        <w:rPr>
          <w:rFonts w:hint="eastAsia"/>
          <w:kern w:val="0"/>
          <w:szCs w:val="21"/>
          <w:u w:val="single"/>
        </w:rPr>
        <w:t>直流供电的灯具，也可是交流特低电压供电的灯具，也可是</w:t>
      </w:r>
      <w:r w:rsidRPr="00E774B0">
        <w:rPr>
          <w:rFonts w:hint="eastAsia"/>
          <w:kern w:val="0"/>
          <w:szCs w:val="21"/>
          <w:u w:val="single"/>
        </w:rPr>
        <w:t>220V</w:t>
      </w:r>
      <w:r w:rsidRPr="00E774B0">
        <w:rPr>
          <w:rFonts w:hint="eastAsia"/>
          <w:kern w:val="0"/>
          <w:szCs w:val="21"/>
          <w:u w:val="single"/>
        </w:rPr>
        <w:t>供电加剩余电流保护电器的灯具；插座可以是</w:t>
      </w:r>
      <w:r w:rsidRPr="00E774B0">
        <w:rPr>
          <w:rFonts w:hint="eastAsia"/>
          <w:kern w:val="0"/>
          <w:szCs w:val="21"/>
          <w:u w:val="single"/>
        </w:rPr>
        <w:t>USB</w:t>
      </w:r>
      <w:r w:rsidRPr="00E774B0">
        <w:rPr>
          <w:rFonts w:hint="eastAsia"/>
          <w:kern w:val="0"/>
          <w:szCs w:val="21"/>
          <w:u w:val="single"/>
        </w:rPr>
        <w:t>充电插座或其他</w:t>
      </w:r>
      <w:r w:rsidRPr="00E774B0">
        <w:rPr>
          <w:rFonts w:hint="eastAsia"/>
          <w:kern w:val="0"/>
          <w:szCs w:val="21"/>
          <w:u w:val="single"/>
        </w:rPr>
        <w:t>220V</w:t>
      </w:r>
      <w:r w:rsidRPr="00E774B0">
        <w:rPr>
          <w:rFonts w:hint="eastAsia"/>
          <w:kern w:val="0"/>
          <w:szCs w:val="21"/>
          <w:u w:val="single"/>
        </w:rPr>
        <w:t>电源插座。</w:t>
      </w:r>
    </w:p>
    <w:p w:rsidR="00E774B0" w:rsidRPr="00E774B0" w:rsidRDefault="00E774B0" w:rsidP="00E774B0">
      <w:pPr>
        <w:autoSpaceDE w:val="0"/>
        <w:autoSpaceDN w:val="0"/>
        <w:adjustRightInd w:val="0"/>
        <w:snapToGrid w:val="0"/>
        <w:spacing w:line="360" w:lineRule="auto"/>
        <w:jc w:val="left"/>
        <w:rPr>
          <w:kern w:val="0"/>
          <w:szCs w:val="21"/>
          <w:u w:val="single"/>
        </w:rPr>
      </w:pPr>
      <w:r w:rsidRPr="00E774B0">
        <w:rPr>
          <w:rFonts w:hint="eastAsia"/>
          <w:kern w:val="0"/>
          <w:szCs w:val="21"/>
          <w:u w:val="single"/>
        </w:rPr>
        <w:t>7</w:t>
      </w:r>
      <w:r w:rsidRPr="00E774B0">
        <w:rPr>
          <w:kern w:val="0"/>
          <w:szCs w:val="21"/>
          <w:u w:val="single"/>
        </w:rPr>
        <w:t>.2.3</w:t>
      </w:r>
      <w:r w:rsidRPr="00E774B0">
        <w:rPr>
          <w:rFonts w:hint="eastAsia"/>
          <w:kern w:val="0"/>
          <w:szCs w:val="21"/>
          <w:u w:val="single"/>
        </w:rPr>
        <w:t>牙科诊室治疗</w:t>
      </w:r>
      <w:proofErr w:type="gramStart"/>
      <w:r w:rsidRPr="00E774B0">
        <w:rPr>
          <w:rFonts w:hint="eastAsia"/>
          <w:kern w:val="0"/>
          <w:szCs w:val="21"/>
          <w:u w:val="single"/>
        </w:rPr>
        <w:t>椅</w:t>
      </w:r>
      <w:proofErr w:type="gramEnd"/>
      <w:r w:rsidRPr="00E774B0">
        <w:rPr>
          <w:rFonts w:hint="eastAsia"/>
          <w:kern w:val="0"/>
          <w:szCs w:val="21"/>
          <w:u w:val="single"/>
        </w:rPr>
        <w:t>根据工艺要求一般预留一个开口</w:t>
      </w:r>
      <w:r w:rsidRPr="00E774B0">
        <w:rPr>
          <w:rFonts w:hint="eastAsia"/>
          <w:kern w:val="0"/>
          <w:szCs w:val="21"/>
          <w:u w:val="single"/>
        </w:rPr>
        <w:t>180*180</w:t>
      </w:r>
      <w:r w:rsidRPr="00E774B0">
        <w:rPr>
          <w:rFonts w:hint="eastAsia"/>
          <w:kern w:val="0"/>
          <w:szCs w:val="21"/>
          <w:u w:val="single"/>
        </w:rPr>
        <w:t>（或</w:t>
      </w:r>
      <w:r w:rsidRPr="00E774B0">
        <w:rPr>
          <w:rFonts w:hint="eastAsia"/>
          <w:kern w:val="0"/>
          <w:szCs w:val="21"/>
          <w:u w:val="single"/>
        </w:rPr>
        <w:t>200*200</w:t>
      </w:r>
      <w:r w:rsidRPr="00E774B0">
        <w:rPr>
          <w:rFonts w:hint="eastAsia"/>
          <w:kern w:val="0"/>
          <w:szCs w:val="21"/>
          <w:u w:val="single"/>
        </w:rPr>
        <w:t>）的地箱（接口箱），</w:t>
      </w:r>
      <w:proofErr w:type="gramStart"/>
      <w:r w:rsidRPr="00E774B0">
        <w:rPr>
          <w:rFonts w:hint="eastAsia"/>
          <w:kern w:val="0"/>
          <w:szCs w:val="21"/>
          <w:u w:val="single"/>
        </w:rPr>
        <w:t>此地箱由</w:t>
      </w:r>
      <w:proofErr w:type="gramEnd"/>
      <w:r w:rsidRPr="00E774B0">
        <w:rPr>
          <w:rFonts w:hint="eastAsia"/>
          <w:kern w:val="0"/>
          <w:szCs w:val="21"/>
          <w:u w:val="single"/>
        </w:rPr>
        <w:t>设备企业提出具体要求，土建专业预留，</w:t>
      </w:r>
      <w:proofErr w:type="gramStart"/>
      <w:r w:rsidRPr="00E774B0">
        <w:rPr>
          <w:rFonts w:hint="eastAsia"/>
          <w:kern w:val="0"/>
          <w:szCs w:val="21"/>
          <w:u w:val="single"/>
        </w:rPr>
        <w:t>地箱基本上</w:t>
      </w:r>
      <w:proofErr w:type="gramEnd"/>
      <w:r w:rsidRPr="00E774B0">
        <w:rPr>
          <w:rFonts w:hint="eastAsia"/>
          <w:kern w:val="0"/>
          <w:szCs w:val="21"/>
          <w:u w:val="single"/>
        </w:rPr>
        <w:t>是地板上的预留洞，上面有钢板类盖子，地箱上一般提供供气管、负压控制管线、市政供水管、纯水供水管、负压管、</w:t>
      </w:r>
      <w:proofErr w:type="gramStart"/>
      <w:r w:rsidRPr="00E774B0">
        <w:rPr>
          <w:rFonts w:hint="eastAsia"/>
          <w:kern w:val="0"/>
          <w:szCs w:val="21"/>
          <w:u w:val="single"/>
        </w:rPr>
        <w:t>牙椅电源</w:t>
      </w:r>
      <w:proofErr w:type="gramEnd"/>
      <w:r w:rsidRPr="00E774B0">
        <w:rPr>
          <w:rFonts w:hint="eastAsia"/>
          <w:kern w:val="0"/>
          <w:szCs w:val="21"/>
          <w:u w:val="single"/>
        </w:rPr>
        <w:t>管线、排水管、显示器管线、手术灯管线等接口，由于管线较多，故一般敷设在下一层吊顶内。</w:t>
      </w:r>
    </w:p>
    <w:p w:rsidR="00E774B0" w:rsidRPr="00E774B0" w:rsidRDefault="00E774B0" w:rsidP="00E774B0">
      <w:pPr>
        <w:autoSpaceDE w:val="0"/>
        <w:autoSpaceDN w:val="0"/>
        <w:adjustRightInd w:val="0"/>
        <w:snapToGrid w:val="0"/>
        <w:spacing w:line="360" w:lineRule="auto"/>
        <w:jc w:val="left"/>
        <w:rPr>
          <w:szCs w:val="21"/>
          <w:u w:val="single"/>
        </w:rPr>
      </w:pPr>
      <w:r w:rsidRPr="00E774B0">
        <w:rPr>
          <w:rFonts w:hint="eastAsia"/>
          <w:szCs w:val="21"/>
        </w:rPr>
        <w:t xml:space="preserve">7.2.6  </w:t>
      </w:r>
      <w:r w:rsidRPr="00E774B0">
        <w:rPr>
          <w:rFonts w:hint="eastAsia"/>
          <w:szCs w:val="21"/>
          <w:u w:val="single"/>
        </w:rPr>
        <w:t>这些场所，生物安全等级不同，对空气洁净度要求不同，管线穿越后管内外都要密封，不收缩、可膨胀是为了避免出现缝隙。</w:t>
      </w:r>
      <w:r w:rsidRPr="00E774B0">
        <w:rPr>
          <w:rFonts w:hint="eastAsia"/>
          <w:szCs w:val="21"/>
        </w:rPr>
        <w:t>进入</w:t>
      </w:r>
      <w:r w:rsidRPr="00E774B0">
        <w:rPr>
          <w:rFonts w:hint="eastAsia"/>
          <w:szCs w:val="21"/>
          <w:u w:val="single"/>
        </w:rPr>
        <w:t>这些场所</w:t>
      </w:r>
      <w:r w:rsidRPr="00E774B0">
        <w:rPr>
          <w:rFonts w:hint="eastAsia"/>
          <w:szCs w:val="21"/>
          <w:bdr w:val="single" w:sz="4" w:space="0" w:color="auto"/>
        </w:rPr>
        <w:t>手术室</w:t>
      </w:r>
      <w:r w:rsidRPr="00E774B0">
        <w:rPr>
          <w:rFonts w:hint="eastAsia"/>
          <w:szCs w:val="21"/>
        </w:rPr>
        <w:t>内的线缆敷设后，管口采用弹性密封材料封堵，是为了满足管线在一定位移时，还能保证其密闭性。</w:t>
      </w:r>
    </w:p>
    <w:p w:rsidR="00E774B0" w:rsidRPr="00E774B0" w:rsidRDefault="00E774B0" w:rsidP="00E774B0">
      <w:pPr>
        <w:autoSpaceDE w:val="0"/>
        <w:autoSpaceDN w:val="0"/>
        <w:adjustRightInd w:val="0"/>
        <w:snapToGrid w:val="0"/>
        <w:spacing w:line="360" w:lineRule="auto"/>
        <w:jc w:val="left"/>
        <w:rPr>
          <w:szCs w:val="21"/>
          <w:u w:val="single"/>
        </w:rPr>
      </w:pPr>
      <w:r w:rsidRPr="00E774B0">
        <w:rPr>
          <w:szCs w:val="21"/>
          <w:u w:val="single"/>
        </w:rPr>
        <w:t xml:space="preserve">7.2.9  </w:t>
      </w:r>
      <w:r w:rsidRPr="00E774B0">
        <w:rPr>
          <w:rFonts w:hint="eastAsia"/>
          <w:szCs w:val="21"/>
          <w:u w:val="single"/>
        </w:rPr>
        <w:t>参考《电磁屏蔽室工程技术规范》</w:t>
      </w:r>
      <w:r w:rsidRPr="00E774B0">
        <w:rPr>
          <w:rFonts w:hint="eastAsia"/>
          <w:szCs w:val="21"/>
          <w:u w:val="single"/>
        </w:rPr>
        <w:t>GB/T 50719-2011  5.7.4</w:t>
      </w:r>
      <w:r w:rsidRPr="00E774B0">
        <w:rPr>
          <w:rFonts w:hint="eastAsia"/>
          <w:szCs w:val="21"/>
          <w:u w:val="single"/>
        </w:rPr>
        <w:t>相关要求，装设电源滤波器是为了避免干扰。</w:t>
      </w:r>
    </w:p>
    <w:p w:rsidR="00E774B0" w:rsidRPr="00E774B0" w:rsidRDefault="00E774B0" w:rsidP="00E774B0">
      <w:pPr>
        <w:autoSpaceDE w:val="0"/>
        <w:autoSpaceDN w:val="0"/>
        <w:adjustRightInd w:val="0"/>
        <w:snapToGrid w:val="0"/>
        <w:spacing w:line="360" w:lineRule="auto"/>
        <w:jc w:val="left"/>
        <w:rPr>
          <w:szCs w:val="21"/>
          <w:u w:val="single"/>
        </w:rPr>
      </w:pPr>
      <w:r w:rsidRPr="00E774B0">
        <w:rPr>
          <w:rFonts w:hint="eastAsia"/>
          <w:szCs w:val="21"/>
          <w:u w:val="single"/>
        </w:rPr>
        <w:t xml:space="preserve">7.2.10  </w:t>
      </w:r>
      <w:r w:rsidRPr="00E774B0">
        <w:rPr>
          <w:rFonts w:hint="eastAsia"/>
          <w:szCs w:val="21"/>
          <w:u w:val="single"/>
        </w:rPr>
        <w:t>参考《电磁屏蔽室工程技术规范》</w:t>
      </w:r>
      <w:r w:rsidRPr="00E774B0">
        <w:rPr>
          <w:rFonts w:hint="eastAsia"/>
          <w:szCs w:val="21"/>
          <w:u w:val="single"/>
        </w:rPr>
        <w:t>GB/T 50719-2011  5.9</w:t>
      </w:r>
      <w:r w:rsidRPr="00E774B0">
        <w:rPr>
          <w:rFonts w:hint="eastAsia"/>
          <w:szCs w:val="21"/>
          <w:u w:val="single"/>
        </w:rPr>
        <w:t>、</w:t>
      </w:r>
      <w:r w:rsidRPr="00E774B0">
        <w:rPr>
          <w:rFonts w:hint="eastAsia"/>
          <w:szCs w:val="21"/>
          <w:u w:val="single"/>
        </w:rPr>
        <w:t>5.10</w:t>
      </w:r>
      <w:r w:rsidRPr="00E774B0">
        <w:rPr>
          <w:rFonts w:hint="eastAsia"/>
          <w:szCs w:val="21"/>
          <w:u w:val="single"/>
        </w:rPr>
        <w:t>、</w:t>
      </w:r>
      <w:r w:rsidRPr="00E774B0">
        <w:rPr>
          <w:rFonts w:hint="eastAsia"/>
          <w:szCs w:val="21"/>
          <w:u w:val="single"/>
        </w:rPr>
        <w:t>5.11</w:t>
      </w:r>
      <w:r w:rsidRPr="00E774B0">
        <w:rPr>
          <w:rFonts w:hint="eastAsia"/>
          <w:szCs w:val="21"/>
          <w:u w:val="single"/>
        </w:rPr>
        <w:t>相关要求，安装专用滤波器或光端机，其作用在于抑制干扰信号沿线</w:t>
      </w:r>
      <w:proofErr w:type="gramStart"/>
      <w:r w:rsidRPr="00E774B0">
        <w:rPr>
          <w:rFonts w:hint="eastAsia"/>
          <w:szCs w:val="21"/>
          <w:u w:val="single"/>
        </w:rPr>
        <w:t>缆</w:t>
      </w:r>
      <w:proofErr w:type="gramEnd"/>
      <w:r w:rsidRPr="00E774B0">
        <w:rPr>
          <w:rFonts w:hint="eastAsia"/>
          <w:szCs w:val="21"/>
          <w:u w:val="single"/>
        </w:rPr>
        <w:t>进出屏蔽室，防止产生干扰。</w:t>
      </w:r>
    </w:p>
    <w:p w:rsidR="00E774B0" w:rsidRPr="00E774B0" w:rsidRDefault="00E774B0" w:rsidP="00E774B0">
      <w:pPr>
        <w:spacing w:before="200" w:after="80" w:line="360" w:lineRule="auto"/>
        <w:jc w:val="center"/>
        <w:outlineLvl w:val="1"/>
        <w:rPr>
          <w:b/>
          <w:sz w:val="24"/>
        </w:rPr>
      </w:pPr>
      <w:bookmarkStart w:id="96" w:name="_Toc127969795"/>
      <w:r w:rsidRPr="00E774B0">
        <w:rPr>
          <w:b/>
          <w:sz w:val="24"/>
        </w:rPr>
        <w:t>7.3</w:t>
      </w:r>
      <w:r w:rsidRPr="00E774B0">
        <w:rPr>
          <w:rFonts w:hint="eastAsia"/>
          <w:b/>
          <w:sz w:val="24"/>
        </w:rPr>
        <w:t xml:space="preserve">  </w:t>
      </w:r>
      <w:r w:rsidRPr="00E774B0">
        <w:rPr>
          <w:rFonts w:hAnsi="Cambria"/>
          <w:b/>
          <w:sz w:val="24"/>
        </w:rPr>
        <w:t>竖井及设备间</w:t>
      </w:r>
      <w:bookmarkEnd w:id="96"/>
    </w:p>
    <w:p w:rsidR="00E774B0" w:rsidRPr="00E774B0" w:rsidRDefault="00E774B0" w:rsidP="00E774B0">
      <w:pPr>
        <w:autoSpaceDE w:val="0"/>
        <w:autoSpaceDN w:val="0"/>
        <w:adjustRightInd w:val="0"/>
        <w:snapToGrid w:val="0"/>
        <w:spacing w:beforeLines="100" w:before="312" w:line="360" w:lineRule="auto"/>
        <w:jc w:val="left"/>
        <w:rPr>
          <w:rFonts w:hAnsi="宋体"/>
          <w:szCs w:val="21"/>
          <w:u w:val="single"/>
        </w:rPr>
      </w:pPr>
      <w:r w:rsidRPr="00E774B0">
        <w:rPr>
          <w:szCs w:val="21"/>
        </w:rPr>
        <w:t>7.3.3</w:t>
      </w:r>
      <w:r w:rsidRPr="00E774B0">
        <w:rPr>
          <w:rFonts w:hint="eastAsia"/>
          <w:szCs w:val="21"/>
        </w:rPr>
        <w:t xml:space="preserve">  </w:t>
      </w:r>
      <w:r w:rsidRPr="00E774B0">
        <w:rPr>
          <w:rFonts w:hint="eastAsia"/>
          <w:szCs w:val="21"/>
        </w:rPr>
        <w:t>三级</w:t>
      </w:r>
      <w:r w:rsidRPr="00E774B0">
        <w:rPr>
          <w:szCs w:val="21"/>
        </w:rPr>
        <w:t>医院通信网络设备间内网络设备较多，对环境温湿度要求较高，而一般通信</w:t>
      </w:r>
      <w:r w:rsidRPr="00E774B0">
        <w:rPr>
          <w:rFonts w:hint="eastAsia"/>
          <w:szCs w:val="21"/>
        </w:rPr>
        <w:t>间</w:t>
      </w:r>
      <w:r w:rsidRPr="00E774B0">
        <w:rPr>
          <w:szCs w:val="21"/>
        </w:rPr>
        <w:t>（</w:t>
      </w:r>
      <w:r w:rsidRPr="00E774B0">
        <w:rPr>
          <w:rFonts w:hint="eastAsia"/>
          <w:szCs w:val="21"/>
        </w:rPr>
        <w:t>竖井</w:t>
      </w:r>
      <w:r w:rsidRPr="00E774B0">
        <w:rPr>
          <w:szCs w:val="21"/>
        </w:rPr>
        <w:t>）</w:t>
      </w:r>
      <w:r w:rsidRPr="00E774B0">
        <w:rPr>
          <w:rFonts w:hint="eastAsia"/>
          <w:szCs w:val="21"/>
        </w:rPr>
        <w:t>要求</w:t>
      </w:r>
      <w:r w:rsidRPr="00E774B0">
        <w:rPr>
          <w:szCs w:val="21"/>
        </w:rPr>
        <w:t>温湿度达到标准</w:t>
      </w:r>
      <w:r w:rsidRPr="00E774B0">
        <w:rPr>
          <w:rFonts w:hint="eastAsia"/>
          <w:szCs w:val="21"/>
        </w:rPr>
        <w:t>比较</w:t>
      </w:r>
      <w:r w:rsidRPr="00E774B0">
        <w:rPr>
          <w:szCs w:val="21"/>
        </w:rPr>
        <w:t>困难，故在网络设备较多的情况下，建议通信网络设备间和其</w:t>
      </w:r>
      <w:r w:rsidRPr="00E774B0">
        <w:rPr>
          <w:rFonts w:hint="eastAsia"/>
          <w:szCs w:val="21"/>
        </w:rPr>
        <w:t>他</w:t>
      </w:r>
      <w:proofErr w:type="gramStart"/>
      <w:r w:rsidRPr="00E774B0">
        <w:rPr>
          <w:szCs w:val="21"/>
        </w:rPr>
        <w:t>通信间</w:t>
      </w:r>
      <w:proofErr w:type="gramEnd"/>
      <w:r w:rsidRPr="00E774B0">
        <w:rPr>
          <w:szCs w:val="21"/>
        </w:rPr>
        <w:t>分别设置。</w:t>
      </w:r>
      <w:r w:rsidRPr="00E774B0">
        <w:rPr>
          <w:rFonts w:hAnsi="宋体" w:hint="eastAsia"/>
          <w:szCs w:val="21"/>
          <w:u w:val="single"/>
        </w:rPr>
        <w:t>补充了医疗建筑的常用机房设置要求。</w:t>
      </w:r>
    </w:p>
    <w:p w:rsidR="00E774B0" w:rsidRPr="00E774B0" w:rsidRDefault="00E774B0" w:rsidP="00E774B0">
      <w:pPr>
        <w:autoSpaceDE w:val="0"/>
        <w:autoSpaceDN w:val="0"/>
        <w:adjustRightInd w:val="0"/>
        <w:snapToGrid w:val="0"/>
        <w:spacing w:line="360" w:lineRule="auto"/>
        <w:jc w:val="left"/>
        <w:rPr>
          <w:szCs w:val="21"/>
        </w:rPr>
      </w:pPr>
      <w:r w:rsidRPr="00E774B0">
        <w:rPr>
          <w:rFonts w:hAnsi="宋体" w:hint="eastAsia"/>
          <w:szCs w:val="21"/>
          <w:u w:val="single"/>
        </w:rPr>
        <w:t>7</w:t>
      </w:r>
      <w:r w:rsidRPr="00E774B0">
        <w:rPr>
          <w:rFonts w:hAnsi="宋体"/>
          <w:szCs w:val="21"/>
          <w:u w:val="single"/>
        </w:rPr>
        <w:t>.3.5</w:t>
      </w:r>
      <w:r w:rsidRPr="00E774B0">
        <w:rPr>
          <w:rFonts w:hAnsi="宋体" w:hint="eastAsia"/>
          <w:szCs w:val="21"/>
          <w:u w:val="single"/>
        </w:rPr>
        <w:t>医疗建筑弱电系统中信息通信系统、安防系统非常重要，一旦停电，将丢失重要信息，故对电源及环境提出要求。</w:t>
      </w:r>
    </w:p>
    <w:p w:rsidR="00E774B0" w:rsidRPr="00E774B0" w:rsidRDefault="00E774B0" w:rsidP="00E774B0">
      <w:pPr>
        <w:spacing w:before="600" w:after="80" w:line="360" w:lineRule="auto"/>
        <w:ind w:left="-360"/>
        <w:jc w:val="center"/>
        <w:outlineLvl w:val="0"/>
        <w:rPr>
          <w:b/>
          <w:bCs/>
          <w:sz w:val="28"/>
        </w:rPr>
      </w:pPr>
      <w:r w:rsidRPr="00E774B0">
        <w:rPr>
          <w:b/>
          <w:bCs/>
          <w:sz w:val="28"/>
        </w:rPr>
        <w:br w:type="page"/>
      </w:r>
      <w:bookmarkStart w:id="97" w:name="_Toc127969796"/>
      <w:r w:rsidRPr="00E774B0">
        <w:rPr>
          <w:b/>
          <w:bCs/>
          <w:sz w:val="28"/>
        </w:rPr>
        <w:lastRenderedPageBreak/>
        <w:t>8</w:t>
      </w:r>
      <w:r w:rsidRPr="00E774B0">
        <w:rPr>
          <w:rFonts w:hint="eastAsia"/>
          <w:b/>
          <w:bCs/>
          <w:sz w:val="28"/>
        </w:rPr>
        <w:t xml:space="preserve">  </w:t>
      </w:r>
      <w:r w:rsidRPr="00E774B0">
        <w:rPr>
          <w:rFonts w:hAnsi="Cambria"/>
          <w:b/>
          <w:bCs/>
          <w:sz w:val="28"/>
        </w:rPr>
        <w:t>电气照明</w:t>
      </w:r>
      <w:bookmarkEnd w:id="97"/>
    </w:p>
    <w:p w:rsidR="00E774B0" w:rsidRPr="00E774B0" w:rsidRDefault="00E774B0" w:rsidP="00E774B0">
      <w:pPr>
        <w:spacing w:before="200" w:after="80" w:line="360" w:lineRule="auto"/>
        <w:jc w:val="center"/>
        <w:outlineLvl w:val="1"/>
        <w:rPr>
          <w:b/>
          <w:sz w:val="24"/>
        </w:rPr>
      </w:pPr>
      <w:bookmarkStart w:id="98" w:name="_Toc127969797"/>
      <w:r w:rsidRPr="00E774B0">
        <w:rPr>
          <w:b/>
          <w:sz w:val="24"/>
        </w:rPr>
        <w:t>8.2</w:t>
      </w:r>
      <w:r w:rsidRPr="00E774B0">
        <w:rPr>
          <w:rFonts w:hint="eastAsia"/>
          <w:b/>
          <w:sz w:val="24"/>
        </w:rPr>
        <w:t xml:space="preserve">  </w:t>
      </w:r>
      <w:r w:rsidRPr="00E774B0">
        <w:rPr>
          <w:rFonts w:hAnsi="Cambria"/>
          <w:b/>
          <w:sz w:val="24"/>
        </w:rPr>
        <w:t>照度及照明质量</w:t>
      </w:r>
      <w:bookmarkEnd w:id="98"/>
    </w:p>
    <w:p w:rsidR="00E774B0" w:rsidRPr="00E774B0" w:rsidRDefault="00E774B0" w:rsidP="00E774B0">
      <w:pPr>
        <w:autoSpaceDE w:val="0"/>
        <w:autoSpaceDN w:val="0"/>
        <w:adjustRightInd w:val="0"/>
        <w:snapToGrid w:val="0"/>
        <w:spacing w:line="360" w:lineRule="auto"/>
        <w:jc w:val="left"/>
        <w:rPr>
          <w:szCs w:val="21"/>
        </w:rPr>
      </w:pPr>
      <w:r w:rsidRPr="00E774B0">
        <w:rPr>
          <w:rFonts w:hint="eastAsia"/>
          <w:szCs w:val="21"/>
          <w:u w:val="single"/>
        </w:rPr>
        <w:t>8</w:t>
      </w:r>
      <w:r w:rsidRPr="00E774B0">
        <w:rPr>
          <w:szCs w:val="21"/>
          <w:u w:val="single"/>
        </w:rPr>
        <w:t xml:space="preserve">.2.1  </w:t>
      </w:r>
      <w:r w:rsidRPr="00E774B0">
        <w:rPr>
          <w:rFonts w:hint="eastAsia"/>
          <w:szCs w:val="21"/>
          <w:u w:val="single"/>
        </w:rPr>
        <w:t>参见《建筑节能与可再生能源利用通用规范》</w:t>
      </w:r>
      <w:r w:rsidRPr="00E774B0">
        <w:rPr>
          <w:rFonts w:hint="eastAsia"/>
          <w:szCs w:val="21"/>
          <w:u w:val="single"/>
        </w:rPr>
        <w:t>GB55015-2021</w:t>
      </w:r>
      <w:r w:rsidRPr="00E774B0">
        <w:rPr>
          <w:rFonts w:hint="eastAsia"/>
          <w:szCs w:val="21"/>
          <w:u w:val="single"/>
        </w:rPr>
        <w:t>，表</w:t>
      </w:r>
      <w:r w:rsidRPr="00E774B0">
        <w:rPr>
          <w:rFonts w:hint="eastAsia"/>
          <w:szCs w:val="21"/>
          <w:u w:val="single"/>
        </w:rPr>
        <w:t>3.3.7-7</w:t>
      </w:r>
      <w:r w:rsidRPr="00E774B0">
        <w:rPr>
          <w:rFonts w:hint="eastAsia"/>
          <w:szCs w:val="21"/>
          <w:u w:val="single"/>
        </w:rPr>
        <w:t>，病房照度标准值为</w:t>
      </w:r>
      <w:r w:rsidRPr="00E774B0">
        <w:rPr>
          <w:rFonts w:hint="eastAsia"/>
          <w:szCs w:val="21"/>
          <w:u w:val="single"/>
        </w:rPr>
        <w:t>200lx</w:t>
      </w:r>
      <w:r w:rsidRPr="00E774B0">
        <w:rPr>
          <w:rFonts w:hint="eastAsia"/>
          <w:szCs w:val="21"/>
          <w:u w:val="single"/>
        </w:rPr>
        <w:t>。</w:t>
      </w:r>
      <w:r w:rsidRPr="00E774B0">
        <w:rPr>
          <w:szCs w:val="21"/>
          <w:u w:val="single"/>
        </w:rPr>
        <w:t xml:space="preserve"> </w:t>
      </w:r>
    </w:p>
    <w:p w:rsidR="00E774B0" w:rsidRPr="00E774B0" w:rsidRDefault="00E774B0" w:rsidP="00E774B0">
      <w:pPr>
        <w:autoSpaceDE w:val="0"/>
        <w:autoSpaceDN w:val="0"/>
        <w:adjustRightInd w:val="0"/>
        <w:snapToGrid w:val="0"/>
        <w:spacing w:line="360" w:lineRule="auto"/>
        <w:jc w:val="left"/>
        <w:rPr>
          <w:rFonts w:hAnsi="宋体"/>
          <w:szCs w:val="21"/>
          <w:u w:val="single"/>
        </w:rPr>
      </w:pPr>
      <w:r w:rsidRPr="00E774B0">
        <w:rPr>
          <w:szCs w:val="21"/>
        </w:rPr>
        <w:t>8.2.3</w:t>
      </w:r>
      <w:r w:rsidRPr="00E774B0">
        <w:rPr>
          <w:rFonts w:hint="eastAsia"/>
          <w:szCs w:val="21"/>
        </w:rPr>
        <w:t xml:space="preserve">  </w:t>
      </w:r>
      <w:r w:rsidRPr="00E774B0">
        <w:rPr>
          <w:rFonts w:hAnsi="宋体" w:hint="eastAsia"/>
          <w:szCs w:val="21"/>
          <w:u w:val="single"/>
        </w:rPr>
        <w:t>根据不同的场所，对照明光源的色温提出更明确的要求。</w:t>
      </w:r>
      <w:r w:rsidRPr="00E774B0">
        <w:rPr>
          <w:rFonts w:hAnsi="宋体"/>
          <w:szCs w:val="21"/>
        </w:rPr>
        <w:t>如治疗室和病房的建筑色彩采用了配合治疗用的特定颜色，人工照明光源的色表特征要与建筑色彩相适应。</w:t>
      </w:r>
    </w:p>
    <w:p w:rsidR="00E774B0" w:rsidRPr="00E774B0" w:rsidRDefault="00E774B0" w:rsidP="00E774B0">
      <w:pPr>
        <w:autoSpaceDE w:val="0"/>
        <w:autoSpaceDN w:val="0"/>
        <w:adjustRightInd w:val="0"/>
        <w:snapToGrid w:val="0"/>
        <w:spacing w:line="360" w:lineRule="auto"/>
        <w:jc w:val="left"/>
        <w:rPr>
          <w:rFonts w:hAnsi="宋体"/>
          <w:szCs w:val="21"/>
          <w:u w:val="single"/>
        </w:rPr>
      </w:pPr>
      <w:r w:rsidRPr="00E774B0">
        <w:rPr>
          <w:rFonts w:hAnsi="宋体" w:hint="eastAsia"/>
          <w:szCs w:val="21"/>
          <w:u w:val="single"/>
        </w:rPr>
        <w:t>8</w:t>
      </w:r>
      <w:r w:rsidRPr="00E774B0">
        <w:rPr>
          <w:rFonts w:hAnsi="宋体"/>
          <w:szCs w:val="21"/>
          <w:u w:val="single"/>
        </w:rPr>
        <w:t xml:space="preserve">.2.5  </w:t>
      </w:r>
      <w:r w:rsidRPr="00E774B0">
        <w:rPr>
          <w:rFonts w:hAnsi="宋体" w:hint="eastAsia"/>
          <w:szCs w:val="21"/>
          <w:u w:val="single"/>
        </w:rPr>
        <w:t>《建筑节能与可再生能源利用通用规范》</w:t>
      </w:r>
      <w:r w:rsidRPr="00E774B0">
        <w:rPr>
          <w:rFonts w:hAnsi="宋体" w:hint="eastAsia"/>
          <w:szCs w:val="21"/>
          <w:u w:val="single"/>
        </w:rPr>
        <w:t>GB55015-2021</w:t>
      </w:r>
      <w:r w:rsidRPr="00E774B0">
        <w:rPr>
          <w:rFonts w:hAnsi="宋体" w:hint="eastAsia"/>
          <w:szCs w:val="21"/>
          <w:u w:val="single"/>
        </w:rPr>
        <w:t>，</w:t>
      </w:r>
      <w:r w:rsidRPr="00E774B0">
        <w:rPr>
          <w:rFonts w:hAnsi="宋体" w:hint="eastAsia"/>
          <w:szCs w:val="21"/>
          <w:u w:val="single"/>
        </w:rPr>
        <w:t>3.3.5</w:t>
      </w:r>
      <w:r w:rsidRPr="00E774B0">
        <w:rPr>
          <w:rFonts w:hAnsi="宋体"/>
          <w:szCs w:val="21"/>
          <w:u w:val="single"/>
        </w:rPr>
        <w:t xml:space="preserve"> </w:t>
      </w:r>
      <w:r w:rsidRPr="00E774B0">
        <w:rPr>
          <w:rFonts w:hAnsi="宋体" w:hint="eastAsia"/>
          <w:szCs w:val="21"/>
          <w:u w:val="single"/>
        </w:rPr>
        <w:t>是同类产品的色容差不应大于</w:t>
      </w:r>
      <w:r w:rsidRPr="00E774B0">
        <w:rPr>
          <w:rFonts w:hAnsi="宋体" w:hint="eastAsia"/>
          <w:szCs w:val="21"/>
          <w:u w:val="single"/>
        </w:rPr>
        <w:t>5SDCM</w:t>
      </w:r>
      <w:r w:rsidRPr="00E774B0">
        <w:rPr>
          <w:rFonts w:hAnsi="宋体" w:hint="eastAsia"/>
          <w:szCs w:val="21"/>
          <w:u w:val="single"/>
        </w:rPr>
        <w:t>。《建筑节能与可再生能源利用通用规范》</w:t>
      </w:r>
      <w:r w:rsidRPr="00E774B0">
        <w:rPr>
          <w:rFonts w:hAnsi="宋体" w:hint="eastAsia"/>
          <w:szCs w:val="21"/>
          <w:u w:val="single"/>
        </w:rPr>
        <w:t>GB55015-2021</w:t>
      </w:r>
      <w:r w:rsidRPr="00E774B0">
        <w:rPr>
          <w:rFonts w:hAnsi="宋体" w:hint="eastAsia"/>
          <w:szCs w:val="21"/>
          <w:u w:val="single"/>
        </w:rPr>
        <w:t>，第</w:t>
      </w:r>
      <w:r w:rsidRPr="00E774B0">
        <w:rPr>
          <w:rFonts w:hAnsi="宋体" w:hint="eastAsia"/>
          <w:szCs w:val="21"/>
          <w:u w:val="single"/>
        </w:rPr>
        <w:t xml:space="preserve">3.3.7 </w:t>
      </w:r>
      <w:r w:rsidRPr="00E774B0">
        <w:rPr>
          <w:rFonts w:hAnsi="宋体" w:hint="eastAsia"/>
          <w:szCs w:val="21"/>
          <w:u w:val="single"/>
        </w:rPr>
        <w:t>条——各场所选用光源和灯具的闪变指数（</w:t>
      </w:r>
      <w:r w:rsidRPr="00E774B0">
        <w:rPr>
          <w:rFonts w:hAnsi="宋体" w:hint="eastAsia"/>
          <w:szCs w:val="21"/>
          <w:u w:val="single"/>
        </w:rPr>
        <w:t>PstLM</w:t>
      </w:r>
      <w:r w:rsidRPr="00E774B0">
        <w:rPr>
          <w:rFonts w:hAnsi="宋体" w:hint="eastAsia"/>
          <w:szCs w:val="21"/>
          <w:u w:val="single"/>
        </w:rPr>
        <w:t>）不应大于</w:t>
      </w:r>
      <w:r w:rsidRPr="00E774B0">
        <w:rPr>
          <w:rFonts w:hAnsi="宋体" w:hint="eastAsia"/>
          <w:szCs w:val="21"/>
          <w:u w:val="single"/>
        </w:rPr>
        <w:t xml:space="preserve"> 1</w:t>
      </w:r>
      <w:r w:rsidRPr="00E774B0">
        <w:rPr>
          <w:rFonts w:hAnsi="宋体" w:hint="eastAsia"/>
          <w:szCs w:val="21"/>
          <w:u w:val="single"/>
        </w:rPr>
        <w:t>；儿童及青少年长时间学习或活动的场所选用光源和灯具的频闪效应可视度（</w:t>
      </w:r>
      <w:r w:rsidRPr="00E774B0">
        <w:rPr>
          <w:rFonts w:hAnsi="宋体" w:hint="eastAsia"/>
          <w:szCs w:val="21"/>
          <w:u w:val="single"/>
        </w:rPr>
        <w:t>SVM</w:t>
      </w:r>
      <w:r w:rsidRPr="00E774B0">
        <w:rPr>
          <w:rFonts w:hAnsi="宋体" w:hint="eastAsia"/>
          <w:szCs w:val="21"/>
          <w:u w:val="single"/>
        </w:rPr>
        <w:t>）不应大于</w:t>
      </w:r>
      <w:r w:rsidRPr="00E774B0">
        <w:rPr>
          <w:rFonts w:hAnsi="宋体" w:hint="eastAsia"/>
          <w:szCs w:val="21"/>
          <w:u w:val="single"/>
        </w:rPr>
        <w:t xml:space="preserve"> 1.0</w:t>
      </w:r>
      <w:r w:rsidRPr="00E774B0">
        <w:rPr>
          <w:rFonts w:hAnsi="宋体" w:hint="eastAsia"/>
          <w:szCs w:val="21"/>
          <w:u w:val="single"/>
        </w:rPr>
        <w:t>。</w:t>
      </w:r>
    </w:p>
    <w:p w:rsidR="00E774B0" w:rsidRPr="00E774B0" w:rsidRDefault="00E774B0" w:rsidP="00E774B0">
      <w:pPr>
        <w:autoSpaceDE w:val="0"/>
        <w:autoSpaceDN w:val="0"/>
        <w:adjustRightInd w:val="0"/>
        <w:snapToGrid w:val="0"/>
        <w:spacing w:line="360" w:lineRule="auto"/>
        <w:jc w:val="left"/>
        <w:rPr>
          <w:szCs w:val="21"/>
          <w:u w:val="single"/>
        </w:rPr>
      </w:pPr>
      <w:r w:rsidRPr="00E774B0">
        <w:rPr>
          <w:rFonts w:hAnsi="宋体" w:hint="eastAsia"/>
          <w:szCs w:val="21"/>
          <w:u w:val="single"/>
        </w:rPr>
        <w:t>8</w:t>
      </w:r>
      <w:r w:rsidRPr="00E774B0">
        <w:rPr>
          <w:rFonts w:hAnsi="宋体"/>
          <w:szCs w:val="21"/>
          <w:u w:val="single"/>
        </w:rPr>
        <w:t xml:space="preserve">.2.6  </w:t>
      </w:r>
      <w:r w:rsidRPr="00E774B0">
        <w:rPr>
          <w:rFonts w:hAnsi="宋体" w:hint="eastAsia"/>
          <w:szCs w:val="21"/>
          <w:u w:val="single"/>
        </w:rPr>
        <w:t>依据《建筑节能与可再生能源利用通用规范》</w:t>
      </w:r>
      <w:r w:rsidRPr="00E774B0">
        <w:rPr>
          <w:rFonts w:hAnsi="宋体" w:hint="eastAsia"/>
          <w:szCs w:val="21"/>
          <w:u w:val="single"/>
        </w:rPr>
        <w:t>GB55015-2021</w:t>
      </w:r>
      <w:r w:rsidRPr="00E774B0">
        <w:rPr>
          <w:rFonts w:hAnsi="宋体" w:hint="eastAsia"/>
          <w:szCs w:val="21"/>
          <w:u w:val="single"/>
        </w:rPr>
        <w:t>，</w:t>
      </w:r>
      <w:r w:rsidRPr="00E774B0">
        <w:rPr>
          <w:rFonts w:hAnsi="宋体" w:hint="eastAsia"/>
          <w:szCs w:val="21"/>
          <w:u w:val="single"/>
        </w:rPr>
        <w:t>3.3.6.</w:t>
      </w:r>
      <w:r w:rsidRPr="00E774B0">
        <w:rPr>
          <w:rFonts w:hAnsi="宋体" w:hint="eastAsia"/>
          <w:szCs w:val="21"/>
          <w:u w:val="single"/>
        </w:rPr>
        <w:t>对医疗场所提出明确的要求。</w:t>
      </w:r>
    </w:p>
    <w:p w:rsidR="00E774B0" w:rsidRPr="00E774B0" w:rsidRDefault="00E774B0" w:rsidP="00E774B0">
      <w:pPr>
        <w:spacing w:beforeLines="100" w:before="312" w:after="80" w:line="360" w:lineRule="auto"/>
        <w:jc w:val="center"/>
        <w:outlineLvl w:val="1"/>
        <w:rPr>
          <w:b/>
          <w:sz w:val="24"/>
        </w:rPr>
      </w:pPr>
      <w:bookmarkStart w:id="99" w:name="_Toc127969798"/>
      <w:r w:rsidRPr="00E774B0">
        <w:rPr>
          <w:b/>
          <w:sz w:val="24"/>
        </w:rPr>
        <w:t>8.3</w:t>
      </w:r>
      <w:r w:rsidRPr="00E774B0">
        <w:rPr>
          <w:rFonts w:hint="eastAsia"/>
          <w:b/>
          <w:sz w:val="24"/>
        </w:rPr>
        <w:t xml:space="preserve">  </w:t>
      </w:r>
      <w:r w:rsidRPr="00E774B0">
        <w:rPr>
          <w:rFonts w:hAnsi="Cambria"/>
          <w:b/>
          <w:sz w:val="24"/>
        </w:rPr>
        <w:t>照明方式及种类</w:t>
      </w:r>
      <w:bookmarkEnd w:id="99"/>
    </w:p>
    <w:p w:rsidR="00E774B0" w:rsidRPr="00E774B0" w:rsidRDefault="00E774B0" w:rsidP="00E774B0">
      <w:pPr>
        <w:autoSpaceDE w:val="0"/>
        <w:autoSpaceDN w:val="0"/>
        <w:adjustRightInd w:val="0"/>
        <w:snapToGrid w:val="0"/>
        <w:spacing w:line="360" w:lineRule="auto"/>
        <w:jc w:val="left"/>
        <w:rPr>
          <w:szCs w:val="21"/>
          <w:u w:val="single"/>
        </w:rPr>
      </w:pPr>
      <w:r w:rsidRPr="00E774B0">
        <w:rPr>
          <w:szCs w:val="21"/>
        </w:rPr>
        <w:t>8.3.2</w:t>
      </w:r>
      <w:r w:rsidRPr="00E774B0">
        <w:rPr>
          <w:rFonts w:hint="eastAsia"/>
          <w:szCs w:val="21"/>
        </w:rPr>
        <w:t xml:space="preserve">  </w:t>
      </w:r>
      <w:r w:rsidRPr="00E774B0">
        <w:rPr>
          <w:rFonts w:hint="eastAsia"/>
          <w:szCs w:val="21"/>
          <w:u w:val="single"/>
        </w:rPr>
        <w:t>第</w:t>
      </w:r>
      <w:r w:rsidRPr="00E774B0">
        <w:rPr>
          <w:rFonts w:hint="eastAsia"/>
          <w:szCs w:val="21"/>
          <w:u w:val="single"/>
        </w:rPr>
        <w:t>4</w:t>
      </w:r>
      <w:r w:rsidRPr="00E774B0">
        <w:rPr>
          <w:rFonts w:hint="eastAsia"/>
          <w:szCs w:val="21"/>
          <w:u w:val="single"/>
        </w:rPr>
        <w:t>款</w:t>
      </w:r>
      <w:r w:rsidRPr="00E774B0">
        <w:rPr>
          <w:rFonts w:hint="eastAsia"/>
          <w:szCs w:val="21"/>
          <w:u w:val="single"/>
        </w:rPr>
        <w:t xml:space="preserve"> </w:t>
      </w:r>
      <w:r w:rsidRPr="00E774B0">
        <w:rPr>
          <w:rFonts w:hint="eastAsia"/>
          <w:szCs w:val="21"/>
          <w:u w:val="single"/>
        </w:rPr>
        <w:t>所有隔离病房都有此要求，故取消“新生儿”。</w:t>
      </w:r>
    </w:p>
    <w:p w:rsidR="00E774B0" w:rsidRPr="00E774B0" w:rsidRDefault="00E774B0" w:rsidP="00E774B0">
      <w:pPr>
        <w:autoSpaceDE w:val="0"/>
        <w:autoSpaceDN w:val="0"/>
        <w:adjustRightInd w:val="0"/>
        <w:snapToGrid w:val="0"/>
        <w:spacing w:line="360" w:lineRule="auto"/>
        <w:ind w:firstLineChars="300" w:firstLine="630"/>
        <w:jc w:val="left"/>
        <w:rPr>
          <w:rFonts w:hAnsi="宋体"/>
          <w:szCs w:val="21"/>
        </w:rPr>
      </w:pPr>
      <w:r w:rsidRPr="00E774B0">
        <w:rPr>
          <w:rFonts w:hAnsi="宋体" w:hint="eastAsia"/>
          <w:szCs w:val="21"/>
        </w:rPr>
        <w:t>第</w:t>
      </w:r>
      <w:r w:rsidRPr="00E774B0">
        <w:rPr>
          <w:szCs w:val="21"/>
        </w:rPr>
        <w:t>8</w:t>
      </w:r>
      <w:r w:rsidRPr="00E774B0">
        <w:rPr>
          <w:rFonts w:hint="eastAsia"/>
          <w:szCs w:val="21"/>
        </w:rPr>
        <w:t>款</w:t>
      </w:r>
      <w:r w:rsidRPr="00E774B0">
        <w:rPr>
          <w:rFonts w:hint="eastAsia"/>
          <w:szCs w:val="21"/>
        </w:rPr>
        <w:t xml:space="preserve"> </w:t>
      </w:r>
      <w:r w:rsidRPr="00E774B0">
        <w:rPr>
          <w:rFonts w:hAnsi="宋体"/>
          <w:szCs w:val="21"/>
        </w:rPr>
        <w:t>精神病房不设置壁灯，照明灯具嵌入式安装时，不能用格栅灯。</w:t>
      </w:r>
    </w:p>
    <w:p w:rsidR="00E774B0" w:rsidRPr="00E774B0" w:rsidRDefault="00E774B0" w:rsidP="00E774B0">
      <w:pPr>
        <w:autoSpaceDE w:val="0"/>
        <w:autoSpaceDN w:val="0"/>
        <w:adjustRightInd w:val="0"/>
        <w:snapToGrid w:val="0"/>
        <w:spacing w:line="360" w:lineRule="auto"/>
        <w:ind w:firstLineChars="300" w:firstLine="630"/>
        <w:jc w:val="left"/>
        <w:rPr>
          <w:szCs w:val="21"/>
          <w:u w:val="single"/>
        </w:rPr>
      </w:pPr>
      <w:r w:rsidRPr="00E774B0">
        <w:rPr>
          <w:rFonts w:hint="eastAsia"/>
          <w:szCs w:val="21"/>
          <w:u w:val="single"/>
        </w:rPr>
        <w:t>第</w:t>
      </w:r>
      <w:r w:rsidRPr="00E774B0">
        <w:rPr>
          <w:rFonts w:hint="eastAsia"/>
          <w:szCs w:val="21"/>
          <w:u w:val="single"/>
        </w:rPr>
        <w:t>9</w:t>
      </w:r>
      <w:r w:rsidRPr="00E774B0">
        <w:rPr>
          <w:rFonts w:hint="eastAsia"/>
          <w:szCs w:val="21"/>
          <w:u w:val="single"/>
        </w:rPr>
        <w:t>款</w:t>
      </w:r>
      <w:r w:rsidRPr="00E774B0">
        <w:rPr>
          <w:rFonts w:hint="eastAsia"/>
          <w:szCs w:val="21"/>
          <w:u w:val="single"/>
        </w:rPr>
        <w:t xml:space="preserve"> </w:t>
      </w:r>
      <w:r w:rsidRPr="00E774B0">
        <w:rPr>
          <w:rFonts w:hint="eastAsia"/>
          <w:szCs w:val="21"/>
          <w:u w:val="single"/>
        </w:rPr>
        <w:t>有些医院设有动物实验室，参考《实验动物设施建筑技术规范》</w:t>
      </w:r>
      <w:r w:rsidRPr="00E774B0">
        <w:rPr>
          <w:rFonts w:hint="eastAsia"/>
          <w:szCs w:val="21"/>
          <w:u w:val="single"/>
        </w:rPr>
        <w:t>GB50447</w:t>
      </w:r>
      <w:r w:rsidRPr="00E774B0">
        <w:rPr>
          <w:rFonts w:hint="eastAsia"/>
          <w:szCs w:val="21"/>
          <w:u w:val="single"/>
        </w:rPr>
        <w:t>，补充动物实验室的饲养间的照明要求。</w:t>
      </w:r>
    </w:p>
    <w:p w:rsidR="00E774B0" w:rsidRPr="00E774B0" w:rsidRDefault="00E774B0" w:rsidP="00E774B0">
      <w:pPr>
        <w:spacing w:line="360" w:lineRule="auto"/>
        <w:rPr>
          <w:rFonts w:hAnsi="宋体"/>
          <w:szCs w:val="21"/>
        </w:rPr>
      </w:pPr>
      <w:r w:rsidRPr="00E774B0">
        <w:rPr>
          <w:szCs w:val="21"/>
        </w:rPr>
        <w:t>8.3.5</w:t>
      </w:r>
      <w:r w:rsidRPr="00E774B0">
        <w:rPr>
          <w:rFonts w:hint="eastAsia"/>
          <w:szCs w:val="21"/>
        </w:rPr>
        <w:t xml:space="preserve">  </w:t>
      </w:r>
      <w:r w:rsidRPr="00E774B0">
        <w:rPr>
          <w:rFonts w:hAnsi="宋体" w:hint="eastAsia"/>
          <w:szCs w:val="21"/>
        </w:rPr>
        <w:t>根据</w:t>
      </w:r>
      <w:r w:rsidRPr="00E774B0">
        <w:rPr>
          <w:rFonts w:hAnsi="宋体"/>
          <w:szCs w:val="21"/>
        </w:rPr>
        <w:t>《</w:t>
      </w:r>
      <w:r w:rsidRPr="00E774B0">
        <w:rPr>
          <w:rFonts w:hAnsi="宋体" w:hint="eastAsia"/>
          <w:szCs w:val="21"/>
        </w:rPr>
        <w:t>医疗机构消毒技术规范</w:t>
      </w:r>
      <w:r w:rsidRPr="00E774B0">
        <w:rPr>
          <w:rFonts w:hAnsi="宋体"/>
          <w:szCs w:val="21"/>
        </w:rPr>
        <w:t>》</w:t>
      </w:r>
      <w:r w:rsidRPr="00E774B0">
        <w:rPr>
          <w:rFonts w:hAnsi="宋体"/>
          <w:szCs w:val="21"/>
        </w:rPr>
        <w:t>WS/T 367</w:t>
      </w:r>
      <w:r w:rsidRPr="00E774B0">
        <w:rPr>
          <w:rFonts w:hAnsi="宋体" w:hint="eastAsia"/>
          <w:szCs w:val="21"/>
        </w:rPr>
        <w:t>，</w:t>
      </w:r>
      <w:r w:rsidRPr="00E774B0">
        <w:rPr>
          <w:rFonts w:hAnsi="宋体"/>
          <w:szCs w:val="21"/>
        </w:rPr>
        <w:t>对物品表面的消毒照射</w:t>
      </w:r>
      <w:r w:rsidRPr="00E774B0">
        <w:rPr>
          <w:rFonts w:hAnsi="宋体" w:hint="eastAsia"/>
          <w:szCs w:val="21"/>
        </w:rPr>
        <w:t>，</w:t>
      </w:r>
      <w:r w:rsidRPr="00E774B0">
        <w:rPr>
          <w:rFonts w:hAnsi="宋体"/>
          <w:szCs w:val="21"/>
        </w:rPr>
        <w:t>最好使用便携式紫外线消毒器近距离移动照射，也可采取紫外灯悬吊式照射</w:t>
      </w:r>
      <w:r w:rsidRPr="00E774B0">
        <w:rPr>
          <w:rFonts w:hAnsi="宋体" w:hint="eastAsia"/>
          <w:szCs w:val="21"/>
        </w:rPr>
        <w:t>，</w:t>
      </w:r>
      <w:r w:rsidRPr="00E774B0">
        <w:rPr>
          <w:rFonts w:hAnsi="宋体"/>
          <w:szCs w:val="21"/>
        </w:rPr>
        <w:t>对小件物品可放紫外线消毒箱内照射</w:t>
      </w:r>
      <w:r w:rsidRPr="00E774B0">
        <w:rPr>
          <w:rFonts w:hAnsi="宋体" w:hint="eastAsia"/>
          <w:szCs w:val="21"/>
        </w:rPr>
        <w:t>。</w:t>
      </w:r>
      <w:r w:rsidRPr="00E774B0">
        <w:rPr>
          <w:rFonts w:hAnsi="宋体"/>
          <w:szCs w:val="21"/>
        </w:rPr>
        <w:t>对室内空气的消毒</w:t>
      </w:r>
      <w:r w:rsidRPr="00E774B0">
        <w:rPr>
          <w:rFonts w:hAnsi="宋体" w:hint="eastAsia"/>
          <w:szCs w:val="21"/>
        </w:rPr>
        <w:t>可以采取的方法有：</w:t>
      </w:r>
      <w:r w:rsidRPr="00E774B0">
        <w:rPr>
          <w:szCs w:val="21"/>
        </w:rPr>
        <w:t>(1)</w:t>
      </w:r>
      <w:r w:rsidRPr="00E774B0">
        <w:rPr>
          <w:rFonts w:hAnsi="宋体"/>
          <w:szCs w:val="21"/>
        </w:rPr>
        <w:t>间接照射法：首选高强度紫外线空气消毒器，不仅消毒效果可靠，而且可在室内有人活动时使用，一般开机消毒</w:t>
      </w:r>
      <w:r w:rsidRPr="00E774B0">
        <w:rPr>
          <w:szCs w:val="21"/>
        </w:rPr>
        <w:t>30min</w:t>
      </w:r>
      <w:r w:rsidRPr="00E774B0">
        <w:rPr>
          <w:rFonts w:hAnsi="宋体"/>
          <w:szCs w:val="21"/>
        </w:rPr>
        <w:t>即可达到消毒合格。</w:t>
      </w:r>
      <w:r w:rsidRPr="00E774B0">
        <w:rPr>
          <w:szCs w:val="21"/>
        </w:rPr>
        <w:t>(2)</w:t>
      </w:r>
      <w:r w:rsidRPr="00E774B0">
        <w:rPr>
          <w:rFonts w:hAnsi="宋体"/>
          <w:szCs w:val="21"/>
        </w:rPr>
        <w:t>直接照射法：在室内无人条件下，可采取紫外线灯悬吊式或移动式直接照射。采用室内悬吊式紫外线消毒时，室内安装紫外线消毒灯</w:t>
      </w:r>
      <w:r w:rsidRPr="00E774B0">
        <w:rPr>
          <w:szCs w:val="21"/>
        </w:rPr>
        <w:t>(30W</w:t>
      </w:r>
      <w:r w:rsidRPr="00E774B0">
        <w:rPr>
          <w:rFonts w:hAnsi="宋体"/>
          <w:szCs w:val="21"/>
        </w:rPr>
        <w:t>紫外线灯，在</w:t>
      </w:r>
      <w:r w:rsidRPr="00E774B0">
        <w:rPr>
          <w:szCs w:val="21"/>
        </w:rPr>
        <w:t>1.0m</w:t>
      </w:r>
      <w:r w:rsidRPr="00E774B0">
        <w:rPr>
          <w:rFonts w:hAnsi="宋体"/>
          <w:szCs w:val="21"/>
        </w:rPr>
        <w:t>处的强度</w:t>
      </w:r>
      <w:r w:rsidRPr="00E774B0">
        <w:rPr>
          <w:rFonts w:hint="eastAsia"/>
          <w:szCs w:val="21"/>
        </w:rPr>
        <w:t>大于</w:t>
      </w:r>
      <w:r w:rsidRPr="00E774B0">
        <w:rPr>
          <w:szCs w:val="21"/>
        </w:rPr>
        <w:t>70</w:t>
      </w:r>
      <w:r w:rsidRPr="00E774B0">
        <w:rPr>
          <w:rFonts w:hint="eastAsia"/>
          <w:sz w:val="32"/>
          <w:szCs w:val="21"/>
          <w:vertAlign w:val="subscript"/>
        </w:rPr>
        <w:t>μ</w:t>
      </w:r>
      <w:r w:rsidRPr="00E774B0">
        <w:rPr>
          <w:szCs w:val="21"/>
        </w:rPr>
        <w:t>W/cm</w:t>
      </w:r>
      <w:r w:rsidRPr="00E774B0">
        <w:rPr>
          <w:szCs w:val="21"/>
          <w:vertAlign w:val="superscript"/>
        </w:rPr>
        <w:t>2</w:t>
      </w:r>
      <w:r w:rsidRPr="00E774B0">
        <w:rPr>
          <w:szCs w:val="21"/>
        </w:rPr>
        <w:t>)</w:t>
      </w:r>
      <w:r w:rsidRPr="00E774B0">
        <w:rPr>
          <w:rFonts w:hAnsi="宋体"/>
          <w:szCs w:val="21"/>
        </w:rPr>
        <w:t>的数量为平均每立方米不少于</w:t>
      </w:r>
      <w:r w:rsidRPr="00E774B0">
        <w:rPr>
          <w:szCs w:val="21"/>
        </w:rPr>
        <w:t>1.5W</w:t>
      </w:r>
      <w:r w:rsidRPr="00E774B0">
        <w:rPr>
          <w:rFonts w:hAnsi="宋体"/>
          <w:szCs w:val="21"/>
        </w:rPr>
        <w:t>，照射时间不少于</w:t>
      </w:r>
      <w:r w:rsidRPr="00E774B0">
        <w:rPr>
          <w:szCs w:val="21"/>
        </w:rPr>
        <w:t>30min</w:t>
      </w:r>
      <w:r w:rsidRPr="00E774B0">
        <w:rPr>
          <w:rFonts w:hAnsi="宋体"/>
          <w:szCs w:val="21"/>
        </w:rPr>
        <w:t>。</w:t>
      </w:r>
    </w:p>
    <w:p w:rsidR="00E774B0" w:rsidRPr="00E774B0" w:rsidRDefault="00E774B0" w:rsidP="00E774B0">
      <w:pPr>
        <w:spacing w:line="360" w:lineRule="auto"/>
        <w:ind w:firstLineChars="200" w:firstLine="420"/>
        <w:rPr>
          <w:szCs w:val="21"/>
          <w:u w:val="single"/>
        </w:rPr>
      </w:pPr>
      <w:r w:rsidRPr="00E774B0">
        <w:rPr>
          <w:rFonts w:hint="eastAsia"/>
          <w:szCs w:val="21"/>
          <w:u w:val="single"/>
        </w:rPr>
        <w:t>表面直接消毒的紫外线杀菌灯一般要求停诊、下班后使用，通过设定流程启停装置，确保人员不受紫外线辐射影响，表面直接消毒的紫外线杀菌灯的人体和环境安全使用的辐射剂量要求应符合《灯和灯光系统的光生物安全</w:t>
      </w:r>
      <w:r w:rsidRPr="00E774B0">
        <w:rPr>
          <w:rFonts w:hint="eastAsia"/>
          <w:szCs w:val="21"/>
          <w:u w:val="single"/>
        </w:rPr>
        <w:t>-</w:t>
      </w:r>
      <w:r w:rsidRPr="00E774B0">
        <w:rPr>
          <w:rFonts w:hint="eastAsia"/>
          <w:szCs w:val="21"/>
          <w:u w:val="single"/>
        </w:rPr>
        <w:t>第</w:t>
      </w:r>
      <w:r w:rsidRPr="00E774B0">
        <w:rPr>
          <w:rFonts w:hint="eastAsia"/>
          <w:szCs w:val="21"/>
          <w:u w:val="single"/>
        </w:rPr>
        <w:t>6</w:t>
      </w:r>
      <w:r w:rsidRPr="00E774B0">
        <w:rPr>
          <w:rFonts w:hint="eastAsia"/>
          <w:szCs w:val="21"/>
          <w:u w:val="single"/>
        </w:rPr>
        <w:t>部分</w:t>
      </w:r>
      <w:r w:rsidRPr="00E774B0">
        <w:rPr>
          <w:rFonts w:hint="eastAsia"/>
          <w:szCs w:val="21"/>
          <w:u w:val="single"/>
        </w:rPr>
        <w:t>:</w:t>
      </w:r>
      <w:r w:rsidRPr="00E774B0">
        <w:rPr>
          <w:rFonts w:hint="eastAsia"/>
          <w:szCs w:val="21"/>
          <w:u w:val="single"/>
        </w:rPr>
        <w:t>紫外线灯产品》</w:t>
      </w:r>
      <w:r w:rsidRPr="00E774B0">
        <w:rPr>
          <w:rFonts w:hint="eastAsia"/>
          <w:szCs w:val="21"/>
          <w:u w:val="single"/>
        </w:rPr>
        <w:t>IEC 62471-6</w:t>
      </w:r>
      <w:r w:rsidRPr="00E774B0">
        <w:rPr>
          <w:rFonts w:hint="eastAsia"/>
          <w:szCs w:val="21"/>
          <w:u w:val="single"/>
        </w:rPr>
        <w:t>的要求。</w:t>
      </w:r>
    </w:p>
    <w:p w:rsidR="00E774B0" w:rsidRPr="00E774B0" w:rsidRDefault="00E774B0" w:rsidP="00E774B0">
      <w:pPr>
        <w:spacing w:line="360" w:lineRule="auto"/>
        <w:rPr>
          <w:szCs w:val="21"/>
          <w:u w:val="single"/>
        </w:rPr>
      </w:pPr>
      <w:r w:rsidRPr="00E774B0">
        <w:rPr>
          <w:rFonts w:hint="eastAsia"/>
          <w:szCs w:val="21"/>
          <w:u w:val="single"/>
        </w:rPr>
        <w:t xml:space="preserve">8.3.5A </w:t>
      </w:r>
      <w:r w:rsidRPr="00E774B0">
        <w:rPr>
          <w:rFonts w:hint="eastAsia"/>
          <w:szCs w:val="21"/>
          <w:u w:val="single"/>
        </w:rPr>
        <w:t>人机共存的紫外线空气消毒装置，例如上层平射的紫外线空气消毒装置，在保证消毒</w:t>
      </w:r>
      <w:r w:rsidRPr="00E774B0">
        <w:rPr>
          <w:rFonts w:hint="eastAsia"/>
          <w:szCs w:val="21"/>
          <w:u w:val="single"/>
        </w:rPr>
        <w:lastRenderedPageBreak/>
        <w:t>效果和人员安全的前提下，对室内空气消毒，降低人员感染的概率，其工作原理是将适量的</w:t>
      </w:r>
      <w:r w:rsidRPr="00E774B0">
        <w:rPr>
          <w:rFonts w:hint="eastAsia"/>
          <w:szCs w:val="21"/>
          <w:u w:val="single"/>
        </w:rPr>
        <w:t>UV-C</w:t>
      </w:r>
      <w:r w:rsidRPr="00E774B0">
        <w:rPr>
          <w:rFonts w:hint="eastAsia"/>
          <w:szCs w:val="21"/>
          <w:u w:val="single"/>
        </w:rPr>
        <w:t>辐射设置到上层空间中，形成消毒空间层，然后通过空气流动将室内空气逐渐消毒。上层平射的紫外线空气消毒装置对人体和环境安全使用的辐射剂量要求需符合《紫外线消毒器卫生要求》</w:t>
      </w:r>
      <w:r w:rsidRPr="00E774B0">
        <w:rPr>
          <w:rFonts w:hint="eastAsia"/>
          <w:szCs w:val="21"/>
          <w:u w:val="single"/>
        </w:rPr>
        <w:t>GB 28235</w:t>
      </w:r>
      <w:r w:rsidRPr="00E774B0">
        <w:rPr>
          <w:rFonts w:hint="eastAsia"/>
          <w:szCs w:val="21"/>
          <w:u w:val="single"/>
        </w:rPr>
        <w:t>的要求：室内墙壁安装离地需不小于</w:t>
      </w:r>
      <w:r w:rsidRPr="00E774B0">
        <w:rPr>
          <w:rFonts w:hint="eastAsia"/>
          <w:szCs w:val="21"/>
          <w:u w:val="single"/>
        </w:rPr>
        <w:t>2.1m,</w:t>
      </w:r>
      <w:r w:rsidRPr="00E774B0">
        <w:rPr>
          <w:rFonts w:hint="eastAsia"/>
          <w:szCs w:val="21"/>
          <w:u w:val="single"/>
        </w:rPr>
        <w:t>且紫外线泄漏量在离地</w:t>
      </w:r>
      <w:r w:rsidRPr="00E774B0">
        <w:rPr>
          <w:rFonts w:hint="eastAsia"/>
          <w:szCs w:val="21"/>
          <w:u w:val="single"/>
        </w:rPr>
        <w:t>2.1m</w:t>
      </w:r>
      <w:r w:rsidRPr="00E774B0">
        <w:rPr>
          <w:rFonts w:hint="eastAsia"/>
          <w:szCs w:val="21"/>
          <w:u w:val="single"/>
        </w:rPr>
        <w:t>以下空间需不大于</w:t>
      </w:r>
      <w:r w:rsidRPr="00E774B0">
        <w:rPr>
          <w:rFonts w:hint="eastAsia"/>
          <w:szCs w:val="21"/>
          <w:u w:val="single"/>
        </w:rPr>
        <w:t xml:space="preserve"> 5µ W/cm</w:t>
      </w:r>
      <w:r w:rsidRPr="00E774B0">
        <w:rPr>
          <w:rFonts w:hint="eastAsia"/>
          <w:szCs w:val="21"/>
          <w:u w:val="single"/>
          <w:vertAlign w:val="superscript"/>
        </w:rPr>
        <w:t>2</w:t>
      </w:r>
      <w:r w:rsidRPr="00E774B0">
        <w:rPr>
          <w:rFonts w:hint="eastAsia"/>
          <w:szCs w:val="21"/>
          <w:u w:val="single"/>
        </w:rPr>
        <w:t>。</w:t>
      </w:r>
    </w:p>
    <w:p w:rsidR="00E774B0" w:rsidRPr="00E774B0" w:rsidRDefault="00E774B0" w:rsidP="00E774B0">
      <w:pPr>
        <w:autoSpaceDE w:val="0"/>
        <w:autoSpaceDN w:val="0"/>
        <w:adjustRightInd w:val="0"/>
        <w:snapToGrid w:val="0"/>
        <w:spacing w:line="360" w:lineRule="auto"/>
        <w:jc w:val="left"/>
        <w:rPr>
          <w:szCs w:val="21"/>
          <w:u w:val="single"/>
        </w:rPr>
      </w:pPr>
      <w:r w:rsidRPr="00E774B0">
        <w:rPr>
          <w:rFonts w:hAnsi="宋体" w:hint="eastAsia"/>
          <w:szCs w:val="21"/>
          <w:u w:val="single"/>
        </w:rPr>
        <w:t>8</w:t>
      </w:r>
      <w:r w:rsidRPr="00E774B0">
        <w:rPr>
          <w:rFonts w:hAnsi="宋体"/>
          <w:szCs w:val="21"/>
          <w:u w:val="single"/>
        </w:rPr>
        <w:t xml:space="preserve">.3.8  </w:t>
      </w:r>
      <w:r w:rsidRPr="00E774B0">
        <w:rPr>
          <w:rFonts w:hint="eastAsia"/>
          <w:szCs w:val="21"/>
          <w:u w:val="single"/>
        </w:rPr>
        <w:t>目前扶手的消毒设施，一般是在基坑内加紫外线或其他固定在扶梯端部的消毒措施，对与人有接触的滚动扶手表面进行直接消杀。使用紫外线直接消</w:t>
      </w:r>
      <w:proofErr w:type="gramStart"/>
      <w:r w:rsidRPr="00E774B0">
        <w:rPr>
          <w:rFonts w:hint="eastAsia"/>
          <w:szCs w:val="21"/>
          <w:u w:val="single"/>
        </w:rPr>
        <w:t>杀方式</w:t>
      </w:r>
      <w:proofErr w:type="gramEnd"/>
      <w:r w:rsidRPr="00E774B0">
        <w:rPr>
          <w:rFonts w:hint="eastAsia"/>
          <w:szCs w:val="21"/>
          <w:u w:val="single"/>
        </w:rPr>
        <w:t>时，需提供足够紫外辐射剂量以满足扶手消毒，并需防止紫外线泄露造成可能的意外伤害。</w:t>
      </w:r>
    </w:p>
    <w:p w:rsidR="00E774B0" w:rsidRPr="00E774B0" w:rsidRDefault="00E774B0" w:rsidP="00E774B0">
      <w:pPr>
        <w:autoSpaceDE w:val="0"/>
        <w:autoSpaceDN w:val="0"/>
        <w:adjustRightInd w:val="0"/>
        <w:snapToGrid w:val="0"/>
        <w:spacing w:line="360" w:lineRule="auto"/>
        <w:jc w:val="left"/>
        <w:rPr>
          <w:szCs w:val="21"/>
          <w:u w:val="single"/>
        </w:rPr>
      </w:pPr>
      <w:r w:rsidRPr="00E774B0">
        <w:rPr>
          <w:rFonts w:hint="eastAsia"/>
          <w:szCs w:val="21"/>
          <w:u w:val="single"/>
        </w:rPr>
        <w:t>8</w:t>
      </w:r>
      <w:r w:rsidRPr="00E774B0">
        <w:rPr>
          <w:szCs w:val="21"/>
          <w:u w:val="single"/>
        </w:rPr>
        <w:t xml:space="preserve">.3.9 </w:t>
      </w:r>
      <w:r w:rsidRPr="00E774B0">
        <w:rPr>
          <w:rFonts w:hint="eastAsia"/>
          <w:szCs w:val="21"/>
          <w:u w:val="single"/>
        </w:rPr>
        <w:t>电梯轿厢内环境质量包括</w:t>
      </w:r>
      <w:r w:rsidRPr="00E774B0">
        <w:rPr>
          <w:rFonts w:hint="eastAsia"/>
          <w:szCs w:val="21"/>
          <w:u w:val="single"/>
        </w:rPr>
        <w:t>PM2.5</w:t>
      </w:r>
      <w:r w:rsidRPr="00E774B0">
        <w:rPr>
          <w:rFonts w:hint="eastAsia"/>
          <w:szCs w:val="21"/>
          <w:u w:val="single"/>
        </w:rPr>
        <w:t>、</w:t>
      </w:r>
      <w:r w:rsidRPr="00E774B0">
        <w:rPr>
          <w:rFonts w:hint="eastAsia"/>
          <w:szCs w:val="21"/>
          <w:u w:val="single"/>
        </w:rPr>
        <w:t>PM10</w:t>
      </w:r>
      <w:r w:rsidRPr="00E774B0">
        <w:rPr>
          <w:rFonts w:hint="eastAsia"/>
          <w:szCs w:val="21"/>
          <w:u w:val="single"/>
        </w:rPr>
        <w:t>或其他病菌等的状况，空气净化消毒包括增加通风量、增设空气净化器、紫外线杀菌灯等；当安装表面直接消杀的紫外线杀菌灯时，因其对人体有直接影响，一般要求停诊、下班后使用，故要求电梯停用后，按设定流程</w:t>
      </w:r>
      <w:proofErr w:type="gramStart"/>
      <w:r w:rsidRPr="00E774B0">
        <w:rPr>
          <w:rFonts w:hint="eastAsia"/>
          <w:szCs w:val="21"/>
          <w:u w:val="single"/>
        </w:rPr>
        <w:t>启停紫外</w:t>
      </w:r>
      <w:proofErr w:type="gramEnd"/>
      <w:r w:rsidRPr="00E774B0">
        <w:rPr>
          <w:rFonts w:hint="eastAsia"/>
          <w:szCs w:val="21"/>
          <w:u w:val="single"/>
        </w:rPr>
        <w:t>消杀装置。当安装人机共存的紫外线空气消毒装置如上层平射的紫外线空气消毒器时，在保证消杀效果且无紫外线有害泄露、反射的前提下，可在电梯日常工作时使用。</w:t>
      </w:r>
    </w:p>
    <w:p w:rsidR="00E774B0" w:rsidRPr="00E774B0" w:rsidRDefault="00E774B0" w:rsidP="00E774B0">
      <w:pPr>
        <w:spacing w:before="200" w:after="80" w:line="360" w:lineRule="auto"/>
        <w:jc w:val="center"/>
        <w:outlineLvl w:val="1"/>
        <w:rPr>
          <w:b/>
          <w:sz w:val="24"/>
        </w:rPr>
      </w:pPr>
      <w:bookmarkStart w:id="100" w:name="_Toc127969799"/>
      <w:r w:rsidRPr="00E774B0">
        <w:rPr>
          <w:b/>
          <w:sz w:val="24"/>
        </w:rPr>
        <w:t>8.4</w:t>
      </w:r>
      <w:r w:rsidRPr="00E774B0">
        <w:rPr>
          <w:rFonts w:hint="eastAsia"/>
          <w:b/>
          <w:sz w:val="24"/>
        </w:rPr>
        <w:t xml:space="preserve">  </w:t>
      </w:r>
      <w:r w:rsidRPr="00E774B0">
        <w:rPr>
          <w:rFonts w:hAnsi="Cambria"/>
          <w:b/>
          <w:sz w:val="24"/>
        </w:rPr>
        <w:t>应</w:t>
      </w:r>
      <w:r w:rsidRPr="00E774B0">
        <w:rPr>
          <w:rFonts w:hAnsi="Cambria" w:hint="eastAsia"/>
          <w:b/>
          <w:sz w:val="24"/>
        </w:rPr>
        <w:t xml:space="preserve"> </w:t>
      </w:r>
      <w:r w:rsidRPr="00E774B0">
        <w:rPr>
          <w:rFonts w:hAnsi="Cambria"/>
          <w:b/>
          <w:sz w:val="24"/>
        </w:rPr>
        <w:t>急</w:t>
      </w:r>
      <w:r w:rsidRPr="00E774B0">
        <w:rPr>
          <w:rFonts w:hAnsi="Cambria" w:hint="eastAsia"/>
          <w:b/>
          <w:sz w:val="24"/>
        </w:rPr>
        <w:t xml:space="preserve"> </w:t>
      </w:r>
      <w:r w:rsidRPr="00E774B0">
        <w:rPr>
          <w:rFonts w:hAnsi="Cambria"/>
          <w:b/>
          <w:sz w:val="24"/>
        </w:rPr>
        <w:t>照</w:t>
      </w:r>
      <w:r w:rsidRPr="00E774B0">
        <w:rPr>
          <w:rFonts w:hAnsi="Cambria" w:hint="eastAsia"/>
          <w:b/>
          <w:sz w:val="24"/>
        </w:rPr>
        <w:t xml:space="preserve"> </w:t>
      </w:r>
      <w:r w:rsidRPr="00E774B0">
        <w:rPr>
          <w:rFonts w:hAnsi="Cambria"/>
          <w:b/>
          <w:sz w:val="24"/>
        </w:rPr>
        <w:t>明</w:t>
      </w:r>
      <w:bookmarkEnd w:id="100"/>
    </w:p>
    <w:p w:rsidR="00E774B0" w:rsidRPr="00E774B0" w:rsidRDefault="00E774B0" w:rsidP="00E774B0">
      <w:pPr>
        <w:autoSpaceDE w:val="0"/>
        <w:autoSpaceDN w:val="0"/>
        <w:adjustRightInd w:val="0"/>
        <w:snapToGrid w:val="0"/>
        <w:spacing w:line="360" w:lineRule="auto"/>
        <w:jc w:val="left"/>
        <w:rPr>
          <w:szCs w:val="21"/>
          <w:u w:val="single"/>
        </w:rPr>
      </w:pPr>
      <w:r w:rsidRPr="00E774B0">
        <w:rPr>
          <w:rFonts w:hint="eastAsia"/>
          <w:szCs w:val="21"/>
          <w:u w:val="single"/>
        </w:rPr>
        <w:t>8</w:t>
      </w:r>
      <w:r w:rsidRPr="00E774B0">
        <w:rPr>
          <w:szCs w:val="21"/>
          <w:u w:val="single"/>
        </w:rPr>
        <w:t xml:space="preserve">.4.1  </w:t>
      </w:r>
      <w:r w:rsidRPr="00E774B0">
        <w:rPr>
          <w:rFonts w:hint="eastAsia"/>
          <w:szCs w:val="21"/>
          <w:u w:val="single"/>
        </w:rPr>
        <w:t>参考标准</w:t>
      </w:r>
      <w:r w:rsidRPr="00E774B0">
        <w:rPr>
          <w:szCs w:val="21"/>
          <w:u w:val="single"/>
        </w:rPr>
        <w:t>IEC710.560.9.101</w:t>
      </w:r>
      <w:r w:rsidRPr="00E774B0">
        <w:rPr>
          <w:rFonts w:hint="eastAsia"/>
          <w:szCs w:val="21"/>
          <w:u w:val="single"/>
        </w:rPr>
        <w:t>安全照明</w:t>
      </w:r>
    </w:p>
    <w:p w:rsidR="00E774B0" w:rsidRPr="00E774B0" w:rsidRDefault="00E774B0" w:rsidP="00E774B0">
      <w:pPr>
        <w:autoSpaceDE w:val="0"/>
        <w:autoSpaceDN w:val="0"/>
        <w:adjustRightInd w:val="0"/>
        <w:snapToGrid w:val="0"/>
        <w:spacing w:line="360" w:lineRule="auto"/>
        <w:jc w:val="left"/>
        <w:rPr>
          <w:szCs w:val="21"/>
          <w:u w:val="single"/>
        </w:rPr>
      </w:pPr>
      <w:r w:rsidRPr="00E774B0">
        <w:rPr>
          <w:rFonts w:hint="eastAsia"/>
          <w:szCs w:val="21"/>
          <w:u w:val="single"/>
        </w:rPr>
        <w:t>当主电源发生故障时，切换至备用电源的时间不能超过</w:t>
      </w:r>
      <w:r w:rsidRPr="00E774B0">
        <w:rPr>
          <w:szCs w:val="21"/>
          <w:u w:val="single"/>
        </w:rPr>
        <w:t>15s.</w:t>
      </w:r>
      <w:r w:rsidRPr="00E774B0">
        <w:rPr>
          <w:rFonts w:hint="eastAsia"/>
          <w:szCs w:val="21"/>
          <w:u w:val="single"/>
        </w:rPr>
        <w:t>下列场所需提供安全照明且最低照度必须符合国家相关规范要求：</w:t>
      </w:r>
    </w:p>
    <w:p w:rsidR="00E774B0" w:rsidRPr="00E774B0" w:rsidRDefault="00E774B0" w:rsidP="00E774B0">
      <w:pPr>
        <w:autoSpaceDE w:val="0"/>
        <w:autoSpaceDN w:val="0"/>
        <w:adjustRightInd w:val="0"/>
        <w:snapToGrid w:val="0"/>
        <w:spacing w:line="360" w:lineRule="auto"/>
        <w:jc w:val="left"/>
        <w:rPr>
          <w:szCs w:val="21"/>
          <w:u w:val="single"/>
        </w:rPr>
      </w:pPr>
      <w:r w:rsidRPr="00E774B0">
        <w:rPr>
          <w:szCs w:val="21"/>
          <w:u w:val="single"/>
        </w:rPr>
        <w:t>--</w:t>
      </w:r>
      <w:r w:rsidRPr="00E774B0">
        <w:rPr>
          <w:rFonts w:hint="eastAsia"/>
          <w:szCs w:val="21"/>
          <w:u w:val="single"/>
        </w:rPr>
        <w:t>安放应急发电机组配电柜、控制柜；常用电源主配电柜和电力监控系统场所；</w:t>
      </w:r>
    </w:p>
    <w:p w:rsidR="00E774B0" w:rsidRPr="00E774B0" w:rsidRDefault="00E774B0" w:rsidP="00E774B0">
      <w:pPr>
        <w:autoSpaceDE w:val="0"/>
        <w:autoSpaceDN w:val="0"/>
        <w:adjustRightInd w:val="0"/>
        <w:snapToGrid w:val="0"/>
        <w:spacing w:line="360" w:lineRule="auto"/>
        <w:jc w:val="left"/>
        <w:rPr>
          <w:szCs w:val="21"/>
          <w:u w:val="single"/>
        </w:rPr>
      </w:pPr>
      <w:r w:rsidRPr="00E774B0">
        <w:rPr>
          <w:szCs w:val="21"/>
          <w:u w:val="single"/>
        </w:rPr>
        <w:t>--</w:t>
      </w:r>
      <w:r w:rsidRPr="00E774B0">
        <w:rPr>
          <w:rFonts w:hint="eastAsia"/>
          <w:szCs w:val="21"/>
          <w:u w:val="single"/>
        </w:rPr>
        <w:t>每一个必备服务场所，至少配置一个安全照明光源；</w:t>
      </w:r>
    </w:p>
    <w:p w:rsidR="00E774B0" w:rsidRPr="00E774B0" w:rsidRDefault="00E774B0" w:rsidP="00E774B0">
      <w:pPr>
        <w:autoSpaceDE w:val="0"/>
        <w:autoSpaceDN w:val="0"/>
        <w:adjustRightInd w:val="0"/>
        <w:snapToGrid w:val="0"/>
        <w:spacing w:line="360" w:lineRule="auto"/>
        <w:jc w:val="left"/>
        <w:rPr>
          <w:szCs w:val="21"/>
          <w:u w:val="single"/>
        </w:rPr>
      </w:pPr>
      <w:r w:rsidRPr="00E774B0">
        <w:rPr>
          <w:szCs w:val="21"/>
          <w:u w:val="single"/>
        </w:rPr>
        <w:t>--</w:t>
      </w:r>
      <w:r w:rsidRPr="00E774B0">
        <w:rPr>
          <w:rFonts w:hint="eastAsia"/>
          <w:szCs w:val="21"/>
          <w:u w:val="single"/>
        </w:rPr>
        <w:t>消防控制中心；</w:t>
      </w:r>
    </w:p>
    <w:p w:rsidR="00E774B0" w:rsidRPr="00E774B0" w:rsidRDefault="00E774B0" w:rsidP="00E774B0">
      <w:pPr>
        <w:autoSpaceDE w:val="0"/>
        <w:autoSpaceDN w:val="0"/>
        <w:adjustRightInd w:val="0"/>
        <w:snapToGrid w:val="0"/>
        <w:spacing w:line="360" w:lineRule="auto"/>
        <w:jc w:val="left"/>
        <w:rPr>
          <w:szCs w:val="21"/>
          <w:u w:val="single"/>
        </w:rPr>
      </w:pPr>
      <w:r w:rsidRPr="00E774B0">
        <w:rPr>
          <w:szCs w:val="21"/>
          <w:u w:val="single"/>
        </w:rPr>
        <w:t>--1</w:t>
      </w:r>
      <w:r w:rsidRPr="00E774B0">
        <w:rPr>
          <w:rFonts w:hint="eastAsia"/>
          <w:szCs w:val="21"/>
          <w:u w:val="single"/>
        </w:rPr>
        <w:t>类医疗场所的每个房间至少配置一个安全照明光源；</w:t>
      </w:r>
    </w:p>
    <w:p w:rsidR="00E774B0" w:rsidRPr="00E774B0" w:rsidRDefault="00E774B0" w:rsidP="00E774B0">
      <w:pPr>
        <w:autoSpaceDE w:val="0"/>
        <w:autoSpaceDN w:val="0"/>
        <w:adjustRightInd w:val="0"/>
        <w:snapToGrid w:val="0"/>
        <w:spacing w:line="360" w:lineRule="auto"/>
        <w:jc w:val="left"/>
        <w:rPr>
          <w:szCs w:val="21"/>
          <w:u w:val="single"/>
        </w:rPr>
      </w:pPr>
      <w:r w:rsidRPr="00E774B0">
        <w:rPr>
          <w:szCs w:val="21"/>
          <w:u w:val="single"/>
        </w:rPr>
        <w:t xml:space="preserve"> </w:t>
      </w:r>
      <w:r w:rsidRPr="00E774B0">
        <w:rPr>
          <w:rFonts w:hint="eastAsia"/>
          <w:szCs w:val="21"/>
          <w:u w:val="single"/>
        </w:rPr>
        <w:t>医院外部或等同院校的</w:t>
      </w:r>
      <w:r w:rsidRPr="00E774B0">
        <w:rPr>
          <w:szCs w:val="21"/>
          <w:u w:val="single"/>
        </w:rPr>
        <w:t>1</w:t>
      </w:r>
      <w:r w:rsidRPr="00E774B0">
        <w:rPr>
          <w:rFonts w:hint="eastAsia"/>
          <w:szCs w:val="21"/>
          <w:u w:val="single"/>
        </w:rPr>
        <w:t>类医疗场所，如果供电故障不影响救护过程结束或人员疏散，则不必提供安全照明和应急疏散照明；</w:t>
      </w:r>
    </w:p>
    <w:p w:rsidR="00E774B0" w:rsidRPr="00E774B0" w:rsidRDefault="00E774B0" w:rsidP="00E774B0">
      <w:pPr>
        <w:autoSpaceDE w:val="0"/>
        <w:autoSpaceDN w:val="0"/>
        <w:adjustRightInd w:val="0"/>
        <w:snapToGrid w:val="0"/>
        <w:spacing w:line="360" w:lineRule="auto"/>
        <w:jc w:val="left"/>
        <w:rPr>
          <w:szCs w:val="21"/>
          <w:u w:val="single"/>
        </w:rPr>
      </w:pPr>
      <w:r w:rsidRPr="00E774B0">
        <w:rPr>
          <w:szCs w:val="21"/>
          <w:u w:val="single"/>
        </w:rPr>
        <w:t>--2</w:t>
      </w:r>
      <w:r w:rsidRPr="00E774B0">
        <w:rPr>
          <w:rFonts w:hint="eastAsia"/>
          <w:szCs w:val="21"/>
          <w:u w:val="single"/>
        </w:rPr>
        <w:t>类医疗场所的每个房间，至少要提供正常照度</w:t>
      </w:r>
      <w:r w:rsidRPr="00E774B0">
        <w:rPr>
          <w:szCs w:val="21"/>
          <w:u w:val="single"/>
        </w:rPr>
        <w:t>50%</w:t>
      </w:r>
      <w:r w:rsidRPr="00E774B0">
        <w:rPr>
          <w:rFonts w:hint="eastAsia"/>
          <w:szCs w:val="21"/>
          <w:u w:val="single"/>
        </w:rPr>
        <w:t>勒克斯的安全照明；</w:t>
      </w:r>
    </w:p>
    <w:p w:rsidR="00E774B0" w:rsidRPr="00E774B0" w:rsidRDefault="00E774B0" w:rsidP="00E774B0">
      <w:pPr>
        <w:autoSpaceDE w:val="0"/>
        <w:autoSpaceDN w:val="0"/>
        <w:adjustRightInd w:val="0"/>
        <w:snapToGrid w:val="0"/>
        <w:spacing w:line="360" w:lineRule="auto"/>
        <w:jc w:val="left"/>
        <w:rPr>
          <w:szCs w:val="21"/>
          <w:u w:val="single"/>
        </w:rPr>
      </w:pPr>
      <w:r w:rsidRPr="00E774B0">
        <w:rPr>
          <w:rFonts w:hint="eastAsia"/>
          <w:szCs w:val="21"/>
          <w:u w:val="single"/>
        </w:rPr>
        <w:t>如果配电系统分路供电，则尽可能确保所有房间的照明和逃生路线照明</w:t>
      </w:r>
      <w:proofErr w:type="gramStart"/>
      <w:r w:rsidRPr="00E774B0">
        <w:rPr>
          <w:rFonts w:hint="eastAsia"/>
          <w:szCs w:val="21"/>
          <w:u w:val="single"/>
        </w:rPr>
        <w:t>不</w:t>
      </w:r>
      <w:proofErr w:type="gramEnd"/>
      <w:r w:rsidRPr="00E774B0">
        <w:rPr>
          <w:rFonts w:hint="eastAsia"/>
          <w:szCs w:val="21"/>
          <w:u w:val="single"/>
        </w:rPr>
        <w:t>断电。</w:t>
      </w:r>
    </w:p>
    <w:p w:rsidR="00E774B0" w:rsidRPr="00E774B0" w:rsidRDefault="00E774B0" w:rsidP="00E774B0">
      <w:pPr>
        <w:autoSpaceDE w:val="0"/>
        <w:autoSpaceDN w:val="0"/>
        <w:adjustRightInd w:val="0"/>
        <w:snapToGrid w:val="0"/>
        <w:spacing w:line="360" w:lineRule="auto"/>
        <w:jc w:val="left"/>
        <w:rPr>
          <w:szCs w:val="21"/>
          <w:u w:val="single"/>
        </w:rPr>
      </w:pPr>
      <w:r w:rsidRPr="00E774B0">
        <w:rPr>
          <w:rFonts w:hint="eastAsia"/>
          <w:szCs w:val="21"/>
          <w:u w:val="single"/>
        </w:rPr>
        <w:t>注：相关国家法规可以要求更短的电源切换时间。</w:t>
      </w:r>
    </w:p>
    <w:p w:rsidR="00E774B0" w:rsidRPr="00E774B0" w:rsidRDefault="00E774B0" w:rsidP="00E774B0">
      <w:pPr>
        <w:autoSpaceDE w:val="0"/>
        <w:autoSpaceDN w:val="0"/>
        <w:adjustRightInd w:val="0"/>
        <w:snapToGrid w:val="0"/>
        <w:spacing w:line="360" w:lineRule="auto"/>
        <w:jc w:val="center"/>
        <w:rPr>
          <w:szCs w:val="21"/>
          <w:u w:val="single"/>
        </w:rPr>
      </w:pPr>
      <w:r w:rsidRPr="00E774B0">
        <w:rPr>
          <w:noProof/>
          <w:sz w:val="24"/>
          <w:u w:val="single"/>
        </w:rPr>
        <w:lastRenderedPageBreak/>
        <w:drawing>
          <wp:inline distT="0" distB="0" distL="0" distR="0" wp14:anchorId="1C206DB4" wp14:editId="231D632A">
            <wp:extent cx="4714875" cy="27336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14875" cy="2733675"/>
                    </a:xfrm>
                    <a:prstGeom prst="rect">
                      <a:avLst/>
                    </a:prstGeom>
                  </pic:spPr>
                </pic:pic>
              </a:graphicData>
            </a:graphic>
          </wp:inline>
        </w:drawing>
      </w:r>
    </w:p>
    <w:p w:rsidR="00E774B0" w:rsidRPr="00E774B0" w:rsidRDefault="00E774B0" w:rsidP="00E774B0">
      <w:pPr>
        <w:autoSpaceDE w:val="0"/>
        <w:autoSpaceDN w:val="0"/>
        <w:adjustRightInd w:val="0"/>
        <w:snapToGrid w:val="0"/>
        <w:spacing w:line="360" w:lineRule="auto"/>
        <w:jc w:val="left"/>
        <w:rPr>
          <w:rFonts w:ascii="宋体" w:hAnsi="宋体"/>
          <w:szCs w:val="21"/>
          <w:u w:val="single"/>
        </w:rPr>
      </w:pPr>
      <w:r w:rsidRPr="00E774B0">
        <w:rPr>
          <w:rFonts w:hint="eastAsia"/>
          <w:szCs w:val="21"/>
          <w:u w:val="single"/>
        </w:rPr>
        <w:t>8</w:t>
      </w:r>
      <w:r w:rsidRPr="00E774B0">
        <w:rPr>
          <w:szCs w:val="21"/>
          <w:u w:val="single"/>
        </w:rPr>
        <w:t xml:space="preserve">.4.2  </w:t>
      </w:r>
      <w:r w:rsidRPr="00E774B0">
        <w:rPr>
          <w:rFonts w:hint="eastAsia"/>
          <w:szCs w:val="21"/>
          <w:u w:val="single"/>
        </w:rPr>
        <w:t>参见《</w:t>
      </w:r>
      <w:r w:rsidRPr="00E774B0">
        <w:rPr>
          <w:rFonts w:ascii="宋体" w:hAnsi="宋体" w:hint="eastAsia"/>
          <w:szCs w:val="21"/>
          <w:u w:val="single"/>
        </w:rPr>
        <w:t>消防应急照明和疏散指示系统技术规范》GB51309-2018,3.2.5，调整了照度，故此处相应修改。</w:t>
      </w:r>
    </w:p>
    <w:p w:rsidR="00E774B0" w:rsidRPr="00E774B0" w:rsidRDefault="00E774B0" w:rsidP="00E774B0">
      <w:pPr>
        <w:autoSpaceDE w:val="0"/>
        <w:autoSpaceDN w:val="0"/>
        <w:adjustRightInd w:val="0"/>
        <w:snapToGrid w:val="0"/>
        <w:spacing w:line="360" w:lineRule="auto"/>
        <w:jc w:val="left"/>
        <w:rPr>
          <w:rFonts w:hAnsi="宋体"/>
          <w:szCs w:val="21"/>
          <w:u w:val="single"/>
        </w:rPr>
      </w:pPr>
      <w:r w:rsidRPr="00E774B0">
        <w:rPr>
          <w:szCs w:val="21"/>
        </w:rPr>
        <w:t>8.4.3</w:t>
      </w:r>
      <w:r w:rsidRPr="00E774B0">
        <w:rPr>
          <w:rFonts w:hint="eastAsia"/>
          <w:szCs w:val="21"/>
        </w:rPr>
        <w:t xml:space="preserve">  </w:t>
      </w:r>
      <w:r w:rsidRPr="00E774B0">
        <w:rPr>
          <w:rFonts w:hAnsi="宋体"/>
          <w:szCs w:val="21"/>
        </w:rPr>
        <w:t>这一规定是考虑二级及以上医院手术、抢救等一般</w:t>
      </w:r>
      <w:r w:rsidRPr="00E774B0">
        <w:rPr>
          <w:szCs w:val="21"/>
        </w:rPr>
        <w:t>12h</w:t>
      </w:r>
      <w:r w:rsidRPr="00E774B0">
        <w:rPr>
          <w:rFonts w:hAnsi="宋体"/>
          <w:szCs w:val="21"/>
        </w:rPr>
        <w:t>内可以完成。二级以下医院手术、抢救等一般</w:t>
      </w:r>
      <w:r w:rsidRPr="00E774B0">
        <w:rPr>
          <w:szCs w:val="21"/>
        </w:rPr>
        <w:t>3h</w:t>
      </w:r>
      <w:r w:rsidRPr="00E774B0">
        <w:rPr>
          <w:rFonts w:hAnsi="宋体"/>
          <w:szCs w:val="21"/>
        </w:rPr>
        <w:t>内可以完成。</w:t>
      </w:r>
      <w:r w:rsidRPr="00E774B0">
        <w:rPr>
          <w:rFonts w:hAnsi="宋体" w:hint="eastAsia"/>
          <w:szCs w:val="21"/>
          <w:u w:val="single"/>
        </w:rPr>
        <w:t>《建筑设计防火规范》</w:t>
      </w:r>
      <w:r w:rsidRPr="00E774B0">
        <w:rPr>
          <w:rFonts w:hAnsi="宋体" w:hint="eastAsia"/>
          <w:szCs w:val="21"/>
          <w:u w:val="single"/>
        </w:rPr>
        <w:t>GB50016-2014(2018</w:t>
      </w:r>
      <w:r w:rsidRPr="00E774B0">
        <w:rPr>
          <w:rFonts w:hAnsi="宋体" w:hint="eastAsia"/>
          <w:szCs w:val="21"/>
          <w:u w:val="single"/>
        </w:rPr>
        <w:t>年版</w:t>
      </w:r>
      <w:r w:rsidRPr="00E774B0">
        <w:rPr>
          <w:rFonts w:hAnsi="宋体" w:hint="eastAsia"/>
          <w:szCs w:val="21"/>
          <w:u w:val="single"/>
        </w:rPr>
        <w:t>)10.1.5</w:t>
      </w:r>
      <w:r w:rsidRPr="00E774B0">
        <w:rPr>
          <w:rFonts w:hAnsi="宋体" w:hint="eastAsia"/>
          <w:szCs w:val="21"/>
          <w:u w:val="single"/>
        </w:rPr>
        <w:t>条，要求医疗建筑应急照明供电时间不小于</w:t>
      </w:r>
      <w:r w:rsidRPr="00E774B0">
        <w:rPr>
          <w:rFonts w:hAnsi="宋体" w:hint="eastAsia"/>
          <w:szCs w:val="21"/>
          <w:u w:val="single"/>
        </w:rPr>
        <w:t>60min</w:t>
      </w:r>
      <w:r w:rsidRPr="00E774B0">
        <w:rPr>
          <w:rFonts w:hAnsi="宋体" w:hint="eastAsia"/>
          <w:szCs w:val="21"/>
          <w:u w:val="single"/>
        </w:rPr>
        <w:t>，故修改。</w:t>
      </w:r>
    </w:p>
    <w:p w:rsidR="00E774B0" w:rsidRPr="00E774B0" w:rsidRDefault="00E774B0" w:rsidP="00E774B0">
      <w:pPr>
        <w:autoSpaceDE w:val="0"/>
        <w:autoSpaceDN w:val="0"/>
        <w:adjustRightInd w:val="0"/>
        <w:snapToGrid w:val="0"/>
        <w:spacing w:line="360" w:lineRule="auto"/>
        <w:jc w:val="left"/>
        <w:rPr>
          <w:sz w:val="18"/>
          <w:szCs w:val="18"/>
          <w:u w:val="single"/>
        </w:rPr>
      </w:pPr>
    </w:p>
    <w:p w:rsidR="00E774B0" w:rsidRPr="00E774B0" w:rsidRDefault="00E774B0" w:rsidP="00E774B0">
      <w:pPr>
        <w:spacing w:before="200" w:after="80" w:line="360" w:lineRule="auto"/>
        <w:jc w:val="center"/>
        <w:outlineLvl w:val="1"/>
        <w:rPr>
          <w:sz w:val="24"/>
          <w:u w:val="single"/>
        </w:rPr>
      </w:pPr>
      <w:bookmarkStart w:id="101" w:name="_Toc327972450"/>
      <w:bookmarkStart w:id="102" w:name="_Toc127969800"/>
      <w:r w:rsidRPr="00E774B0">
        <w:rPr>
          <w:sz w:val="24"/>
          <w:u w:val="single"/>
        </w:rPr>
        <w:t>8.5</w:t>
      </w:r>
      <w:r w:rsidRPr="00E774B0">
        <w:rPr>
          <w:rFonts w:hint="eastAsia"/>
          <w:sz w:val="24"/>
          <w:u w:val="single"/>
        </w:rPr>
        <w:t xml:space="preserve">  </w:t>
      </w:r>
      <w:r w:rsidRPr="00E774B0">
        <w:rPr>
          <w:sz w:val="24"/>
          <w:u w:val="single"/>
        </w:rPr>
        <w:t>照</w:t>
      </w:r>
      <w:r w:rsidRPr="00E774B0">
        <w:rPr>
          <w:rFonts w:hint="eastAsia"/>
          <w:sz w:val="24"/>
          <w:u w:val="single"/>
        </w:rPr>
        <w:t xml:space="preserve"> </w:t>
      </w:r>
      <w:r w:rsidRPr="00E774B0">
        <w:rPr>
          <w:sz w:val="24"/>
          <w:u w:val="single"/>
        </w:rPr>
        <w:t>明</w:t>
      </w:r>
      <w:r w:rsidRPr="00E774B0">
        <w:rPr>
          <w:rFonts w:hint="eastAsia"/>
          <w:sz w:val="24"/>
          <w:u w:val="single"/>
        </w:rPr>
        <w:t xml:space="preserve"> </w:t>
      </w:r>
      <w:r w:rsidRPr="00E774B0">
        <w:rPr>
          <w:sz w:val="24"/>
          <w:u w:val="single"/>
        </w:rPr>
        <w:t>控</w:t>
      </w:r>
      <w:r w:rsidRPr="00E774B0">
        <w:rPr>
          <w:rFonts w:hint="eastAsia"/>
          <w:sz w:val="24"/>
          <w:u w:val="single"/>
        </w:rPr>
        <w:t xml:space="preserve"> </w:t>
      </w:r>
      <w:r w:rsidRPr="00E774B0">
        <w:rPr>
          <w:sz w:val="24"/>
          <w:u w:val="single"/>
        </w:rPr>
        <w:t>制</w:t>
      </w:r>
      <w:bookmarkEnd w:id="101"/>
      <w:bookmarkEnd w:id="102"/>
    </w:p>
    <w:p w:rsidR="00E774B0" w:rsidRPr="00E774B0" w:rsidRDefault="00E774B0" w:rsidP="00E774B0">
      <w:pPr>
        <w:autoSpaceDE w:val="0"/>
        <w:autoSpaceDN w:val="0"/>
        <w:adjustRightInd w:val="0"/>
        <w:snapToGrid w:val="0"/>
        <w:spacing w:beforeLines="100" w:before="312" w:line="360" w:lineRule="auto"/>
        <w:jc w:val="left"/>
        <w:rPr>
          <w:szCs w:val="21"/>
          <w:u w:val="single"/>
        </w:rPr>
      </w:pPr>
      <w:r w:rsidRPr="00E774B0">
        <w:rPr>
          <w:rFonts w:hint="eastAsia"/>
          <w:szCs w:val="21"/>
          <w:u w:val="single"/>
        </w:rPr>
        <w:t>8</w:t>
      </w:r>
      <w:r w:rsidRPr="00E774B0">
        <w:rPr>
          <w:szCs w:val="21"/>
          <w:u w:val="single"/>
        </w:rPr>
        <w:t>.5.5</w:t>
      </w:r>
      <w:r w:rsidRPr="00E774B0">
        <w:rPr>
          <w:rFonts w:hint="eastAsia"/>
          <w:szCs w:val="21"/>
          <w:u w:val="single"/>
        </w:rPr>
        <w:t>《建筑节能与可再生能源利用通用规范》</w:t>
      </w:r>
      <w:r w:rsidRPr="00E774B0">
        <w:rPr>
          <w:rFonts w:hint="eastAsia"/>
          <w:szCs w:val="21"/>
          <w:u w:val="single"/>
        </w:rPr>
        <w:t>GB55015-2021</w:t>
      </w:r>
      <w:r w:rsidRPr="00E774B0">
        <w:rPr>
          <w:rFonts w:hint="eastAsia"/>
          <w:szCs w:val="21"/>
          <w:u w:val="single"/>
        </w:rPr>
        <w:t>的</w:t>
      </w:r>
      <w:r w:rsidRPr="00E774B0">
        <w:rPr>
          <w:rFonts w:hint="eastAsia"/>
          <w:szCs w:val="21"/>
          <w:u w:val="single"/>
        </w:rPr>
        <w:t>3.3.8</w:t>
      </w:r>
      <w:r w:rsidRPr="00E774B0">
        <w:rPr>
          <w:rFonts w:hint="eastAsia"/>
          <w:szCs w:val="21"/>
          <w:u w:val="single"/>
        </w:rPr>
        <w:t>条的条文说明中提到“对于医院病房楼、中小学校及其宿舍、幼儿园</w:t>
      </w:r>
      <w:r w:rsidRPr="00E774B0">
        <w:rPr>
          <w:rFonts w:hint="eastAsia"/>
          <w:szCs w:val="21"/>
          <w:u w:val="single"/>
        </w:rPr>
        <w:t xml:space="preserve"> (</w:t>
      </w:r>
      <w:r w:rsidRPr="00E774B0">
        <w:rPr>
          <w:rFonts w:hint="eastAsia"/>
          <w:szCs w:val="21"/>
          <w:u w:val="single"/>
        </w:rPr>
        <w:t>未成年人使用场所</w:t>
      </w:r>
      <w:r w:rsidRPr="00E774B0">
        <w:rPr>
          <w:rFonts w:hint="eastAsia"/>
          <w:szCs w:val="21"/>
          <w:u w:val="single"/>
        </w:rPr>
        <w:t>)</w:t>
      </w:r>
      <w:r w:rsidRPr="00E774B0">
        <w:rPr>
          <w:rFonts w:hint="eastAsia"/>
          <w:szCs w:val="21"/>
          <w:u w:val="single"/>
        </w:rPr>
        <w:t>、老年公寓、旅馆等场所，因病人、儿童、老年人等人员在灯光明暗转换期间易发生踏空等安全事故，因此不宜采用就地感应控制。</w:t>
      </w:r>
    </w:p>
    <w:p w:rsidR="00E774B0" w:rsidRPr="00E774B0" w:rsidRDefault="00E774B0" w:rsidP="00E774B0">
      <w:pPr>
        <w:autoSpaceDE w:val="0"/>
        <w:autoSpaceDN w:val="0"/>
        <w:adjustRightInd w:val="0"/>
        <w:snapToGrid w:val="0"/>
        <w:spacing w:line="360" w:lineRule="auto"/>
        <w:jc w:val="left"/>
        <w:rPr>
          <w:i/>
          <w:sz w:val="18"/>
          <w:szCs w:val="18"/>
          <w:u w:val="single"/>
        </w:rPr>
      </w:pPr>
    </w:p>
    <w:p w:rsidR="00E774B0" w:rsidRPr="00E774B0" w:rsidRDefault="00E774B0" w:rsidP="00E774B0">
      <w:pPr>
        <w:spacing w:before="200" w:after="80" w:line="360" w:lineRule="auto"/>
        <w:jc w:val="center"/>
        <w:outlineLvl w:val="1"/>
        <w:rPr>
          <w:sz w:val="24"/>
          <w:u w:val="single"/>
        </w:rPr>
      </w:pPr>
      <w:bookmarkStart w:id="103" w:name="_Toc327972451"/>
      <w:bookmarkStart w:id="104" w:name="_Toc127969801"/>
      <w:r w:rsidRPr="00E774B0">
        <w:rPr>
          <w:sz w:val="24"/>
          <w:u w:val="single"/>
        </w:rPr>
        <w:t>8.6</w:t>
      </w:r>
      <w:r w:rsidRPr="00E774B0">
        <w:rPr>
          <w:rFonts w:hint="eastAsia"/>
          <w:sz w:val="24"/>
          <w:u w:val="single"/>
        </w:rPr>
        <w:t xml:space="preserve">  </w:t>
      </w:r>
      <w:r w:rsidRPr="00E774B0">
        <w:rPr>
          <w:sz w:val="24"/>
          <w:u w:val="single"/>
        </w:rPr>
        <w:t>医用标识照明</w:t>
      </w:r>
      <w:bookmarkEnd w:id="103"/>
      <w:bookmarkEnd w:id="104"/>
    </w:p>
    <w:p w:rsidR="00E774B0" w:rsidRPr="00E774B0" w:rsidRDefault="00E774B0" w:rsidP="00E774B0">
      <w:pPr>
        <w:autoSpaceDE w:val="0"/>
        <w:autoSpaceDN w:val="0"/>
        <w:adjustRightInd w:val="0"/>
        <w:snapToGrid w:val="0"/>
        <w:spacing w:line="360" w:lineRule="auto"/>
        <w:jc w:val="left"/>
        <w:rPr>
          <w:i/>
          <w:sz w:val="18"/>
          <w:szCs w:val="18"/>
          <w:u w:val="single"/>
        </w:rPr>
      </w:pPr>
    </w:p>
    <w:p w:rsidR="00E774B0" w:rsidRPr="00E774B0" w:rsidRDefault="00E774B0" w:rsidP="00E774B0">
      <w:pPr>
        <w:autoSpaceDE w:val="0"/>
        <w:autoSpaceDN w:val="0"/>
        <w:adjustRightInd w:val="0"/>
        <w:snapToGrid w:val="0"/>
        <w:spacing w:beforeLines="100" w:before="312" w:line="360" w:lineRule="auto"/>
        <w:jc w:val="left"/>
        <w:rPr>
          <w:szCs w:val="21"/>
          <w:u w:val="single"/>
        </w:rPr>
      </w:pPr>
      <w:r w:rsidRPr="00E774B0">
        <w:rPr>
          <w:szCs w:val="21"/>
          <w:u w:val="single"/>
        </w:rPr>
        <w:t xml:space="preserve">8.6.3  </w:t>
      </w:r>
      <w:r w:rsidRPr="00E774B0">
        <w:rPr>
          <w:rFonts w:hint="eastAsia"/>
          <w:szCs w:val="21"/>
          <w:u w:val="single"/>
        </w:rPr>
        <w:t>第</w:t>
      </w:r>
      <w:r w:rsidRPr="00E774B0">
        <w:rPr>
          <w:rFonts w:hint="eastAsia"/>
          <w:szCs w:val="21"/>
          <w:u w:val="single"/>
        </w:rPr>
        <w:t>5</w:t>
      </w:r>
      <w:r w:rsidRPr="00E774B0">
        <w:rPr>
          <w:rFonts w:hint="eastAsia"/>
          <w:szCs w:val="21"/>
          <w:u w:val="single"/>
        </w:rPr>
        <w:t>款</w:t>
      </w:r>
      <w:r w:rsidRPr="00E774B0">
        <w:rPr>
          <w:szCs w:val="21"/>
          <w:u w:val="single"/>
        </w:rPr>
        <w:t xml:space="preserve"> </w:t>
      </w:r>
      <w:r w:rsidRPr="00E774B0">
        <w:rPr>
          <w:rFonts w:hint="eastAsia"/>
          <w:szCs w:val="21"/>
          <w:u w:val="single"/>
        </w:rPr>
        <w:t>需要限制进出的医疗场所，设置工作警示信号灯是为了避免误动作。</w:t>
      </w:r>
    </w:p>
    <w:p w:rsidR="00E774B0" w:rsidRPr="00E774B0" w:rsidRDefault="00E774B0" w:rsidP="00E774B0">
      <w:pPr>
        <w:spacing w:before="200" w:after="80" w:line="360" w:lineRule="auto"/>
        <w:jc w:val="center"/>
        <w:outlineLvl w:val="1"/>
        <w:rPr>
          <w:sz w:val="24"/>
          <w:u w:val="single"/>
        </w:rPr>
      </w:pPr>
      <w:bookmarkStart w:id="105" w:name="_Toc327972452"/>
      <w:bookmarkStart w:id="106" w:name="_Toc127969802"/>
      <w:r w:rsidRPr="00E774B0">
        <w:rPr>
          <w:sz w:val="24"/>
          <w:u w:val="single"/>
        </w:rPr>
        <w:t>8.7</w:t>
      </w:r>
      <w:r w:rsidRPr="00E774B0">
        <w:rPr>
          <w:rFonts w:hint="eastAsia"/>
          <w:sz w:val="24"/>
          <w:u w:val="single"/>
        </w:rPr>
        <w:t xml:space="preserve">  </w:t>
      </w:r>
      <w:r w:rsidRPr="00E774B0">
        <w:rPr>
          <w:sz w:val="24"/>
          <w:u w:val="single"/>
        </w:rPr>
        <w:t>照</w:t>
      </w:r>
      <w:r w:rsidRPr="00E774B0">
        <w:rPr>
          <w:rFonts w:hint="eastAsia"/>
          <w:sz w:val="24"/>
          <w:u w:val="single"/>
        </w:rPr>
        <w:t xml:space="preserve"> </w:t>
      </w:r>
      <w:r w:rsidRPr="00E774B0">
        <w:rPr>
          <w:sz w:val="24"/>
          <w:u w:val="single"/>
        </w:rPr>
        <w:t>明</w:t>
      </w:r>
      <w:r w:rsidRPr="00E774B0">
        <w:rPr>
          <w:rFonts w:hint="eastAsia"/>
          <w:sz w:val="24"/>
          <w:u w:val="single"/>
        </w:rPr>
        <w:t xml:space="preserve"> </w:t>
      </w:r>
      <w:r w:rsidRPr="00E774B0">
        <w:rPr>
          <w:sz w:val="24"/>
          <w:u w:val="single"/>
        </w:rPr>
        <w:t>节</w:t>
      </w:r>
      <w:r w:rsidRPr="00E774B0">
        <w:rPr>
          <w:rFonts w:hint="eastAsia"/>
          <w:sz w:val="24"/>
          <w:u w:val="single"/>
        </w:rPr>
        <w:t xml:space="preserve"> </w:t>
      </w:r>
      <w:r w:rsidRPr="00E774B0">
        <w:rPr>
          <w:sz w:val="24"/>
          <w:u w:val="single"/>
        </w:rPr>
        <w:t>能</w:t>
      </w:r>
      <w:bookmarkEnd w:id="105"/>
      <w:bookmarkEnd w:id="106"/>
    </w:p>
    <w:p w:rsidR="00E774B0" w:rsidRPr="00E774B0" w:rsidRDefault="00E774B0" w:rsidP="00E774B0">
      <w:pPr>
        <w:autoSpaceDE w:val="0"/>
        <w:autoSpaceDN w:val="0"/>
        <w:adjustRightInd w:val="0"/>
        <w:snapToGrid w:val="0"/>
        <w:spacing w:beforeLines="100" w:before="312" w:line="360" w:lineRule="auto"/>
        <w:jc w:val="left"/>
        <w:rPr>
          <w:szCs w:val="21"/>
          <w:u w:val="single"/>
        </w:rPr>
      </w:pPr>
      <w:r w:rsidRPr="00E774B0">
        <w:rPr>
          <w:rFonts w:hint="eastAsia"/>
          <w:szCs w:val="21"/>
          <w:u w:val="single"/>
        </w:rPr>
        <w:t>8</w:t>
      </w:r>
      <w:r w:rsidRPr="00E774B0">
        <w:rPr>
          <w:szCs w:val="21"/>
          <w:u w:val="single"/>
        </w:rPr>
        <w:t xml:space="preserve">.7.9  </w:t>
      </w:r>
      <w:r w:rsidRPr="00E774B0">
        <w:rPr>
          <w:rFonts w:hint="eastAsia"/>
          <w:szCs w:val="21"/>
          <w:u w:val="single"/>
        </w:rPr>
        <w:t>提倡使用可再生能源，补充节能措施。</w:t>
      </w:r>
    </w:p>
    <w:p w:rsidR="00E774B0" w:rsidRPr="00E774B0" w:rsidRDefault="00E774B0" w:rsidP="00E774B0">
      <w:pPr>
        <w:widowControl/>
        <w:jc w:val="left"/>
        <w:rPr>
          <w:szCs w:val="21"/>
        </w:rPr>
      </w:pPr>
    </w:p>
    <w:p w:rsidR="00E774B0" w:rsidRPr="00E774B0" w:rsidRDefault="00E774B0" w:rsidP="00E774B0">
      <w:pPr>
        <w:spacing w:before="600" w:after="80" w:line="360" w:lineRule="auto"/>
        <w:ind w:left="-360"/>
        <w:jc w:val="center"/>
        <w:outlineLvl w:val="0"/>
        <w:rPr>
          <w:b/>
          <w:bCs/>
          <w:sz w:val="28"/>
          <w:szCs w:val="28"/>
        </w:rPr>
      </w:pPr>
      <w:bookmarkStart w:id="107" w:name="_Toc127969803"/>
      <w:r w:rsidRPr="00E774B0">
        <w:rPr>
          <w:b/>
          <w:bCs/>
          <w:sz w:val="28"/>
        </w:rPr>
        <w:lastRenderedPageBreak/>
        <w:t>9</w:t>
      </w:r>
      <w:r w:rsidRPr="00E774B0">
        <w:rPr>
          <w:rFonts w:hint="eastAsia"/>
          <w:b/>
          <w:bCs/>
          <w:sz w:val="28"/>
        </w:rPr>
        <w:t xml:space="preserve">  </w:t>
      </w:r>
      <w:r w:rsidRPr="00E774B0">
        <w:rPr>
          <w:rFonts w:hAnsi="Cambria"/>
          <w:b/>
          <w:bCs/>
          <w:sz w:val="28"/>
        </w:rPr>
        <w:t>防雷、接地及安全防护</w:t>
      </w:r>
      <w:bookmarkEnd w:id="107"/>
    </w:p>
    <w:p w:rsidR="00E774B0" w:rsidRPr="00E774B0" w:rsidRDefault="00E774B0" w:rsidP="00E774B0">
      <w:pPr>
        <w:spacing w:before="200" w:after="80" w:line="360" w:lineRule="auto"/>
        <w:jc w:val="center"/>
        <w:outlineLvl w:val="1"/>
        <w:rPr>
          <w:b/>
          <w:sz w:val="24"/>
        </w:rPr>
      </w:pPr>
      <w:bookmarkStart w:id="108" w:name="_Toc127969805"/>
      <w:r w:rsidRPr="00E774B0">
        <w:rPr>
          <w:b/>
          <w:sz w:val="24"/>
        </w:rPr>
        <w:t>9.2</w:t>
      </w:r>
      <w:r w:rsidRPr="00E774B0">
        <w:rPr>
          <w:rFonts w:hint="eastAsia"/>
          <w:b/>
          <w:sz w:val="24"/>
        </w:rPr>
        <w:t xml:space="preserve">  </w:t>
      </w:r>
      <w:r w:rsidRPr="00E774B0">
        <w:rPr>
          <w:rFonts w:hAnsi="Cambria"/>
          <w:b/>
          <w:sz w:val="24"/>
        </w:rPr>
        <w:t>防</w:t>
      </w:r>
      <w:r w:rsidRPr="00E774B0">
        <w:rPr>
          <w:rFonts w:hAnsi="Cambria" w:hint="eastAsia"/>
          <w:b/>
          <w:sz w:val="24"/>
        </w:rPr>
        <w:t xml:space="preserve">  </w:t>
      </w:r>
      <w:r w:rsidRPr="00E774B0">
        <w:rPr>
          <w:rFonts w:hAnsi="Cambria"/>
          <w:b/>
          <w:sz w:val="24"/>
        </w:rPr>
        <w:t>雷</w:t>
      </w:r>
      <w:bookmarkEnd w:id="108"/>
    </w:p>
    <w:p w:rsidR="00E774B0" w:rsidRPr="00E774B0" w:rsidRDefault="00E774B0" w:rsidP="00E774B0">
      <w:pPr>
        <w:autoSpaceDE w:val="0"/>
        <w:autoSpaceDN w:val="0"/>
        <w:adjustRightInd w:val="0"/>
        <w:snapToGrid w:val="0"/>
        <w:spacing w:line="360" w:lineRule="auto"/>
        <w:jc w:val="left"/>
        <w:rPr>
          <w:szCs w:val="21"/>
          <w:u w:val="single"/>
        </w:rPr>
      </w:pPr>
      <w:r w:rsidRPr="00E774B0">
        <w:rPr>
          <w:rFonts w:hAnsi="宋体" w:hint="eastAsia"/>
          <w:szCs w:val="21"/>
          <w:u w:val="single"/>
        </w:rPr>
        <w:t>9</w:t>
      </w:r>
      <w:r w:rsidRPr="00E774B0">
        <w:rPr>
          <w:rFonts w:hAnsi="宋体"/>
          <w:szCs w:val="21"/>
          <w:u w:val="single"/>
        </w:rPr>
        <w:t xml:space="preserve">.2.4  </w:t>
      </w:r>
      <w:r w:rsidRPr="00E774B0">
        <w:rPr>
          <w:rFonts w:hAnsi="宋体" w:hint="eastAsia"/>
          <w:szCs w:val="21"/>
          <w:u w:val="single"/>
        </w:rPr>
        <w:t>对于医疗场所大量使用的低压电涌保护器（</w:t>
      </w:r>
      <w:r w:rsidRPr="00E774B0">
        <w:rPr>
          <w:rFonts w:hAnsi="宋体" w:hint="eastAsia"/>
          <w:szCs w:val="21"/>
          <w:u w:val="single"/>
        </w:rPr>
        <w:t>SPD</w:t>
      </w:r>
      <w:r w:rsidRPr="00E774B0">
        <w:rPr>
          <w:rFonts w:hAnsi="宋体" w:hint="eastAsia"/>
          <w:szCs w:val="21"/>
          <w:u w:val="single"/>
        </w:rPr>
        <w:t>）建议设置其智能监测系统，因使用寿命过长的</w:t>
      </w:r>
      <w:r w:rsidRPr="00E774B0">
        <w:rPr>
          <w:rFonts w:hAnsi="宋体" w:hint="eastAsia"/>
          <w:szCs w:val="21"/>
          <w:u w:val="single"/>
        </w:rPr>
        <w:t>SPD</w:t>
      </w:r>
      <w:r w:rsidRPr="00E774B0">
        <w:rPr>
          <w:rFonts w:hAnsi="宋体" w:hint="eastAsia"/>
          <w:szCs w:val="21"/>
          <w:u w:val="single"/>
        </w:rPr>
        <w:t>会发生劣化现象，引起故障，故监测</w:t>
      </w:r>
      <w:r w:rsidRPr="00E774B0">
        <w:rPr>
          <w:rFonts w:hAnsi="宋体" w:hint="eastAsia"/>
          <w:szCs w:val="21"/>
          <w:u w:val="single"/>
        </w:rPr>
        <w:t>SPD</w:t>
      </w:r>
      <w:r w:rsidRPr="00E774B0">
        <w:rPr>
          <w:rFonts w:hAnsi="宋体" w:hint="eastAsia"/>
          <w:szCs w:val="21"/>
          <w:u w:val="single"/>
        </w:rPr>
        <w:t>的使用状况，劣化现象非常重要，参考《民用建筑电气设计标准》</w:t>
      </w:r>
      <w:r w:rsidRPr="00E774B0">
        <w:rPr>
          <w:rFonts w:hAnsi="宋体" w:hint="eastAsia"/>
          <w:szCs w:val="21"/>
          <w:u w:val="single"/>
        </w:rPr>
        <w:t>GB 51348-2019</w:t>
      </w:r>
      <w:r w:rsidRPr="00E774B0">
        <w:rPr>
          <w:rFonts w:hAnsi="宋体" w:hint="eastAsia"/>
          <w:szCs w:val="21"/>
          <w:u w:val="single"/>
        </w:rPr>
        <w:t>的</w:t>
      </w:r>
      <w:r w:rsidRPr="00E774B0">
        <w:rPr>
          <w:rFonts w:hAnsi="宋体" w:hint="eastAsia"/>
          <w:szCs w:val="21"/>
          <w:u w:val="single"/>
        </w:rPr>
        <w:t>11.9.11</w:t>
      </w:r>
      <w:r w:rsidRPr="00E774B0">
        <w:rPr>
          <w:rFonts w:hAnsi="宋体" w:hint="eastAsia"/>
          <w:szCs w:val="21"/>
          <w:u w:val="single"/>
        </w:rPr>
        <w:t>，</w:t>
      </w:r>
      <w:r w:rsidRPr="00E774B0">
        <w:rPr>
          <w:rFonts w:hAnsi="宋体" w:hint="eastAsia"/>
          <w:szCs w:val="21"/>
          <w:u w:val="single"/>
        </w:rPr>
        <w:t>SPD</w:t>
      </w:r>
      <w:r w:rsidRPr="00E774B0">
        <w:rPr>
          <w:rFonts w:hAnsi="宋体" w:hint="eastAsia"/>
          <w:szCs w:val="21"/>
          <w:u w:val="single"/>
        </w:rPr>
        <w:t>的过电流保护器件为专用器件，需满足各项要求。</w:t>
      </w:r>
    </w:p>
    <w:p w:rsidR="00E774B0" w:rsidRPr="00E774B0" w:rsidRDefault="00E774B0" w:rsidP="00E774B0">
      <w:pPr>
        <w:spacing w:before="200" w:after="80" w:line="360" w:lineRule="auto"/>
        <w:jc w:val="center"/>
        <w:outlineLvl w:val="1"/>
        <w:rPr>
          <w:b/>
          <w:sz w:val="24"/>
        </w:rPr>
      </w:pPr>
      <w:bookmarkStart w:id="109" w:name="_Toc127969806"/>
      <w:r w:rsidRPr="00E774B0">
        <w:rPr>
          <w:b/>
          <w:sz w:val="24"/>
        </w:rPr>
        <w:t>9.3</w:t>
      </w:r>
      <w:r w:rsidRPr="00E774B0">
        <w:rPr>
          <w:rFonts w:hint="eastAsia"/>
          <w:b/>
          <w:sz w:val="24"/>
        </w:rPr>
        <w:t xml:space="preserve">  </w:t>
      </w:r>
      <w:r w:rsidRPr="00E774B0">
        <w:rPr>
          <w:rFonts w:hAnsi="Cambria"/>
          <w:b/>
          <w:sz w:val="24"/>
        </w:rPr>
        <w:t>接</w:t>
      </w:r>
      <w:r w:rsidRPr="00E774B0">
        <w:rPr>
          <w:rFonts w:hAnsi="Cambria" w:hint="eastAsia"/>
          <w:b/>
          <w:sz w:val="24"/>
        </w:rPr>
        <w:t xml:space="preserve">  </w:t>
      </w:r>
      <w:r w:rsidRPr="00E774B0">
        <w:rPr>
          <w:rFonts w:hAnsi="Cambria"/>
          <w:b/>
          <w:sz w:val="24"/>
        </w:rPr>
        <w:t>地</w:t>
      </w:r>
      <w:bookmarkEnd w:id="109"/>
    </w:p>
    <w:p w:rsidR="00E774B0" w:rsidRPr="00E774B0" w:rsidRDefault="00E774B0" w:rsidP="00E774B0">
      <w:pPr>
        <w:autoSpaceDE w:val="0"/>
        <w:autoSpaceDN w:val="0"/>
        <w:adjustRightInd w:val="0"/>
        <w:snapToGrid w:val="0"/>
        <w:spacing w:line="360" w:lineRule="auto"/>
        <w:jc w:val="left"/>
        <w:rPr>
          <w:szCs w:val="21"/>
          <w:u w:val="single"/>
        </w:rPr>
      </w:pPr>
      <w:r w:rsidRPr="00E774B0">
        <w:rPr>
          <w:szCs w:val="21"/>
        </w:rPr>
        <w:t>9.3.4</w:t>
      </w:r>
      <w:r w:rsidRPr="00E774B0">
        <w:rPr>
          <w:rFonts w:hint="eastAsia"/>
          <w:szCs w:val="21"/>
        </w:rPr>
        <w:t xml:space="preserve">  </w:t>
      </w:r>
      <w:r w:rsidRPr="00E774B0">
        <w:rPr>
          <w:rFonts w:hAnsi="宋体"/>
          <w:szCs w:val="21"/>
        </w:rPr>
        <w:t>本条引自</w:t>
      </w:r>
      <w:r w:rsidRPr="00E774B0">
        <w:rPr>
          <w:rFonts w:hAnsi="宋体" w:hint="eastAsia"/>
          <w:szCs w:val="21"/>
        </w:rPr>
        <w:t>现行国家标准《建筑物电气装置第</w:t>
      </w:r>
      <w:r w:rsidRPr="00E774B0">
        <w:rPr>
          <w:rFonts w:hAnsi="宋体" w:hint="eastAsia"/>
          <w:szCs w:val="21"/>
        </w:rPr>
        <w:t>7-710</w:t>
      </w:r>
      <w:r w:rsidRPr="00E774B0">
        <w:rPr>
          <w:rFonts w:hAnsi="宋体" w:hint="eastAsia"/>
          <w:szCs w:val="21"/>
        </w:rPr>
        <w:t>部分：特殊装置或场所的要求医疗场所》</w:t>
      </w:r>
      <w:r w:rsidRPr="00E774B0">
        <w:rPr>
          <w:szCs w:val="21"/>
        </w:rPr>
        <w:t>GB 16895.24</w:t>
      </w:r>
      <w:r w:rsidRPr="00E774B0">
        <w:rPr>
          <w:rFonts w:hAnsi="宋体"/>
          <w:szCs w:val="21"/>
        </w:rPr>
        <w:t>第</w:t>
      </w:r>
      <w:r w:rsidRPr="00E774B0">
        <w:rPr>
          <w:szCs w:val="21"/>
        </w:rPr>
        <w:t>710.413.1.6.2</w:t>
      </w:r>
      <w:r w:rsidRPr="00E774B0">
        <w:rPr>
          <w:rFonts w:hAnsi="宋体"/>
          <w:szCs w:val="21"/>
        </w:rPr>
        <w:t>条。</w:t>
      </w:r>
      <w:r w:rsidRPr="00E774B0">
        <w:rPr>
          <w:rFonts w:hAnsi="宋体" w:hint="eastAsia"/>
          <w:szCs w:val="21"/>
          <w:u w:val="single"/>
        </w:rPr>
        <w:t>0.2</w:t>
      </w:r>
      <w:r w:rsidRPr="00E774B0">
        <w:rPr>
          <w:rFonts w:hAnsi="宋体" w:hint="eastAsia"/>
          <w:szCs w:val="21"/>
          <w:u w:val="single"/>
        </w:rPr>
        <w:t>Ω限值基于</w:t>
      </w:r>
      <w:r w:rsidRPr="00E774B0">
        <w:rPr>
          <w:rFonts w:hAnsi="宋体" w:hint="eastAsia"/>
          <w:szCs w:val="21"/>
          <w:u w:val="single"/>
        </w:rPr>
        <w:t>B</w:t>
      </w:r>
      <w:r w:rsidRPr="00E774B0">
        <w:rPr>
          <w:rFonts w:hAnsi="宋体" w:hint="eastAsia"/>
          <w:szCs w:val="21"/>
          <w:u w:val="single"/>
        </w:rPr>
        <w:t>型曲线断路器约定接触电压交流</w:t>
      </w:r>
      <w:r w:rsidRPr="00E774B0">
        <w:rPr>
          <w:rFonts w:hAnsi="宋体" w:hint="eastAsia"/>
          <w:szCs w:val="21"/>
          <w:u w:val="single"/>
        </w:rPr>
        <w:t>25V</w:t>
      </w:r>
      <w:r w:rsidRPr="00E774B0">
        <w:rPr>
          <w:rFonts w:hAnsi="宋体" w:hint="eastAsia"/>
          <w:szCs w:val="21"/>
          <w:u w:val="single"/>
        </w:rPr>
        <w:t>而定，</w:t>
      </w:r>
      <w:r w:rsidRPr="00E774B0">
        <w:rPr>
          <w:rFonts w:hAnsi="宋体" w:hint="eastAsia"/>
          <w:szCs w:val="21"/>
          <w:u w:val="single"/>
        </w:rPr>
        <w:t>1</w:t>
      </w:r>
      <w:r w:rsidRPr="00E774B0">
        <w:rPr>
          <w:rFonts w:hAnsi="宋体" w:hint="eastAsia"/>
          <w:szCs w:val="21"/>
          <w:u w:val="single"/>
        </w:rPr>
        <w:t>类医疗场所也要满足这条要求。</w:t>
      </w:r>
    </w:p>
    <w:p w:rsidR="00E774B0" w:rsidRPr="00E774B0" w:rsidRDefault="00E774B0" w:rsidP="00E774B0">
      <w:pPr>
        <w:autoSpaceDE w:val="0"/>
        <w:autoSpaceDN w:val="0"/>
        <w:adjustRightInd w:val="0"/>
        <w:snapToGrid w:val="0"/>
        <w:spacing w:line="360" w:lineRule="auto"/>
        <w:jc w:val="left"/>
        <w:rPr>
          <w:szCs w:val="21"/>
          <w:u w:val="single"/>
        </w:rPr>
      </w:pPr>
      <w:r w:rsidRPr="00E774B0">
        <w:rPr>
          <w:szCs w:val="21"/>
        </w:rPr>
        <w:t>9.3.7</w:t>
      </w:r>
      <w:r w:rsidRPr="00E774B0">
        <w:rPr>
          <w:rFonts w:hint="eastAsia"/>
          <w:szCs w:val="21"/>
        </w:rPr>
        <w:t xml:space="preserve">  </w:t>
      </w:r>
      <w:r w:rsidRPr="00E774B0">
        <w:rPr>
          <w:szCs w:val="21"/>
        </w:rPr>
        <w:t>A</w:t>
      </w:r>
      <w:r w:rsidRPr="00E774B0">
        <w:rPr>
          <w:rFonts w:hAnsi="宋体"/>
          <w:szCs w:val="21"/>
        </w:rPr>
        <w:t>型和</w:t>
      </w:r>
      <w:r w:rsidRPr="00E774B0">
        <w:rPr>
          <w:szCs w:val="21"/>
        </w:rPr>
        <w:t>B</w:t>
      </w:r>
      <w:r w:rsidRPr="00E774B0">
        <w:rPr>
          <w:rFonts w:hAnsi="宋体"/>
          <w:szCs w:val="21"/>
        </w:rPr>
        <w:t>型剩余电流动作保护器（</w:t>
      </w:r>
      <w:r w:rsidRPr="00E774B0">
        <w:rPr>
          <w:szCs w:val="21"/>
        </w:rPr>
        <w:t>RCD</w:t>
      </w:r>
      <w:r w:rsidRPr="00E774B0">
        <w:rPr>
          <w:rFonts w:hAnsi="宋体"/>
          <w:szCs w:val="21"/>
        </w:rPr>
        <w:t>）是针对传统的</w:t>
      </w:r>
      <w:r w:rsidRPr="00E774B0">
        <w:rPr>
          <w:szCs w:val="21"/>
        </w:rPr>
        <w:t>AC</w:t>
      </w:r>
      <w:r w:rsidRPr="00E774B0">
        <w:rPr>
          <w:rFonts w:hAnsi="宋体"/>
          <w:szCs w:val="21"/>
        </w:rPr>
        <w:t>型</w:t>
      </w:r>
      <w:r w:rsidRPr="00E774B0">
        <w:rPr>
          <w:szCs w:val="21"/>
        </w:rPr>
        <w:t>RCD</w:t>
      </w:r>
      <w:r w:rsidRPr="00E774B0">
        <w:rPr>
          <w:rFonts w:hAnsi="宋体"/>
          <w:szCs w:val="21"/>
        </w:rPr>
        <w:t>的</w:t>
      </w:r>
      <w:r w:rsidRPr="00E774B0">
        <w:rPr>
          <w:rFonts w:hint="eastAsia"/>
          <w:szCs w:val="21"/>
        </w:rPr>
        <w:t>，</w:t>
      </w:r>
      <w:r w:rsidRPr="00E774B0">
        <w:rPr>
          <w:szCs w:val="21"/>
        </w:rPr>
        <w:t>AC</w:t>
      </w:r>
      <w:r w:rsidRPr="00E774B0">
        <w:rPr>
          <w:rFonts w:hAnsi="宋体"/>
          <w:szCs w:val="21"/>
        </w:rPr>
        <w:t>型是专对突然施加或缓慢上升的剩余正弦交流电流进行剩余电流保护的</w:t>
      </w:r>
      <w:r w:rsidRPr="00E774B0">
        <w:rPr>
          <w:szCs w:val="21"/>
        </w:rPr>
        <w:t>RCD</w:t>
      </w:r>
      <w:r w:rsidRPr="00E774B0">
        <w:rPr>
          <w:rFonts w:hAnsi="宋体"/>
          <w:szCs w:val="21"/>
        </w:rPr>
        <w:t>，</w:t>
      </w:r>
      <w:r w:rsidRPr="00E774B0">
        <w:rPr>
          <w:szCs w:val="21"/>
        </w:rPr>
        <w:t>A</w:t>
      </w:r>
      <w:r w:rsidRPr="00E774B0">
        <w:rPr>
          <w:rFonts w:hAnsi="宋体"/>
          <w:szCs w:val="21"/>
        </w:rPr>
        <w:t>型</w:t>
      </w:r>
      <w:r w:rsidRPr="00E774B0">
        <w:rPr>
          <w:szCs w:val="21"/>
        </w:rPr>
        <w:t>RCD</w:t>
      </w:r>
      <w:r w:rsidRPr="00E774B0">
        <w:rPr>
          <w:rFonts w:hAnsi="宋体"/>
          <w:szCs w:val="21"/>
        </w:rPr>
        <w:t>是对突然施加或缓慢上升的剩余正弦交流电流和脉动直流</w:t>
      </w:r>
      <w:r w:rsidRPr="00E774B0">
        <w:rPr>
          <w:rFonts w:hint="eastAsia"/>
          <w:szCs w:val="21"/>
        </w:rPr>
        <w:t>（</w:t>
      </w:r>
      <w:r w:rsidRPr="00E774B0">
        <w:rPr>
          <w:rFonts w:hAnsi="宋体"/>
          <w:szCs w:val="21"/>
        </w:rPr>
        <w:t>图</w:t>
      </w:r>
      <w:r w:rsidRPr="00E774B0">
        <w:rPr>
          <w:rFonts w:hAnsi="宋体" w:hint="eastAsia"/>
          <w:szCs w:val="21"/>
        </w:rPr>
        <w:t>1</w:t>
      </w:r>
      <w:r w:rsidRPr="00E774B0">
        <w:rPr>
          <w:rFonts w:hint="eastAsia"/>
          <w:szCs w:val="21"/>
        </w:rPr>
        <w:t>）</w:t>
      </w:r>
      <w:r w:rsidRPr="00E774B0">
        <w:rPr>
          <w:rFonts w:hAnsi="宋体"/>
          <w:szCs w:val="21"/>
        </w:rPr>
        <w:t>进行保护，</w:t>
      </w:r>
      <w:r w:rsidRPr="00E774B0">
        <w:rPr>
          <w:szCs w:val="21"/>
        </w:rPr>
        <w:t>B</w:t>
      </w:r>
      <w:proofErr w:type="gramStart"/>
      <w:r w:rsidRPr="00E774B0">
        <w:rPr>
          <w:rFonts w:hAnsi="宋体"/>
          <w:szCs w:val="21"/>
        </w:rPr>
        <w:t>型除了</w:t>
      </w:r>
      <w:proofErr w:type="gramEnd"/>
      <w:r w:rsidRPr="00E774B0">
        <w:rPr>
          <w:rFonts w:hAnsi="宋体"/>
          <w:szCs w:val="21"/>
        </w:rPr>
        <w:t>可以对突然施加或缓慢上升的剩余正弦交流电流和脉动直流进行剩余电流保护外，还可对直流进行保护。</w:t>
      </w:r>
      <w:r w:rsidRPr="00E774B0">
        <w:rPr>
          <w:rFonts w:hAnsi="宋体" w:hint="eastAsia"/>
          <w:szCs w:val="21"/>
          <w:u w:val="single"/>
        </w:rPr>
        <w:t>依据标准</w:t>
      </w:r>
      <w:r w:rsidRPr="00E774B0">
        <w:rPr>
          <w:rFonts w:hAnsi="宋体" w:hint="eastAsia"/>
          <w:szCs w:val="21"/>
          <w:u w:val="single"/>
        </w:rPr>
        <w:t>IEC 710.531.2.3.3.101</w:t>
      </w:r>
      <w:r w:rsidRPr="00E774B0">
        <w:rPr>
          <w:rFonts w:hAnsi="宋体" w:hint="eastAsia"/>
          <w:szCs w:val="21"/>
          <w:u w:val="single"/>
        </w:rPr>
        <w:t>中对</w:t>
      </w:r>
      <w:r w:rsidRPr="00E774B0">
        <w:rPr>
          <w:rFonts w:hAnsi="宋体" w:hint="eastAsia"/>
          <w:szCs w:val="21"/>
          <w:u w:val="single"/>
        </w:rPr>
        <w:t>1</w:t>
      </w:r>
      <w:r w:rsidRPr="00E774B0">
        <w:rPr>
          <w:rFonts w:hAnsi="宋体" w:hint="eastAsia"/>
          <w:szCs w:val="21"/>
          <w:u w:val="single"/>
        </w:rPr>
        <w:t>类和</w:t>
      </w:r>
      <w:r w:rsidRPr="00E774B0">
        <w:rPr>
          <w:rFonts w:hAnsi="宋体" w:hint="eastAsia"/>
          <w:szCs w:val="21"/>
          <w:u w:val="single"/>
        </w:rPr>
        <w:t xml:space="preserve">2 </w:t>
      </w:r>
      <w:r w:rsidRPr="00E774B0">
        <w:rPr>
          <w:rFonts w:hAnsi="宋体" w:hint="eastAsia"/>
          <w:szCs w:val="21"/>
          <w:u w:val="single"/>
        </w:rPr>
        <w:t>医疗场所中选用的</w:t>
      </w:r>
      <w:r w:rsidRPr="00E774B0">
        <w:rPr>
          <w:rFonts w:hAnsi="宋体" w:hint="eastAsia"/>
          <w:szCs w:val="21"/>
          <w:u w:val="single"/>
        </w:rPr>
        <w:t>RCD</w:t>
      </w:r>
      <w:r w:rsidRPr="00E774B0">
        <w:rPr>
          <w:rFonts w:hAnsi="宋体" w:hint="eastAsia"/>
          <w:szCs w:val="21"/>
          <w:u w:val="single"/>
        </w:rPr>
        <w:t>不再强调采用</w:t>
      </w:r>
      <w:r w:rsidRPr="00E774B0">
        <w:rPr>
          <w:rFonts w:hAnsi="宋体" w:hint="eastAsia"/>
          <w:szCs w:val="21"/>
          <w:u w:val="single"/>
        </w:rPr>
        <w:t>A</w:t>
      </w:r>
      <w:r w:rsidRPr="00E774B0">
        <w:rPr>
          <w:rFonts w:hAnsi="宋体" w:hint="eastAsia"/>
          <w:szCs w:val="21"/>
          <w:u w:val="single"/>
        </w:rPr>
        <w:t>或</w:t>
      </w:r>
      <w:r w:rsidRPr="00E774B0">
        <w:rPr>
          <w:rFonts w:hAnsi="宋体" w:hint="eastAsia"/>
          <w:szCs w:val="21"/>
          <w:u w:val="single"/>
        </w:rPr>
        <w:t>B</w:t>
      </w:r>
      <w:r w:rsidRPr="00E774B0">
        <w:rPr>
          <w:rFonts w:hAnsi="宋体" w:hint="eastAsia"/>
          <w:szCs w:val="21"/>
          <w:u w:val="single"/>
        </w:rPr>
        <w:t>型，而是说明根据故障电流类型来选择，故不采用</w:t>
      </w:r>
      <w:r w:rsidRPr="00E774B0">
        <w:rPr>
          <w:rFonts w:hAnsi="宋体" w:hint="eastAsia"/>
          <w:szCs w:val="21"/>
          <w:u w:val="single"/>
        </w:rPr>
        <w:t>AC</w:t>
      </w:r>
      <w:r w:rsidRPr="00E774B0">
        <w:rPr>
          <w:rFonts w:hAnsi="宋体" w:hint="eastAsia"/>
          <w:szCs w:val="21"/>
          <w:u w:val="single"/>
        </w:rPr>
        <w:t>型。</w:t>
      </w:r>
    </w:p>
    <w:p w:rsidR="00E774B0" w:rsidRPr="00E774B0" w:rsidRDefault="00E774B0" w:rsidP="00E774B0">
      <w:pPr>
        <w:spacing w:line="360" w:lineRule="auto"/>
        <w:rPr>
          <w:i/>
          <w:szCs w:val="21"/>
        </w:rPr>
      </w:pPr>
    </w:p>
    <w:p w:rsidR="00E774B0" w:rsidRPr="00E774B0" w:rsidRDefault="00E774B0" w:rsidP="00E774B0">
      <w:pPr>
        <w:autoSpaceDE w:val="0"/>
        <w:autoSpaceDN w:val="0"/>
        <w:adjustRightInd w:val="0"/>
        <w:snapToGrid w:val="0"/>
        <w:spacing w:line="360" w:lineRule="auto"/>
        <w:jc w:val="center"/>
        <w:rPr>
          <w:rFonts w:eastAsia="新宋体"/>
          <w:noProof/>
          <w:sz w:val="24"/>
        </w:rPr>
      </w:pPr>
      <w:r w:rsidRPr="00E774B0">
        <w:rPr>
          <w:rFonts w:eastAsia="新宋体"/>
          <w:noProof/>
          <w:sz w:val="24"/>
        </w:rPr>
        <w:lastRenderedPageBreak/>
        <w:drawing>
          <wp:inline distT="0" distB="0" distL="0" distR="0" wp14:anchorId="397214C1" wp14:editId="6893096D">
            <wp:extent cx="4521200" cy="3568700"/>
            <wp:effectExtent l="0" t="0" r="0" b="1270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1200" cy="3568700"/>
                    </a:xfrm>
                    <a:prstGeom prst="rect">
                      <a:avLst/>
                    </a:prstGeom>
                    <a:noFill/>
                    <a:ln>
                      <a:noFill/>
                    </a:ln>
                  </pic:spPr>
                </pic:pic>
              </a:graphicData>
            </a:graphic>
          </wp:inline>
        </w:drawing>
      </w:r>
    </w:p>
    <w:p w:rsidR="00E774B0" w:rsidRPr="00E774B0" w:rsidRDefault="00E774B0" w:rsidP="00E774B0">
      <w:pPr>
        <w:autoSpaceDE w:val="0"/>
        <w:autoSpaceDN w:val="0"/>
        <w:adjustRightInd w:val="0"/>
        <w:snapToGrid w:val="0"/>
        <w:spacing w:line="360" w:lineRule="auto"/>
        <w:ind w:firstLineChars="1220" w:firstLine="2562"/>
        <w:rPr>
          <w:rFonts w:hAnsi="宋体"/>
          <w:szCs w:val="21"/>
        </w:rPr>
      </w:pPr>
      <w:r w:rsidRPr="00E774B0">
        <w:rPr>
          <w:rFonts w:hAnsi="宋体"/>
          <w:szCs w:val="21"/>
        </w:rPr>
        <w:t>图</w:t>
      </w:r>
      <w:r w:rsidRPr="00E774B0">
        <w:rPr>
          <w:rFonts w:hAnsi="宋体" w:hint="eastAsia"/>
          <w:szCs w:val="21"/>
        </w:rPr>
        <w:t xml:space="preserve">1  </w:t>
      </w:r>
      <w:r w:rsidRPr="00E774B0">
        <w:rPr>
          <w:rFonts w:hAnsi="宋体"/>
          <w:szCs w:val="21"/>
        </w:rPr>
        <w:t>含有直流分量的脉动波形示意图（</w:t>
      </w:r>
      <w:r w:rsidRPr="00E774B0">
        <w:rPr>
          <w:szCs w:val="21"/>
        </w:rPr>
        <w:t>x</w:t>
      </w:r>
      <w:r w:rsidRPr="00E774B0">
        <w:rPr>
          <w:rFonts w:hAnsi="宋体"/>
          <w:szCs w:val="21"/>
        </w:rPr>
        <w:t>为适用）</w:t>
      </w:r>
    </w:p>
    <w:p w:rsidR="00E774B0" w:rsidRPr="00E774B0" w:rsidRDefault="00E774B0" w:rsidP="00E774B0">
      <w:pPr>
        <w:autoSpaceDE w:val="0"/>
        <w:autoSpaceDN w:val="0"/>
        <w:adjustRightInd w:val="0"/>
        <w:snapToGrid w:val="0"/>
        <w:spacing w:line="360" w:lineRule="auto"/>
        <w:rPr>
          <w:rFonts w:hAnsi="宋体"/>
          <w:szCs w:val="21"/>
          <w:u w:val="single"/>
        </w:rPr>
      </w:pPr>
      <w:r w:rsidRPr="00E774B0">
        <w:rPr>
          <w:rFonts w:hAnsi="宋体" w:hint="eastAsia"/>
          <w:szCs w:val="21"/>
          <w:u w:val="single"/>
        </w:rPr>
        <w:t>9</w:t>
      </w:r>
      <w:r w:rsidRPr="00E774B0">
        <w:rPr>
          <w:rFonts w:hAnsi="宋体"/>
          <w:szCs w:val="21"/>
          <w:u w:val="single"/>
        </w:rPr>
        <w:t xml:space="preserve">.3.8  </w:t>
      </w:r>
      <w:r w:rsidRPr="00E774B0">
        <w:rPr>
          <w:rFonts w:hAnsi="宋体" w:hint="eastAsia"/>
          <w:szCs w:val="21"/>
          <w:u w:val="single"/>
        </w:rPr>
        <w:t>因重症监护病房、手术室、抢救室、治疗室、装有浴盆或淋浴器的房间内等，都需要有辅助等电位联结，又参考了《建筑电气与智能化通用规范》</w:t>
      </w:r>
      <w:r w:rsidRPr="00E774B0">
        <w:rPr>
          <w:rFonts w:hAnsi="宋体" w:hint="eastAsia"/>
          <w:szCs w:val="21"/>
          <w:u w:val="single"/>
        </w:rPr>
        <w:t>GB 55024</w:t>
      </w:r>
      <w:r w:rsidRPr="00E774B0">
        <w:rPr>
          <w:rFonts w:hAnsi="宋体" w:hint="eastAsia"/>
          <w:szCs w:val="21"/>
          <w:u w:val="single"/>
        </w:rPr>
        <w:t>、《传染病医院建筑设计规范》</w:t>
      </w:r>
      <w:r w:rsidRPr="00E774B0">
        <w:rPr>
          <w:rFonts w:hAnsi="宋体" w:hint="eastAsia"/>
          <w:szCs w:val="21"/>
          <w:u w:val="single"/>
        </w:rPr>
        <w:t>GB 50849</w:t>
      </w:r>
      <w:r w:rsidRPr="00E774B0">
        <w:rPr>
          <w:rFonts w:hAnsi="宋体" w:hint="eastAsia"/>
          <w:szCs w:val="21"/>
          <w:u w:val="single"/>
        </w:rPr>
        <w:t>，故补充此条规定。</w:t>
      </w:r>
    </w:p>
    <w:p w:rsidR="00E774B0" w:rsidRPr="00E774B0" w:rsidRDefault="00E774B0" w:rsidP="00E774B0">
      <w:pPr>
        <w:autoSpaceDE w:val="0"/>
        <w:autoSpaceDN w:val="0"/>
        <w:adjustRightInd w:val="0"/>
        <w:snapToGrid w:val="0"/>
        <w:spacing w:line="360" w:lineRule="auto"/>
        <w:rPr>
          <w:rFonts w:hAnsi="宋体"/>
          <w:szCs w:val="21"/>
          <w:u w:val="single"/>
        </w:rPr>
      </w:pPr>
      <w:r w:rsidRPr="00E774B0">
        <w:rPr>
          <w:rFonts w:hAnsi="宋体" w:hint="eastAsia"/>
          <w:szCs w:val="21"/>
          <w:u w:val="single"/>
        </w:rPr>
        <w:t>9</w:t>
      </w:r>
      <w:r w:rsidRPr="00E774B0">
        <w:rPr>
          <w:rFonts w:hAnsi="宋体"/>
          <w:szCs w:val="21"/>
          <w:u w:val="single"/>
        </w:rPr>
        <w:t xml:space="preserve">.3.9  </w:t>
      </w:r>
      <w:r w:rsidRPr="00E774B0">
        <w:rPr>
          <w:rFonts w:hAnsi="宋体" w:hint="eastAsia"/>
          <w:szCs w:val="21"/>
          <w:u w:val="single"/>
        </w:rPr>
        <w:t>因大型诊疗设备间都有接地要求，故设计阶段需要设置接地端子。</w:t>
      </w:r>
    </w:p>
    <w:p w:rsidR="00E774B0" w:rsidRPr="00E774B0" w:rsidRDefault="00E774B0" w:rsidP="00E774B0">
      <w:pPr>
        <w:spacing w:before="200" w:after="80" w:line="360" w:lineRule="auto"/>
        <w:jc w:val="center"/>
        <w:outlineLvl w:val="1"/>
        <w:rPr>
          <w:b/>
          <w:sz w:val="24"/>
        </w:rPr>
      </w:pPr>
      <w:bookmarkStart w:id="110" w:name="_Toc127969807"/>
      <w:r w:rsidRPr="00E774B0">
        <w:rPr>
          <w:b/>
          <w:sz w:val="24"/>
        </w:rPr>
        <w:t>9.4</w:t>
      </w:r>
      <w:r w:rsidRPr="00E774B0">
        <w:rPr>
          <w:rFonts w:hint="eastAsia"/>
          <w:b/>
          <w:sz w:val="24"/>
        </w:rPr>
        <w:t xml:space="preserve">  </w:t>
      </w:r>
      <w:r w:rsidRPr="00E774B0">
        <w:rPr>
          <w:rFonts w:hAnsi="Cambria"/>
          <w:b/>
          <w:sz w:val="24"/>
        </w:rPr>
        <w:t>电</w:t>
      </w:r>
      <w:r w:rsidRPr="00E774B0">
        <w:rPr>
          <w:rFonts w:hAnsi="Cambria" w:hint="eastAsia"/>
          <w:b/>
          <w:sz w:val="24"/>
        </w:rPr>
        <w:t xml:space="preserve"> </w:t>
      </w:r>
      <w:r w:rsidRPr="00E774B0">
        <w:rPr>
          <w:rFonts w:hAnsi="Cambria"/>
          <w:b/>
          <w:sz w:val="24"/>
        </w:rPr>
        <w:t>击</w:t>
      </w:r>
      <w:r w:rsidRPr="00E774B0">
        <w:rPr>
          <w:rFonts w:hAnsi="Cambria" w:hint="eastAsia"/>
          <w:b/>
          <w:sz w:val="24"/>
        </w:rPr>
        <w:t xml:space="preserve"> </w:t>
      </w:r>
      <w:r w:rsidRPr="00E774B0">
        <w:rPr>
          <w:rFonts w:hAnsi="Cambria"/>
          <w:b/>
          <w:sz w:val="24"/>
        </w:rPr>
        <w:t>防</w:t>
      </w:r>
      <w:r w:rsidRPr="00E774B0">
        <w:rPr>
          <w:rFonts w:hAnsi="Cambria" w:hint="eastAsia"/>
          <w:b/>
          <w:sz w:val="24"/>
        </w:rPr>
        <w:t xml:space="preserve"> </w:t>
      </w:r>
      <w:r w:rsidRPr="00E774B0">
        <w:rPr>
          <w:rFonts w:hAnsi="Cambria"/>
          <w:b/>
          <w:sz w:val="24"/>
        </w:rPr>
        <w:t>护</w:t>
      </w:r>
      <w:bookmarkEnd w:id="110"/>
    </w:p>
    <w:p w:rsidR="00E774B0" w:rsidRPr="00E774B0" w:rsidRDefault="00E774B0" w:rsidP="00E774B0">
      <w:pPr>
        <w:spacing w:beforeLines="100" w:before="312" w:line="360" w:lineRule="auto"/>
        <w:rPr>
          <w:szCs w:val="21"/>
        </w:rPr>
      </w:pPr>
      <w:r w:rsidRPr="00E774B0">
        <w:rPr>
          <w:szCs w:val="21"/>
        </w:rPr>
        <w:t>9.4.2</w:t>
      </w:r>
      <w:r w:rsidRPr="00E774B0">
        <w:rPr>
          <w:rFonts w:hint="eastAsia"/>
          <w:szCs w:val="21"/>
        </w:rPr>
        <w:t xml:space="preserve">  </w:t>
      </w:r>
      <w:r w:rsidRPr="00E774B0">
        <w:rPr>
          <w:rFonts w:hint="eastAsia"/>
          <w:szCs w:val="21"/>
          <w:bdr w:val="single" w:sz="4" w:space="0" w:color="auto"/>
        </w:rPr>
        <w:t>第</w:t>
      </w:r>
      <w:r w:rsidRPr="00E774B0">
        <w:rPr>
          <w:rFonts w:hint="eastAsia"/>
          <w:szCs w:val="21"/>
          <w:bdr w:val="single" w:sz="4" w:space="0" w:color="auto"/>
        </w:rPr>
        <w:t>2</w:t>
      </w:r>
      <w:r w:rsidRPr="00E774B0">
        <w:rPr>
          <w:rFonts w:hint="eastAsia"/>
          <w:szCs w:val="21"/>
          <w:bdr w:val="single" w:sz="4" w:space="0" w:color="auto"/>
        </w:rPr>
        <w:t>款</w:t>
      </w:r>
      <w:r w:rsidRPr="00E774B0">
        <w:rPr>
          <w:rFonts w:hint="eastAsia"/>
          <w:szCs w:val="21"/>
          <w:bdr w:val="single" w:sz="4" w:space="0" w:color="auto"/>
        </w:rPr>
        <w:t xml:space="preserve"> </w:t>
      </w:r>
      <w:r w:rsidRPr="00E774B0">
        <w:rPr>
          <w:rFonts w:hint="eastAsia"/>
          <w:szCs w:val="21"/>
          <w:bdr w:val="single" w:sz="4" w:space="0" w:color="auto"/>
        </w:rPr>
        <w:t>引自</w:t>
      </w:r>
      <w:r w:rsidRPr="00E774B0">
        <w:rPr>
          <w:szCs w:val="21"/>
          <w:bdr w:val="single" w:sz="4" w:space="0" w:color="auto"/>
        </w:rPr>
        <w:t>国家标准《</w:t>
      </w:r>
      <w:r w:rsidRPr="00E774B0">
        <w:rPr>
          <w:rFonts w:hint="eastAsia"/>
          <w:szCs w:val="21"/>
          <w:bdr w:val="single" w:sz="4" w:space="0" w:color="auto"/>
        </w:rPr>
        <w:t>建筑物</w:t>
      </w:r>
      <w:r w:rsidRPr="00E774B0">
        <w:rPr>
          <w:szCs w:val="21"/>
          <w:bdr w:val="single" w:sz="4" w:space="0" w:color="auto"/>
        </w:rPr>
        <w:t>电气装置第</w:t>
      </w:r>
      <w:r w:rsidRPr="00E774B0">
        <w:rPr>
          <w:rFonts w:hint="eastAsia"/>
          <w:szCs w:val="21"/>
          <w:bdr w:val="single" w:sz="4" w:space="0" w:color="auto"/>
        </w:rPr>
        <w:t>7-710</w:t>
      </w:r>
      <w:r w:rsidRPr="00E774B0">
        <w:rPr>
          <w:rFonts w:hint="eastAsia"/>
          <w:szCs w:val="21"/>
          <w:bdr w:val="single" w:sz="4" w:space="0" w:color="auto"/>
        </w:rPr>
        <w:t>部分</w:t>
      </w:r>
      <w:r w:rsidRPr="00E774B0">
        <w:rPr>
          <w:szCs w:val="21"/>
          <w:bdr w:val="single" w:sz="4" w:space="0" w:color="auto"/>
        </w:rPr>
        <w:t>：特殊装置或场所的要求</w:t>
      </w:r>
      <w:r w:rsidRPr="00E774B0">
        <w:rPr>
          <w:rFonts w:hint="eastAsia"/>
          <w:szCs w:val="21"/>
          <w:bdr w:val="single" w:sz="4" w:space="0" w:color="auto"/>
        </w:rPr>
        <w:t xml:space="preserve"> </w:t>
      </w:r>
      <w:r w:rsidRPr="00E774B0">
        <w:rPr>
          <w:rFonts w:hint="eastAsia"/>
          <w:szCs w:val="21"/>
          <w:bdr w:val="single" w:sz="4" w:space="0" w:color="auto"/>
        </w:rPr>
        <w:t>医疗</w:t>
      </w:r>
      <w:r w:rsidRPr="00E774B0">
        <w:rPr>
          <w:szCs w:val="21"/>
          <w:bdr w:val="single" w:sz="4" w:space="0" w:color="auto"/>
        </w:rPr>
        <w:t>场所》</w:t>
      </w:r>
      <w:r w:rsidRPr="00E774B0">
        <w:rPr>
          <w:rFonts w:hint="eastAsia"/>
          <w:szCs w:val="21"/>
          <w:bdr w:val="single" w:sz="4" w:space="0" w:color="auto"/>
        </w:rPr>
        <w:t>GB16895.24-2005</w:t>
      </w:r>
      <w:r w:rsidRPr="00E774B0">
        <w:rPr>
          <w:rFonts w:hint="eastAsia"/>
          <w:szCs w:val="21"/>
          <w:bdr w:val="single" w:sz="4" w:space="0" w:color="auto"/>
        </w:rPr>
        <w:t>的</w:t>
      </w:r>
      <w:r w:rsidRPr="00E774B0">
        <w:rPr>
          <w:szCs w:val="21"/>
          <w:bdr w:val="single" w:sz="4" w:space="0" w:color="auto"/>
        </w:rPr>
        <w:t>第</w:t>
      </w:r>
      <w:r w:rsidRPr="00E774B0">
        <w:rPr>
          <w:rFonts w:hint="eastAsia"/>
          <w:szCs w:val="21"/>
          <w:bdr w:val="single" w:sz="4" w:space="0" w:color="auto"/>
        </w:rPr>
        <w:t>710.413.1.1.1</w:t>
      </w:r>
      <w:r w:rsidRPr="00E774B0">
        <w:rPr>
          <w:rFonts w:hint="eastAsia"/>
          <w:szCs w:val="21"/>
          <w:bdr w:val="single" w:sz="4" w:space="0" w:color="auto"/>
        </w:rPr>
        <w:t>条</w:t>
      </w:r>
      <w:r w:rsidRPr="00E774B0">
        <w:rPr>
          <w:szCs w:val="21"/>
          <w:bdr w:val="single" w:sz="4" w:space="0" w:color="auto"/>
        </w:rPr>
        <w:t>及国家标准《</w:t>
      </w:r>
      <w:r w:rsidRPr="00E774B0">
        <w:rPr>
          <w:rFonts w:hint="eastAsia"/>
          <w:szCs w:val="21"/>
          <w:bdr w:val="single" w:sz="4" w:space="0" w:color="auto"/>
        </w:rPr>
        <w:t>建筑物</w:t>
      </w:r>
      <w:r w:rsidRPr="00E774B0">
        <w:rPr>
          <w:szCs w:val="21"/>
          <w:bdr w:val="single" w:sz="4" w:space="0" w:color="auto"/>
        </w:rPr>
        <w:t>电气装置第</w:t>
      </w:r>
      <w:r w:rsidRPr="00E774B0">
        <w:rPr>
          <w:rFonts w:hint="eastAsia"/>
          <w:szCs w:val="21"/>
          <w:bdr w:val="single" w:sz="4" w:space="0" w:color="auto"/>
        </w:rPr>
        <w:t>7-710</w:t>
      </w:r>
      <w:r w:rsidRPr="00E774B0">
        <w:rPr>
          <w:rFonts w:hint="eastAsia"/>
          <w:szCs w:val="21"/>
          <w:bdr w:val="single" w:sz="4" w:space="0" w:color="auto"/>
        </w:rPr>
        <w:t>部分</w:t>
      </w:r>
      <w:r w:rsidRPr="00E774B0">
        <w:rPr>
          <w:szCs w:val="21"/>
          <w:bdr w:val="single" w:sz="4" w:space="0" w:color="auto"/>
        </w:rPr>
        <w:t>：特殊装置或场所的要求</w:t>
      </w:r>
      <w:r w:rsidRPr="00E774B0">
        <w:rPr>
          <w:rFonts w:hint="eastAsia"/>
          <w:szCs w:val="21"/>
          <w:bdr w:val="single" w:sz="4" w:space="0" w:color="auto"/>
        </w:rPr>
        <w:t xml:space="preserve"> </w:t>
      </w:r>
      <w:r w:rsidRPr="00E774B0">
        <w:rPr>
          <w:rFonts w:hint="eastAsia"/>
          <w:szCs w:val="21"/>
          <w:bdr w:val="single" w:sz="4" w:space="0" w:color="auto"/>
        </w:rPr>
        <w:t>医疗</w:t>
      </w:r>
      <w:r w:rsidRPr="00E774B0">
        <w:rPr>
          <w:szCs w:val="21"/>
          <w:bdr w:val="single" w:sz="4" w:space="0" w:color="auto"/>
        </w:rPr>
        <w:t>场所》</w:t>
      </w:r>
      <w:r w:rsidRPr="00E774B0">
        <w:rPr>
          <w:rFonts w:hint="eastAsia"/>
          <w:szCs w:val="21"/>
          <w:bdr w:val="single" w:sz="4" w:space="0" w:color="auto"/>
        </w:rPr>
        <w:t>GB 16895.21-2004</w:t>
      </w:r>
      <w:r w:rsidRPr="00E774B0">
        <w:rPr>
          <w:rFonts w:hint="eastAsia"/>
          <w:szCs w:val="21"/>
          <w:bdr w:val="single" w:sz="4" w:space="0" w:color="auto"/>
        </w:rPr>
        <w:t>的</w:t>
      </w:r>
      <w:r w:rsidRPr="00E774B0">
        <w:rPr>
          <w:szCs w:val="21"/>
          <w:bdr w:val="single" w:sz="4" w:space="0" w:color="auto"/>
        </w:rPr>
        <w:t>第</w:t>
      </w:r>
      <w:r w:rsidRPr="00E774B0">
        <w:rPr>
          <w:rFonts w:hint="eastAsia"/>
          <w:szCs w:val="21"/>
          <w:bdr w:val="single" w:sz="4" w:space="0" w:color="auto"/>
        </w:rPr>
        <w:t>413.1.7.1</w:t>
      </w:r>
      <w:r w:rsidRPr="00E774B0">
        <w:rPr>
          <w:rFonts w:hint="eastAsia"/>
          <w:szCs w:val="21"/>
          <w:bdr w:val="single" w:sz="4" w:space="0" w:color="auto"/>
        </w:rPr>
        <w:t>条</w:t>
      </w:r>
      <w:r w:rsidRPr="00E774B0">
        <w:rPr>
          <w:szCs w:val="21"/>
          <w:bdr w:val="single" w:sz="4" w:space="0" w:color="auto"/>
        </w:rPr>
        <w:t>。</w:t>
      </w:r>
    </w:p>
    <w:p w:rsidR="00E774B0" w:rsidRPr="00E774B0" w:rsidRDefault="00E774B0" w:rsidP="00E774B0">
      <w:pPr>
        <w:spacing w:line="360" w:lineRule="auto"/>
        <w:rPr>
          <w:szCs w:val="21"/>
          <w:u w:val="single"/>
        </w:rPr>
      </w:pPr>
      <w:r w:rsidRPr="00E774B0">
        <w:rPr>
          <w:rFonts w:hint="eastAsia"/>
          <w:szCs w:val="21"/>
          <w:u w:val="single"/>
        </w:rPr>
        <w:t>本条修改参考</w:t>
      </w:r>
      <w:r w:rsidRPr="00E774B0">
        <w:rPr>
          <w:rFonts w:hint="eastAsia"/>
          <w:szCs w:val="21"/>
          <w:u w:val="single"/>
        </w:rPr>
        <w:t xml:space="preserve">IEC 60364-7-710: </w:t>
      </w:r>
      <w:r w:rsidRPr="00E774B0">
        <w:rPr>
          <w:rFonts w:hint="eastAsia"/>
          <w:szCs w:val="21"/>
          <w:u w:val="single"/>
        </w:rPr>
        <w:t>（</w:t>
      </w:r>
      <w:r w:rsidRPr="00E774B0">
        <w:rPr>
          <w:rFonts w:hint="eastAsia"/>
          <w:szCs w:val="21"/>
          <w:u w:val="single"/>
        </w:rPr>
        <w:t xml:space="preserve">Edition 2.0 2021-05 </w:t>
      </w:r>
      <w:r w:rsidRPr="00E774B0">
        <w:rPr>
          <w:rFonts w:hint="eastAsia"/>
          <w:szCs w:val="21"/>
          <w:u w:val="single"/>
        </w:rPr>
        <w:t>）</w:t>
      </w:r>
    </w:p>
    <w:p w:rsidR="00E774B0" w:rsidRPr="00E774B0" w:rsidRDefault="00E774B0" w:rsidP="00E774B0">
      <w:pPr>
        <w:spacing w:line="360" w:lineRule="auto"/>
        <w:rPr>
          <w:szCs w:val="21"/>
          <w:u w:val="single"/>
        </w:rPr>
      </w:pPr>
      <w:r w:rsidRPr="00E774B0">
        <w:rPr>
          <w:rFonts w:hint="eastAsia"/>
          <w:szCs w:val="21"/>
          <w:u w:val="single"/>
        </w:rPr>
        <w:t xml:space="preserve">&lt;Low-voltage electrical installations </w:t>
      </w:r>
      <w:r w:rsidRPr="00E774B0">
        <w:rPr>
          <w:rFonts w:hint="eastAsia"/>
          <w:szCs w:val="21"/>
          <w:u w:val="single"/>
        </w:rPr>
        <w:t>–</w:t>
      </w:r>
      <w:r w:rsidRPr="00E774B0">
        <w:rPr>
          <w:rFonts w:hint="eastAsia"/>
          <w:szCs w:val="21"/>
          <w:u w:val="single"/>
        </w:rPr>
        <w:t xml:space="preserve">Part 7-710: Requirements for special installations or locations </w:t>
      </w:r>
      <w:r w:rsidRPr="00E774B0">
        <w:rPr>
          <w:rFonts w:hint="eastAsia"/>
          <w:szCs w:val="21"/>
          <w:u w:val="single"/>
        </w:rPr>
        <w:t>–</w:t>
      </w:r>
      <w:r w:rsidRPr="00E774B0">
        <w:rPr>
          <w:rFonts w:hint="eastAsia"/>
          <w:szCs w:val="21"/>
          <w:u w:val="single"/>
        </w:rPr>
        <w:t xml:space="preserve"> Medical locations&gt; </w:t>
      </w:r>
      <w:r w:rsidRPr="00E774B0">
        <w:rPr>
          <w:rFonts w:hint="eastAsia"/>
          <w:szCs w:val="21"/>
          <w:u w:val="single"/>
        </w:rPr>
        <w:t>第</w:t>
      </w:r>
      <w:r w:rsidRPr="00E774B0">
        <w:rPr>
          <w:rFonts w:hint="eastAsia"/>
          <w:szCs w:val="21"/>
          <w:u w:val="single"/>
        </w:rPr>
        <w:t xml:space="preserve"> 710.411.3.2.5 </w:t>
      </w:r>
      <w:r w:rsidRPr="00E774B0">
        <w:rPr>
          <w:rFonts w:hint="eastAsia"/>
          <w:szCs w:val="21"/>
          <w:u w:val="single"/>
        </w:rPr>
        <w:t>条款的以下规定。</w:t>
      </w:r>
    </w:p>
    <w:p w:rsidR="00E774B0" w:rsidRPr="00E774B0" w:rsidRDefault="00E774B0" w:rsidP="00E774B0">
      <w:pPr>
        <w:spacing w:line="360" w:lineRule="auto"/>
        <w:rPr>
          <w:szCs w:val="21"/>
          <w:u w:val="single"/>
        </w:rPr>
      </w:pPr>
      <w:r w:rsidRPr="00E774B0">
        <w:rPr>
          <w:szCs w:val="21"/>
          <w:u w:val="single"/>
        </w:rPr>
        <w:t>710.411.3.2 Automatic disconnection in case of a fault</w:t>
      </w:r>
    </w:p>
    <w:p w:rsidR="00E774B0" w:rsidRPr="00E774B0" w:rsidRDefault="00E774B0" w:rsidP="00E774B0">
      <w:pPr>
        <w:spacing w:line="360" w:lineRule="auto"/>
        <w:rPr>
          <w:szCs w:val="21"/>
          <w:u w:val="single"/>
        </w:rPr>
      </w:pPr>
      <w:r w:rsidRPr="00E774B0">
        <w:rPr>
          <w:szCs w:val="21"/>
          <w:u w:val="single"/>
        </w:rPr>
        <w:t>710.411.3.2.5</w:t>
      </w:r>
    </w:p>
    <w:p w:rsidR="00E774B0" w:rsidRPr="00E774B0" w:rsidRDefault="00E774B0" w:rsidP="00E774B0">
      <w:pPr>
        <w:spacing w:line="360" w:lineRule="auto"/>
        <w:rPr>
          <w:szCs w:val="21"/>
          <w:u w:val="single"/>
        </w:rPr>
      </w:pPr>
      <w:r w:rsidRPr="00E774B0">
        <w:rPr>
          <w:szCs w:val="21"/>
          <w:u w:val="single"/>
        </w:rPr>
        <w:t xml:space="preserve">Replace with: </w:t>
      </w:r>
    </w:p>
    <w:p w:rsidR="00E774B0" w:rsidRPr="00E774B0" w:rsidRDefault="00E774B0" w:rsidP="00E774B0">
      <w:pPr>
        <w:spacing w:line="360" w:lineRule="auto"/>
        <w:rPr>
          <w:szCs w:val="21"/>
          <w:u w:val="single"/>
        </w:rPr>
      </w:pPr>
      <w:r w:rsidRPr="00E774B0">
        <w:rPr>
          <w:szCs w:val="21"/>
          <w:u w:val="single"/>
        </w:rPr>
        <w:lastRenderedPageBreak/>
        <w:t xml:space="preserve">In medical locations of group 1 and group 2, where disconnection of the power supply cannot </w:t>
      </w:r>
    </w:p>
    <w:p w:rsidR="00E774B0" w:rsidRPr="00E774B0" w:rsidRDefault="00E774B0" w:rsidP="00E774B0">
      <w:pPr>
        <w:spacing w:line="360" w:lineRule="auto"/>
        <w:rPr>
          <w:szCs w:val="21"/>
          <w:u w:val="single"/>
        </w:rPr>
      </w:pPr>
      <w:r w:rsidRPr="00E774B0">
        <w:rPr>
          <w:szCs w:val="21"/>
          <w:u w:val="single"/>
        </w:rPr>
        <w:t xml:space="preserve">be achieved either by means of an overcurrent protection device in accordance with </w:t>
      </w:r>
    </w:p>
    <w:p w:rsidR="00E774B0" w:rsidRPr="00E774B0" w:rsidRDefault="00E774B0" w:rsidP="00E774B0">
      <w:pPr>
        <w:spacing w:line="360" w:lineRule="auto"/>
        <w:rPr>
          <w:szCs w:val="21"/>
          <w:u w:val="single"/>
        </w:rPr>
      </w:pPr>
      <w:r w:rsidRPr="00E774B0">
        <w:rPr>
          <w:szCs w:val="21"/>
          <w:u w:val="single"/>
        </w:rPr>
        <w:t xml:space="preserve">IEC 60364-4-41:2005, 411.3.2 and IEC 60364-4-41:2005/AMD1:2017, 411.3.2 or by means of </w:t>
      </w:r>
    </w:p>
    <w:p w:rsidR="00E774B0" w:rsidRPr="00E774B0" w:rsidRDefault="00E774B0" w:rsidP="00E774B0">
      <w:pPr>
        <w:spacing w:line="360" w:lineRule="auto"/>
        <w:rPr>
          <w:szCs w:val="21"/>
          <w:u w:val="single"/>
        </w:rPr>
      </w:pPr>
      <w:r w:rsidRPr="00E774B0">
        <w:rPr>
          <w:szCs w:val="21"/>
          <w:u w:val="single"/>
        </w:rPr>
        <w:t>a residual current protective device (RCD), the following applies.</w:t>
      </w:r>
    </w:p>
    <w:p w:rsidR="00E774B0" w:rsidRPr="00E774B0" w:rsidRDefault="00E774B0" w:rsidP="00E774B0">
      <w:pPr>
        <w:spacing w:line="360" w:lineRule="auto"/>
        <w:rPr>
          <w:szCs w:val="21"/>
          <w:u w:val="single"/>
        </w:rPr>
      </w:pPr>
      <w:r w:rsidRPr="00E774B0">
        <w:rPr>
          <w:rFonts w:hint="eastAsia"/>
          <w:szCs w:val="21"/>
          <w:u w:val="single"/>
        </w:rPr>
        <w:t>–</w:t>
      </w:r>
      <w:r w:rsidRPr="00E774B0">
        <w:rPr>
          <w:szCs w:val="21"/>
          <w:u w:val="single"/>
        </w:rPr>
        <w:t xml:space="preserve"> For IT, TN and TT systems, the permissible touch voltage UL shall not exceed 25 V AC </w:t>
      </w:r>
    </w:p>
    <w:p w:rsidR="00E774B0" w:rsidRPr="00E774B0" w:rsidRDefault="00E774B0" w:rsidP="00E774B0">
      <w:pPr>
        <w:spacing w:line="360" w:lineRule="auto"/>
        <w:rPr>
          <w:szCs w:val="21"/>
          <w:u w:val="single"/>
        </w:rPr>
      </w:pPr>
      <w:r w:rsidRPr="00E774B0">
        <w:rPr>
          <w:rFonts w:hint="eastAsia"/>
          <w:szCs w:val="21"/>
          <w:u w:val="single"/>
        </w:rPr>
        <w:t xml:space="preserve">(UL </w:t>
      </w:r>
      <w:r w:rsidRPr="00E774B0">
        <w:rPr>
          <w:rFonts w:hint="eastAsia"/>
          <w:szCs w:val="21"/>
          <w:u w:val="single"/>
        </w:rPr>
        <w:t>≤</w:t>
      </w:r>
      <w:r w:rsidRPr="00E774B0">
        <w:rPr>
          <w:rFonts w:hint="eastAsia"/>
          <w:szCs w:val="21"/>
          <w:u w:val="single"/>
        </w:rPr>
        <w:t xml:space="preserve"> 25 V AC) or 60 V DC (UL </w:t>
      </w:r>
      <w:r w:rsidRPr="00E774B0">
        <w:rPr>
          <w:rFonts w:hint="eastAsia"/>
          <w:szCs w:val="21"/>
          <w:u w:val="single"/>
        </w:rPr>
        <w:t>≤</w:t>
      </w:r>
      <w:r w:rsidRPr="00E774B0">
        <w:rPr>
          <w:rFonts w:hint="eastAsia"/>
          <w:szCs w:val="21"/>
          <w:u w:val="single"/>
        </w:rPr>
        <w:t xml:space="preserve"> 60 V DC). </w:t>
      </w:r>
    </w:p>
    <w:p w:rsidR="00E774B0" w:rsidRPr="00E774B0" w:rsidRDefault="00E774B0" w:rsidP="00E774B0">
      <w:pPr>
        <w:spacing w:line="360" w:lineRule="auto"/>
        <w:rPr>
          <w:szCs w:val="21"/>
          <w:u w:val="single"/>
        </w:rPr>
      </w:pPr>
      <w:r w:rsidRPr="00E774B0">
        <w:rPr>
          <w:rFonts w:hint="eastAsia"/>
          <w:szCs w:val="21"/>
          <w:u w:val="single"/>
        </w:rPr>
        <w:t>–</w:t>
      </w:r>
      <w:r w:rsidRPr="00E774B0">
        <w:rPr>
          <w:rFonts w:hint="eastAsia"/>
          <w:szCs w:val="21"/>
          <w:u w:val="single"/>
        </w:rPr>
        <w:t xml:space="preserve"> In TN systems, 25 V AC (UL </w:t>
      </w:r>
      <w:r w:rsidRPr="00E774B0">
        <w:rPr>
          <w:rFonts w:hint="eastAsia"/>
          <w:szCs w:val="21"/>
          <w:u w:val="single"/>
        </w:rPr>
        <w:t>≤</w:t>
      </w:r>
      <w:r w:rsidRPr="00E774B0">
        <w:rPr>
          <w:rFonts w:hint="eastAsia"/>
          <w:szCs w:val="21"/>
          <w:u w:val="single"/>
        </w:rPr>
        <w:t xml:space="preserve"> 25 V AC) or 60 V DC (UL </w:t>
      </w:r>
      <w:r w:rsidRPr="00E774B0">
        <w:rPr>
          <w:rFonts w:hint="eastAsia"/>
          <w:szCs w:val="21"/>
          <w:u w:val="single"/>
        </w:rPr>
        <w:t>≤</w:t>
      </w:r>
      <w:r w:rsidRPr="00E774B0">
        <w:rPr>
          <w:rFonts w:hint="eastAsia"/>
          <w:szCs w:val="21"/>
          <w:u w:val="single"/>
        </w:rPr>
        <w:t xml:space="preserve"> 60 V DC) can be maintained </w:t>
      </w:r>
    </w:p>
    <w:p w:rsidR="00E774B0" w:rsidRPr="00E774B0" w:rsidRDefault="00E774B0" w:rsidP="00E774B0">
      <w:pPr>
        <w:spacing w:line="360" w:lineRule="auto"/>
        <w:rPr>
          <w:szCs w:val="21"/>
          <w:u w:val="single"/>
        </w:rPr>
      </w:pPr>
      <w:r w:rsidRPr="00E774B0">
        <w:rPr>
          <w:szCs w:val="21"/>
          <w:u w:val="single"/>
        </w:rPr>
        <w:t xml:space="preserve">using supplementary protective equipotential bonding. </w:t>
      </w:r>
    </w:p>
    <w:p w:rsidR="00E774B0" w:rsidRPr="00E774B0" w:rsidRDefault="00E774B0" w:rsidP="00E774B0">
      <w:pPr>
        <w:spacing w:line="360" w:lineRule="auto"/>
        <w:rPr>
          <w:szCs w:val="21"/>
          <w:u w:val="single"/>
        </w:rPr>
      </w:pPr>
      <w:r w:rsidRPr="00E774B0">
        <w:rPr>
          <w:szCs w:val="21"/>
          <w:u w:val="single"/>
        </w:rPr>
        <w:t>The provisions described in IEC 60364-4-41:2005/AMD1:2017, Annex D, shall not be applied.</w:t>
      </w:r>
    </w:p>
    <w:p w:rsidR="00E774B0" w:rsidRPr="00E774B0" w:rsidRDefault="00E774B0" w:rsidP="00E774B0">
      <w:pPr>
        <w:spacing w:line="360" w:lineRule="auto"/>
        <w:rPr>
          <w:szCs w:val="21"/>
          <w:u w:val="single"/>
        </w:rPr>
      </w:pPr>
      <w:r w:rsidRPr="00E774B0">
        <w:rPr>
          <w:rFonts w:hint="eastAsia"/>
          <w:szCs w:val="21"/>
          <w:u w:val="single"/>
        </w:rPr>
        <w:t>在</w:t>
      </w:r>
      <w:r w:rsidRPr="00E774B0">
        <w:rPr>
          <w:rFonts w:hint="eastAsia"/>
          <w:szCs w:val="21"/>
          <w:u w:val="single"/>
        </w:rPr>
        <w:t xml:space="preserve">IEC 60364-4-41 </w:t>
      </w:r>
      <w:r w:rsidRPr="00E774B0">
        <w:rPr>
          <w:rFonts w:hint="eastAsia"/>
          <w:szCs w:val="21"/>
          <w:u w:val="single"/>
        </w:rPr>
        <w:t>（</w:t>
      </w:r>
      <w:r w:rsidRPr="00E774B0">
        <w:rPr>
          <w:rFonts w:hint="eastAsia"/>
          <w:szCs w:val="21"/>
          <w:u w:val="single"/>
        </w:rPr>
        <w:t>Edition 5.1 2017-03</w:t>
      </w:r>
      <w:r w:rsidRPr="00E774B0">
        <w:rPr>
          <w:rFonts w:hint="eastAsia"/>
          <w:szCs w:val="21"/>
          <w:u w:val="single"/>
        </w:rPr>
        <w:t>）</w:t>
      </w:r>
      <w:r w:rsidRPr="00E774B0">
        <w:rPr>
          <w:rFonts w:hint="eastAsia"/>
          <w:szCs w:val="21"/>
          <w:u w:val="single"/>
        </w:rPr>
        <w:t xml:space="preserve">&lt;Low-voltage electrical installations </w:t>
      </w:r>
      <w:r w:rsidRPr="00E774B0">
        <w:rPr>
          <w:rFonts w:hint="eastAsia"/>
          <w:szCs w:val="21"/>
          <w:u w:val="single"/>
        </w:rPr>
        <w:t>–</w:t>
      </w:r>
    </w:p>
    <w:p w:rsidR="00E774B0" w:rsidRPr="00E774B0" w:rsidRDefault="00E774B0" w:rsidP="00E774B0">
      <w:pPr>
        <w:spacing w:line="360" w:lineRule="auto"/>
        <w:rPr>
          <w:szCs w:val="21"/>
          <w:u w:val="single"/>
        </w:rPr>
      </w:pPr>
      <w:r w:rsidRPr="00E774B0">
        <w:rPr>
          <w:rFonts w:hint="eastAsia"/>
          <w:szCs w:val="21"/>
          <w:u w:val="single"/>
        </w:rPr>
        <w:t xml:space="preserve">Part 4-41: Protection for safety </w:t>
      </w:r>
      <w:r w:rsidRPr="00E774B0">
        <w:rPr>
          <w:rFonts w:hint="eastAsia"/>
          <w:szCs w:val="21"/>
          <w:u w:val="single"/>
        </w:rPr>
        <w:t>–</w:t>
      </w:r>
      <w:r w:rsidRPr="00E774B0">
        <w:rPr>
          <w:rFonts w:hint="eastAsia"/>
          <w:szCs w:val="21"/>
          <w:u w:val="single"/>
        </w:rPr>
        <w:t xml:space="preserve"> Protection against electric shock&gt; </w:t>
      </w:r>
    </w:p>
    <w:p w:rsidR="00E774B0" w:rsidRPr="00E774B0" w:rsidRDefault="00E774B0" w:rsidP="00E774B0">
      <w:pPr>
        <w:spacing w:line="360" w:lineRule="auto"/>
        <w:rPr>
          <w:szCs w:val="21"/>
          <w:u w:val="single"/>
        </w:rPr>
      </w:pPr>
      <w:r w:rsidRPr="00E774B0">
        <w:rPr>
          <w:rFonts w:hint="eastAsia"/>
          <w:szCs w:val="21"/>
          <w:u w:val="single"/>
        </w:rPr>
        <w:t>电击防护标准中规定，当采用自动切断电源的故障防护措施时，如果依据</w:t>
      </w:r>
      <w:r w:rsidRPr="00E774B0">
        <w:rPr>
          <w:rFonts w:hint="eastAsia"/>
          <w:szCs w:val="21"/>
          <w:u w:val="single"/>
        </w:rPr>
        <w:t>411.3.2</w:t>
      </w:r>
      <w:r w:rsidRPr="00E774B0">
        <w:rPr>
          <w:rFonts w:hint="eastAsia"/>
          <w:szCs w:val="21"/>
          <w:u w:val="single"/>
        </w:rPr>
        <w:t>条规定采用过电流电器或</w:t>
      </w:r>
      <w:r w:rsidRPr="00E774B0">
        <w:rPr>
          <w:rFonts w:hint="eastAsia"/>
          <w:szCs w:val="21"/>
          <w:u w:val="single"/>
        </w:rPr>
        <w:t>RCD</w:t>
      </w:r>
      <w:r w:rsidRPr="00E774B0">
        <w:rPr>
          <w:rFonts w:hint="eastAsia"/>
          <w:szCs w:val="21"/>
          <w:u w:val="single"/>
        </w:rPr>
        <w:t>的中断电源的方式均不适用时，可以采取</w:t>
      </w:r>
      <w:r w:rsidRPr="00E774B0">
        <w:rPr>
          <w:rFonts w:hint="eastAsia"/>
          <w:szCs w:val="21"/>
          <w:u w:val="single"/>
        </w:rPr>
        <w:t>IEC 60364-4-41</w:t>
      </w:r>
      <w:r w:rsidRPr="00E774B0">
        <w:rPr>
          <w:rFonts w:hint="eastAsia"/>
          <w:szCs w:val="21"/>
          <w:u w:val="single"/>
        </w:rPr>
        <w:t>附录</w:t>
      </w:r>
      <w:r w:rsidRPr="00E774B0">
        <w:rPr>
          <w:rFonts w:hint="eastAsia"/>
          <w:szCs w:val="21"/>
          <w:u w:val="single"/>
        </w:rPr>
        <w:t>D</w:t>
      </w:r>
      <w:r w:rsidRPr="00E774B0">
        <w:rPr>
          <w:rFonts w:hint="eastAsia"/>
          <w:szCs w:val="21"/>
          <w:u w:val="single"/>
        </w:rPr>
        <w:t>中的措施（</w:t>
      </w:r>
      <w:r w:rsidRPr="00E774B0">
        <w:rPr>
          <w:rFonts w:hint="eastAsia"/>
          <w:szCs w:val="21"/>
          <w:u w:val="single"/>
        </w:rPr>
        <w:t>Where it is not feasible for an overcurrent protective device to interrupt the supply in accordance with 411.3.2 or the use of an RCD for this purpose is not appropriate, see Annex D.</w:t>
      </w:r>
      <w:r w:rsidRPr="00E774B0">
        <w:rPr>
          <w:rFonts w:hint="eastAsia"/>
          <w:szCs w:val="21"/>
          <w:u w:val="single"/>
        </w:rPr>
        <w:t>），但是因医疗场所有其特殊性，</w:t>
      </w:r>
      <w:r w:rsidRPr="00E774B0">
        <w:rPr>
          <w:rFonts w:hint="eastAsia"/>
          <w:szCs w:val="21"/>
          <w:u w:val="single"/>
        </w:rPr>
        <w:t>IEC 60364-4-41</w:t>
      </w:r>
      <w:r w:rsidRPr="00E774B0">
        <w:rPr>
          <w:rFonts w:hint="eastAsia"/>
          <w:szCs w:val="21"/>
          <w:u w:val="single"/>
        </w:rPr>
        <w:t>附录</w:t>
      </w:r>
      <w:r w:rsidRPr="00E774B0">
        <w:rPr>
          <w:rFonts w:hint="eastAsia"/>
          <w:szCs w:val="21"/>
          <w:u w:val="single"/>
        </w:rPr>
        <w:t>D</w:t>
      </w:r>
      <w:r w:rsidRPr="00E774B0">
        <w:rPr>
          <w:rFonts w:hint="eastAsia"/>
          <w:szCs w:val="21"/>
          <w:u w:val="single"/>
        </w:rPr>
        <w:t>中的措施（例如</w:t>
      </w:r>
      <w:r w:rsidRPr="00E774B0">
        <w:rPr>
          <w:rFonts w:hint="eastAsia"/>
          <w:szCs w:val="21"/>
          <w:u w:val="single"/>
        </w:rPr>
        <w:t>50V a.c. or 120 V d.c</w:t>
      </w:r>
      <w:r w:rsidRPr="00E774B0">
        <w:rPr>
          <w:rFonts w:hint="eastAsia"/>
          <w:szCs w:val="21"/>
          <w:u w:val="single"/>
        </w:rPr>
        <w:t>）不能用于医疗场所，因此</w:t>
      </w:r>
      <w:r w:rsidRPr="00E774B0">
        <w:rPr>
          <w:rFonts w:hint="eastAsia"/>
          <w:szCs w:val="21"/>
          <w:u w:val="single"/>
        </w:rPr>
        <w:t>IEC60364-7-710</w:t>
      </w:r>
      <w:r w:rsidRPr="00E774B0">
        <w:rPr>
          <w:rFonts w:hint="eastAsia"/>
          <w:szCs w:val="21"/>
          <w:u w:val="single"/>
        </w:rPr>
        <w:t>特别规定了这种情况下应该采用什么措施。</w:t>
      </w:r>
    </w:p>
    <w:p w:rsidR="00E774B0" w:rsidRPr="00E774B0" w:rsidRDefault="00E774B0" w:rsidP="00E774B0">
      <w:pPr>
        <w:spacing w:line="360" w:lineRule="auto"/>
        <w:rPr>
          <w:szCs w:val="21"/>
          <w:u w:val="single"/>
        </w:rPr>
      </w:pPr>
      <w:r w:rsidRPr="00E774B0">
        <w:rPr>
          <w:rFonts w:hint="eastAsia"/>
          <w:szCs w:val="21"/>
          <w:u w:val="single"/>
        </w:rPr>
        <w:t>根据</w:t>
      </w:r>
      <w:r w:rsidRPr="00E774B0">
        <w:rPr>
          <w:rFonts w:hint="eastAsia"/>
          <w:szCs w:val="21"/>
          <w:u w:val="single"/>
        </w:rPr>
        <w:t xml:space="preserve"> IEC60364-7-710 2021</w:t>
      </w:r>
      <w:r w:rsidRPr="00E774B0">
        <w:rPr>
          <w:rFonts w:hint="eastAsia"/>
          <w:szCs w:val="21"/>
          <w:u w:val="single"/>
        </w:rPr>
        <w:t>版的规定，特别修改本条文。</w:t>
      </w:r>
    </w:p>
    <w:p w:rsidR="00E774B0" w:rsidRPr="00E774B0" w:rsidRDefault="00E774B0" w:rsidP="00E774B0">
      <w:pPr>
        <w:autoSpaceDE w:val="0"/>
        <w:autoSpaceDN w:val="0"/>
        <w:adjustRightInd w:val="0"/>
        <w:snapToGrid w:val="0"/>
        <w:spacing w:line="360" w:lineRule="auto"/>
        <w:rPr>
          <w:szCs w:val="21"/>
        </w:rPr>
      </w:pPr>
      <w:r w:rsidRPr="00E774B0">
        <w:rPr>
          <w:szCs w:val="21"/>
        </w:rPr>
        <w:t>9.4.3</w:t>
      </w:r>
      <w:r w:rsidRPr="00E774B0">
        <w:rPr>
          <w:rFonts w:hint="eastAsia"/>
          <w:szCs w:val="21"/>
        </w:rPr>
        <w:t xml:space="preserve">  </w:t>
      </w:r>
      <w:r w:rsidRPr="00E774B0">
        <w:rPr>
          <w:rFonts w:hint="eastAsia"/>
          <w:szCs w:val="21"/>
          <w:u w:val="single"/>
        </w:rPr>
        <w:t>第</w:t>
      </w:r>
      <w:r w:rsidRPr="00E774B0">
        <w:rPr>
          <w:rFonts w:hint="eastAsia"/>
          <w:szCs w:val="21"/>
          <w:u w:val="single"/>
        </w:rPr>
        <w:t>5</w:t>
      </w:r>
      <w:r w:rsidRPr="00E774B0">
        <w:rPr>
          <w:rFonts w:hint="eastAsia"/>
          <w:szCs w:val="21"/>
          <w:u w:val="single"/>
        </w:rPr>
        <w:t>款</w:t>
      </w:r>
      <w:r w:rsidRPr="00E774B0">
        <w:rPr>
          <w:rFonts w:hint="eastAsia"/>
          <w:szCs w:val="21"/>
          <w:u w:val="single"/>
        </w:rPr>
        <w:t xml:space="preserve"> </w:t>
      </w:r>
      <w:r w:rsidRPr="00E774B0">
        <w:rPr>
          <w:rFonts w:hAnsi="宋体" w:hint="eastAsia"/>
          <w:szCs w:val="21"/>
          <w:u w:val="single"/>
        </w:rPr>
        <w:t>每台设备或是每套系统采用一个专用的剩余电流动作保护电器（</w:t>
      </w:r>
      <w:r w:rsidRPr="00E774B0">
        <w:rPr>
          <w:rFonts w:hAnsi="宋体" w:hint="eastAsia"/>
          <w:szCs w:val="21"/>
          <w:u w:val="single"/>
        </w:rPr>
        <w:t>RCD</w:t>
      </w:r>
      <w:r w:rsidRPr="00E774B0">
        <w:rPr>
          <w:rFonts w:hAnsi="宋体" w:hint="eastAsia"/>
          <w:szCs w:val="21"/>
          <w:u w:val="single"/>
        </w:rPr>
        <w:t>）进行保护，是为了避免故障扩大。</w:t>
      </w:r>
    </w:p>
    <w:p w:rsidR="00E774B0" w:rsidRPr="00E774B0" w:rsidRDefault="00E774B0" w:rsidP="00E774B0">
      <w:pPr>
        <w:autoSpaceDE w:val="0"/>
        <w:autoSpaceDN w:val="0"/>
        <w:adjustRightInd w:val="0"/>
        <w:snapToGrid w:val="0"/>
        <w:spacing w:line="360" w:lineRule="auto"/>
        <w:ind w:firstLineChars="200" w:firstLine="420"/>
        <w:rPr>
          <w:szCs w:val="21"/>
          <w:u w:val="single"/>
        </w:rPr>
      </w:pPr>
      <w:r w:rsidRPr="00E774B0">
        <w:rPr>
          <w:rFonts w:hAnsi="宋体" w:hint="eastAsia"/>
          <w:szCs w:val="21"/>
        </w:rPr>
        <w:t>本条中的</w:t>
      </w:r>
      <w:r w:rsidRPr="00E774B0">
        <w:rPr>
          <w:rFonts w:hAnsi="宋体"/>
          <w:szCs w:val="21"/>
        </w:rPr>
        <w:t>设备采用额定剩余电流不超过</w:t>
      </w:r>
      <w:r w:rsidRPr="00E774B0">
        <w:rPr>
          <w:szCs w:val="21"/>
        </w:rPr>
        <w:t>30mA</w:t>
      </w:r>
      <w:r w:rsidRPr="00E774B0">
        <w:rPr>
          <w:rFonts w:hAnsi="宋体"/>
          <w:szCs w:val="21"/>
        </w:rPr>
        <w:t>的剩余电流动作保护器</w:t>
      </w:r>
      <w:r w:rsidRPr="00E774B0">
        <w:rPr>
          <w:szCs w:val="21"/>
        </w:rPr>
        <w:t>(RCD)</w:t>
      </w:r>
      <w:r w:rsidRPr="00E774B0">
        <w:rPr>
          <w:rFonts w:hAnsi="宋体"/>
          <w:szCs w:val="21"/>
        </w:rPr>
        <w:t>即可保护人身安全</w:t>
      </w:r>
      <w:r w:rsidRPr="00E774B0">
        <w:rPr>
          <w:rFonts w:hAnsi="宋体" w:hint="eastAsia"/>
          <w:szCs w:val="21"/>
        </w:rPr>
        <w:t>，但需要</w:t>
      </w:r>
      <w:r w:rsidRPr="00E774B0">
        <w:rPr>
          <w:rFonts w:hAnsi="宋体"/>
          <w:szCs w:val="21"/>
        </w:rPr>
        <w:t>注意</w:t>
      </w:r>
      <w:r w:rsidRPr="00E774B0">
        <w:rPr>
          <w:rFonts w:hAnsi="宋体" w:hint="eastAsia"/>
          <w:szCs w:val="21"/>
        </w:rPr>
        <w:t>的是，</w:t>
      </w:r>
      <w:r w:rsidRPr="00E774B0">
        <w:rPr>
          <w:rFonts w:hAnsi="宋体"/>
          <w:szCs w:val="21"/>
        </w:rPr>
        <w:t>一个</w:t>
      </w:r>
      <w:r w:rsidRPr="00E774B0">
        <w:rPr>
          <w:szCs w:val="21"/>
        </w:rPr>
        <w:t>RCD</w:t>
      </w:r>
      <w:r w:rsidRPr="00E774B0">
        <w:rPr>
          <w:rFonts w:hAnsi="宋体"/>
          <w:szCs w:val="21"/>
        </w:rPr>
        <w:t>保护的设备不应过多，以免</w:t>
      </w:r>
      <w:r w:rsidRPr="00E774B0">
        <w:rPr>
          <w:szCs w:val="21"/>
        </w:rPr>
        <w:t>RCD</w:t>
      </w:r>
      <w:r w:rsidRPr="00E774B0">
        <w:rPr>
          <w:rFonts w:hAnsi="宋体"/>
          <w:szCs w:val="21"/>
        </w:rPr>
        <w:t>误动作。电磁式剩余电流动作保护器抗干扰能力强，且</w:t>
      </w:r>
      <w:proofErr w:type="gramStart"/>
      <w:r w:rsidRPr="00E774B0">
        <w:rPr>
          <w:rFonts w:hAnsi="宋体"/>
          <w:szCs w:val="21"/>
        </w:rPr>
        <w:t>主回路失压不</w:t>
      </w:r>
      <w:proofErr w:type="gramEnd"/>
      <w:r w:rsidRPr="00E774B0">
        <w:rPr>
          <w:rFonts w:hAnsi="宋体"/>
          <w:szCs w:val="21"/>
        </w:rPr>
        <w:t>影响保护动作，而电子式剩余电流动作保护器，当</w:t>
      </w:r>
      <w:proofErr w:type="gramStart"/>
      <w:r w:rsidRPr="00E774B0">
        <w:rPr>
          <w:rFonts w:hAnsi="宋体"/>
          <w:szCs w:val="21"/>
        </w:rPr>
        <w:t>主回路失压或</w:t>
      </w:r>
      <w:proofErr w:type="gramEnd"/>
      <w:r w:rsidRPr="00E774B0">
        <w:rPr>
          <w:rFonts w:hAnsi="宋体"/>
          <w:szCs w:val="21"/>
        </w:rPr>
        <w:t>控制回路故障或接触不良，都可能造成保护</w:t>
      </w:r>
      <w:proofErr w:type="gramStart"/>
      <w:r w:rsidRPr="00E774B0">
        <w:rPr>
          <w:rFonts w:hAnsi="宋体"/>
          <w:szCs w:val="21"/>
        </w:rPr>
        <w:t>不</w:t>
      </w:r>
      <w:proofErr w:type="gramEnd"/>
      <w:r w:rsidRPr="00E774B0">
        <w:rPr>
          <w:rFonts w:hAnsi="宋体"/>
          <w:szCs w:val="21"/>
        </w:rPr>
        <w:t>动作。</w:t>
      </w:r>
    </w:p>
    <w:p w:rsidR="00E774B0" w:rsidRPr="00E774B0" w:rsidRDefault="00E774B0" w:rsidP="00E774B0">
      <w:pPr>
        <w:spacing w:before="200" w:after="80" w:line="360" w:lineRule="auto"/>
        <w:jc w:val="center"/>
        <w:outlineLvl w:val="1"/>
        <w:rPr>
          <w:b/>
          <w:sz w:val="24"/>
        </w:rPr>
      </w:pPr>
      <w:bookmarkStart w:id="111" w:name="_Toc127969808"/>
      <w:r w:rsidRPr="00E774B0">
        <w:rPr>
          <w:b/>
          <w:sz w:val="24"/>
        </w:rPr>
        <w:t>9.5</w:t>
      </w:r>
      <w:r w:rsidRPr="00E774B0">
        <w:rPr>
          <w:rFonts w:hint="eastAsia"/>
          <w:b/>
          <w:sz w:val="24"/>
        </w:rPr>
        <w:t xml:space="preserve">  </w:t>
      </w:r>
      <w:r w:rsidRPr="00E774B0">
        <w:rPr>
          <w:rFonts w:hAnsi="Cambria"/>
          <w:b/>
          <w:sz w:val="24"/>
        </w:rPr>
        <w:t>电</w:t>
      </w:r>
      <w:r w:rsidRPr="00E774B0">
        <w:rPr>
          <w:rFonts w:hAnsi="Cambria" w:hint="eastAsia"/>
          <w:b/>
          <w:sz w:val="24"/>
        </w:rPr>
        <w:t xml:space="preserve"> </w:t>
      </w:r>
      <w:r w:rsidRPr="00E774B0">
        <w:rPr>
          <w:rFonts w:hAnsi="Cambria"/>
          <w:b/>
          <w:sz w:val="24"/>
        </w:rPr>
        <w:t>磁</w:t>
      </w:r>
      <w:r w:rsidRPr="00E774B0">
        <w:rPr>
          <w:rFonts w:hAnsi="Cambria" w:hint="eastAsia"/>
          <w:b/>
          <w:sz w:val="24"/>
        </w:rPr>
        <w:t xml:space="preserve"> </w:t>
      </w:r>
      <w:r w:rsidRPr="00E774B0">
        <w:rPr>
          <w:rFonts w:hAnsi="Cambria"/>
          <w:b/>
          <w:sz w:val="24"/>
        </w:rPr>
        <w:t>兼</w:t>
      </w:r>
      <w:r w:rsidRPr="00E774B0">
        <w:rPr>
          <w:rFonts w:hAnsi="Cambria" w:hint="eastAsia"/>
          <w:b/>
          <w:sz w:val="24"/>
        </w:rPr>
        <w:t xml:space="preserve"> </w:t>
      </w:r>
      <w:r w:rsidRPr="00E774B0">
        <w:rPr>
          <w:rFonts w:hAnsi="Cambria"/>
          <w:b/>
          <w:sz w:val="24"/>
        </w:rPr>
        <w:t>容</w:t>
      </w:r>
      <w:bookmarkEnd w:id="111"/>
    </w:p>
    <w:p w:rsidR="00E774B0" w:rsidRPr="00E774B0" w:rsidRDefault="00E774B0" w:rsidP="00E774B0">
      <w:pPr>
        <w:spacing w:beforeLines="100" w:before="312" w:line="360" w:lineRule="auto"/>
        <w:rPr>
          <w:szCs w:val="21"/>
          <w:u w:val="single"/>
        </w:rPr>
      </w:pPr>
      <w:r w:rsidRPr="00E774B0">
        <w:rPr>
          <w:rFonts w:hAnsi="宋体" w:hint="eastAsia"/>
          <w:szCs w:val="21"/>
          <w:u w:val="single"/>
        </w:rPr>
        <w:t>9</w:t>
      </w:r>
      <w:r w:rsidRPr="00E774B0">
        <w:rPr>
          <w:rFonts w:hAnsi="宋体"/>
          <w:szCs w:val="21"/>
          <w:u w:val="single"/>
        </w:rPr>
        <w:t xml:space="preserve">.5.2  </w:t>
      </w:r>
      <w:r w:rsidRPr="00E774B0">
        <w:rPr>
          <w:rFonts w:hAnsi="宋体" w:hint="eastAsia"/>
          <w:szCs w:val="21"/>
          <w:u w:val="single"/>
        </w:rPr>
        <w:t>医疗设备的电磁干扰限值应参考制造商推荐的限值。例如：肌电图（</w:t>
      </w:r>
      <w:r w:rsidRPr="00E774B0">
        <w:rPr>
          <w:rFonts w:hAnsi="宋体" w:hint="eastAsia"/>
          <w:szCs w:val="21"/>
          <w:u w:val="single"/>
        </w:rPr>
        <w:t>EMG</w:t>
      </w:r>
      <w:r w:rsidRPr="00E774B0">
        <w:rPr>
          <w:rFonts w:hAnsi="宋体" w:hint="eastAsia"/>
          <w:szCs w:val="21"/>
          <w:u w:val="single"/>
        </w:rPr>
        <w:t>）磁感应强度小于</w:t>
      </w:r>
      <w:r w:rsidRPr="00E774B0">
        <w:rPr>
          <w:rFonts w:hAnsi="宋体" w:hint="eastAsia"/>
          <w:szCs w:val="21"/>
          <w:u w:val="single"/>
        </w:rPr>
        <w:t>0. 1</w:t>
      </w:r>
      <w:r w:rsidRPr="00E774B0">
        <w:rPr>
          <w:rFonts w:hAnsi="宋体" w:hint="eastAsia"/>
          <w:szCs w:val="21"/>
          <w:u w:val="single"/>
        </w:rPr>
        <w:t>μ</w:t>
      </w:r>
      <w:r w:rsidRPr="00E774B0">
        <w:rPr>
          <w:rFonts w:hAnsi="宋体" w:hint="eastAsia"/>
          <w:szCs w:val="21"/>
          <w:u w:val="single"/>
        </w:rPr>
        <w:t>T</w:t>
      </w:r>
      <w:r w:rsidRPr="00E774B0">
        <w:rPr>
          <w:rFonts w:hAnsi="宋体" w:hint="eastAsia"/>
          <w:szCs w:val="21"/>
          <w:u w:val="single"/>
        </w:rPr>
        <w:t>，脑电图（</w:t>
      </w:r>
      <w:r w:rsidRPr="00E774B0">
        <w:rPr>
          <w:rFonts w:hAnsi="宋体" w:hint="eastAsia"/>
          <w:szCs w:val="21"/>
          <w:u w:val="single"/>
        </w:rPr>
        <w:t>EEG</w:t>
      </w:r>
      <w:r w:rsidRPr="00E774B0">
        <w:rPr>
          <w:rFonts w:hAnsi="宋体" w:hint="eastAsia"/>
          <w:szCs w:val="21"/>
          <w:u w:val="single"/>
        </w:rPr>
        <w:t>）磁感应强度小于</w:t>
      </w:r>
      <w:r w:rsidRPr="00E774B0">
        <w:rPr>
          <w:rFonts w:hAnsi="宋体" w:hint="eastAsia"/>
          <w:szCs w:val="21"/>
          <w:u w:val="single"/>
        </w:rPr>
        <w:t>0. 2</w:t>
      </w:r>
      <w:r w:rsidRPr="00E774B0">
        <w:rPr>
          <w:rFonts w:hAnsi="宋体" w:hint="eastAsia"/>
          <w:szCs w:val="21"/>
          <w:u w:val="single"/>
        </w:rPr>
        <w:t>μ</w:t>
      </w:r>
      <w:r w:rsidRPr="00E774B0">
        <w:rPr>
          <w:rFonts w:hAnsi="宋体" w:hint="eastAsia"/>
          <w:szCs w:val="21"/>
          <w:u w:val="single"/>
        </w:rPr>
        <w:t>T</w:t>
      </w:r>
      <w:r w:rsidRPr="00E774B0">
        <w:rPr>
          <w:rFonts w:hAnsi="宋体" w:hint="eastAsia"/>
          <w:szCs w:val="21"/>
          <w:u w:val="single"/>
        </w:rPr>
        <w:t>，心电图（</w:t>
      </w:r>
      <w:r w:rsidRPr="00E774B0">
        <w:rPr>
          <w:rFonts w:hAnsi="宋体" w:hint="eastAsia"/>
          <w:szCs w:val="21"/>
          <w:u w:val="single"/>
        </w:rPr>
        <w:t>ECG</w:t>
      </w:r>
      <w:r w:rsidRPr="00E774B0">
        <w:rPr>
          <w:rFonts w:hAnsi="宋体" w:hint="eastAsia"/>
          <w:szCs w:val="21"/>
          <w:u w:val="single"/>
        </w:rPr>
        <w:t>）</w:t>
      </w:r>
      <w:r w:rsidRPr="00E774B0">
        <w:rPr>
          <w:rFonts w:hAnsi="宋体" w:hint="eastAsia"/>
          <w:szCs w:val="21"/>
          <w:u w:val="single"/>
        </w:rPr>
        <w:t>0. 4</w:t>
      </w:r>
      <w:r w:rsidRPr="00E774B0">
        <w:rPr>
          <w:rFonts w:hAnsi="宋体" w:hint="eastAsia"/>
          <w:szCs w:val="21"/>
          <w:u w:val="single"/>
        </w:rPr>
        <w:t>μ</w:t>
      </w:r>
      <w:r w:rsidRPr="00E774B0">
        <w:rPr>
          <w:rFonts w:hAnsi="宋体" w:hint="eastAsia"/>
          <w:szCs w:val="21"/>
          <w:u w:val="single"/>
        </w:rPr>
        <w:t>T</w:t>
      </w:r>
      <w:r w:rsidRPr="00E774B0">
        <w:rPr>
          <w:rFonts w:hAnsi="宋体" w:hint="eastAsia"/>
          <w:szCs w:val="21"/>
          <w:u w:val="single"/>
        </w:rPr>
        <w:t>。</w:t>
      </w:r>
      <w:r w:rsidRPr="00E774B0">
        <w:rPr>
          <w:rFonts w:hAnsi="宋体" w:hint="eastAsia"/>
          <w:szCs w:val="21"/>
          <w:u w:val="single"/>
        </w:rPr>
        <w:t xml:space="preserve">3kW </w:t>
      </w:r>
      <w:r w:rsidRPr="00E774B0">
        <w:rPr>
          <w:rFonts w:hAnsi="宋体" w:hint="eastAsia"/>
          <w:szCs w:val="21"/>
          <w:u w:val="single"/>
        </w:rPr>
        <w:t>以上的大型电机设备、医用</w:t>
      </w:r>
      <w:r w:rsidRPr="00E774B0">
        <w:rPr>
          <w:rFonts w:hAnsi="宋体" w:hint="eastAsia"/>
          <w:szCs w:val="21"/>
          <w:u w:val="single"/>
        </w:rPr>
        <w:t xml:space="preserve">IT </w:t>
      </w:r>
      <w:r w:rsidRPr="00E774B0">
        <w:rPr>
          <w:rFonts w:hAnsi="宋体" w:hint="eastAsia"/>
          <w:szCs w:val="21"/>
          <w:u w:val="single"/>
        </w:rPr>
        <w:t>变压器与患者之间的距离宜大于</w:t>
      </w:r>
      <w:r w:rsidRPr="00E774B0">
        <w:rPr>
          <w:rFonts w:hAnsi="宋体" w:hint="eastAsia"/>
          <w:szCs w:val="21"/>
          <w:u w:val="single"/>
        </w:rPr>
        <w:t xml:space="preserve"> 6m</w:t>
      </w:r>
      <w:r w:rsidRPr="00E774B0">
        <w:rPr>
          <w:rFonts w:hAnsi="宋体" w:hint="eastAsia"/>
          <w:szCs w:val="21"/>
          <w:u w:val="single"/>
        </w:rPr>
        <w:t>。多芯电缆线路与患者之间</w:t>
      </w:r>
      <w:r w:rsidRPr="00E774B0">
        <w:rPr>
          <w:rFonts w:hAnsi="宋体" w:hint="eastAsia"/>
          <w:szCs w:val="21"/>
          <w:u w:val="single"/>
        </w:rPr>
        <w:lastRenderedPageBreak/>
        <w:t>最小间距</w:t>
      </w:r>
      <w:r w:rsidRPr="00E774B0">
        <w:rPr>
          <w:rFonts w:hAnsi="宋体" w:hint="eastAsia"/>
          <w:szCs w:val="21"/>
          <w:u w:val="single"/>
        </w:rPr>
        <w:t>10mm</w:t>
      </w:r>
      <w:r w:rsidRPr="00E774B0">
        <w:rPr>
          <w:rFonts w:hAnsi="宋体" w:hint="eastAsia"/>
          <w:szCs w:val="21"/>
          <w:u w:val="single"/>
        </w:rPr>
        <w:t>²～</w:t>
      </w:r>
      <w:r w:rsidRPr="00E774B0">
        <w:rPr>
          <w:rFonts w:hAnsi="宋体" w:hint="eastAsia"/>
          <w:szCs w:val="21"/>
          <w:u w:val="single"/>
        </w:rPr>
        <w:t>70mm</w:t>
      </w:r>
      <w:r w:rsidRPr="00E774B0">
        <w:rPr>
          <w:rFonts w:hAnsi="宋体" w:hint="eastAsia"/>
          <w:szCs w:val="21"/>
          <w:u w:val="single"/>
        </w:rPr>
        <w:t>²最小间距</w:t>
      </w:r>
      <w:r w:rsidRPr="00E774B0">
        <w:rPr>
          <w:rFonts w:hAnsi="宋体" w:hint="eastAsia"/>
          <w:szCs w:val="21"/>
          <w:u w:val="single"/>
        </w:rPr>
        <w:t>3m</w:t>
      </w:r>
      <w:r w:rsidRPr="00E774B0">
        <w:rPr>
          <w:rFonts w:hAnsi="宋体" w:hint="eastAsia"/>
          <w:szCs w:val="21"/>
          <w:u w:val="single"/>
        </w:rPr>
        <w:t>，</w:t>
      </w:r>
      <w:r w:rsidRPr="00E774B0">
        <w:rPr>
          <w:rFonts w:hAnsi="宋体" w:hint="eastAsia"/>
          <w:szCs w:val="21"/>
          <w:u w:val="single"/>
        </w:rPr>
        <w:t>95mm</w:t>
      </w:r>
      <w:r w:rsidRPr="00E774B0">
        <w:rPr>
          <w:rFonts w:hAnsi="宋体" w:hint="eastAsia"/>
          <w:szCs w:val="21"/>
          <w:u w:val="single"/>
        </w:rPr>
        <w:t>²～</w:t>
      </w:r>
      <w:r w:rsidRPr="00E774B0">
        <w:rPr>
          <w:rFonts w:hAnsi="宋体" w:hint="eastAsia"/>
          <w:szCs w:val="21"/>
          <w:u w:val="single"/>
        </w:rPr>
        <w:t>185mm</w:t>
      </w:r>
      <w:r w:rsidRPr="00E774B0">
        <w:rPr>
          <w:rFonts w:hAnsi="宋体" w:hint="eastAsia"/>
          <w:szCs w:val="21"/>
          <w:u w:val="single"/>
        </w:rPr>
        <w:t>²最小间距</w:t>
      </w:r>
      <w:r w:rsidRPr="00E774B0">
        <w:rPr>
          <w:rFonts w:hAnsi="宋体" w:hint="eastAsia"/>
          <w:szCs w:val="21"/>
          <w:u w:val="single"/>
        </w:rPr>
        <w:t>6m</w:t>
      </w:r>
      <w:r w:rsidRPr="00E774B0">
        <w:rPr>
          <w:rFonts w:hAnsi="宋体" w:hint="eastAsia"/>
          <w:szCs w:val="21"/>
          <w:u w:val="single"/>
        </w:rPr>
        <w:t>，＞</w:t>
      </w:r>
      <w:r w:rsidRPr="00E774B0">
        <w:rPr>
          <w:rFonts w:hAnsi="宋体" w:hint="eastAsia"/>
          <w:szCs w:val="21"/>
          <w:u w:val="single"/>
        </w:rPr>
        <w:t xml:space="preserve"> 185mm</w:t>
      </w:r>
      <w:r w:rsidRPr="00E774B0">
        <w:rPr>
          <w:rFonts w:hAnsi="宋体" w:hint="eastAsia"/>
          <w:szCs w:val="21"/>
          <w:u w:val="single"/>
        </w:rPr>
        <w:t>²最小间距</w:t>
      </w:r>
      <w:r w:rsidRPr="00E774B0">
        <w:rPr>
          <w:rFonts w:hAnsi="宋体" w:hint="eastAsia"/>
          <w:szCs w:val="21"/>
          <w:u w:val="single"/>
        </w:rPr>
        <w:t>9m</w:t>
      </w:r>
      <w:r w:rsidRPr="00E774B0">
        <w:rPr>
          <w:rFonts w:hAnsi="宋体" w:hint="eastAsia"/>
          <w:szCs w:val="21"/>
          <w:u w:val="single"/>
        </w:rPr>
        <w:t>。</w:t>
      </w:r>
    </w:p>
    <w:p w:rsidR="00E774B0" w:rsidRPr="00E774B0" w:rsidRDefault="00E774B0" w:rsidP="00E774B0">
      <w:pPr>
        <w:spacing w:before="200" w:after="80" w:line="360" w:lineRule="auto"/>
        <w:jc w:val="center"/>
        <w:outlineLvl w:val="1"/>
        <w:rPr>
          <w:b/>
          <w:sz w:val="24"/>
        </w:rPr>
      </w:pPr>
      <w:bookmarkStart w:id="112" w:name="_Toc127969809"/>
      <w:r w:rsidRPr="00E774B0">
        <w:rPr>
          <w:b/>
          <w:sz w:val="24"/>
        </w:rPr>
        <w:t>9.6</w:t>
      </w:r>
      <w:r w:rsidRPr="00E774B0">
        <w:rPr>
          <w:rFonts w:hint="eastAsia"/>
          <w:b/>
          <w:sz w:val="24"/>
        </w:rPr>
        <w:t xml:space="preserve">  </w:t>
      </w:r>
      <w:proofErr w:type="gramStart"/>
      <w:r w:rsidRPr="00E774B0">
        <w:rPr>
          <w:rFonts w:hAnsi="Cambria"/>
          <w:b/>
          <w:sz w:val="24"/>
        </w:rPr>
        <w:t>谐</w:t>
      </w:r>
      <w:proofErr w:type="gramEnd"/>
      <w:r w:rsidRPr="00E774B0">
        <w:rPr>
          <w:rFonts w:hAnsi="Cambria" w:hint="eastAsia"/>
          <w:b/>
          <w:sz w:val="24"/>
        </w:rPr>
        <w:t xml:space="preserve"> </w:t>
      </w:r>
      <w:r w:rsidRPr="00E774B0">
        <w:rPr>
          <w:rFonts w:hAnsi="Cambria"/>
          <w:b/>
          <w:sz w:val="24"/>
        </w:rPr>
        <w:t>波</w:t>
      </w:r>
      <w:r w:rsidRPr="00E774B0">
        <w:rPr>
          <w:rFonts w:hAnsi="Cambria" w:hint="eastAsia"/>
          <w:b/>
          <w:sz w:val="24"/>
        </w:rPr>
        <w:t xml:space="preserve"> </w:t>
      </w:r>
      <w:r w:rsidRPr="00E774B0">
        <w:rPr>
          <w:rFonts w:hAnsi="Cambria"/>
          <w:b/>
          <w:sz w:val="24"/>
        </w:rPr>
        <w:t>防</w:t>
      </w:r>
      <w:r w:rsidRPr="00E774B0">
        <w:rPr>
          <w:rFonts w:hAnsi="Cambria" w:hint="eastAsia"/>
          <w:b/>
          <w:sz w:val="24"/>
        </w:rPr>
        <w:t xml:space="preserve"> </w:t>
      </w:r>
      <w:r w:rsidRPr="00E774B0">
        <w:rPr>
          <w:rFonts w:hAnsi="Cambria"/>
          <w:b/>
          <w:sz w:val="24"/>
        </w:rPr>
        <w:t>治</w:t>
      </w:r>
      <w:bookmarkEnd w:id="112"/>
    </w:p>
    <w:p w:rsidR="00E774B0" w:rsidRPr="00E774B0" w:rsidRDefault="00E774B0" w:rsidP="00E774B0">
      <w:pPr>
        <w:autoSpaceDE w:val="0"/>
        <w:autoSpaceDN w:val="0"/>
        <w:adjustRightInd w:val="0"/>
        <w:snapToGrid w:val="0"/>
        <w:spacing w:line="360" w:lineRule="auto"/>
        <w:jc w:val="left"/>
        <w:rPr>
          <w:rFonts w:hAnsi="宋体"/>
          <w:szCs w:val="21"/>
          <w:u w:val="single"/>
        </w:rPr>
      </w:pPr>
      <w:r w:rsidRPr="00E774B0">
        <w:rPr>
          <w:szCs w:val="21"/>
        </w:rPr>
        <w:t>9.6.5</w:t>
      </w:r>
      <w:r w:rsidRPr="00E774B0">
        <w:rPr>
          <w:rFonts w:hint="eastAsia"/>
          <w:szCs w:val="21"/>
        </w:rPr>
        <w:t xml:space="preserve">  </w:t>
      </w:r>
      <w:r w:rsidRPr="00E774B0">
        <w:rPr>
          <w:rFonts w:hAnsi="宋体" w:hint="eastAsia"/>
          <w:szCs w:val="21"/>
        </w:rPr>
        <w:t>本条的规定，</w:t>
      </w:r>
      <w:r w:rsidRPr="00E774B0">
        <w:rPr>
          <w:rFonts w:hAnsi="宋体"/>
          <w:szCs w:val="21"/>
        </w:rPr>
        <w:t>既</w:t>
      </w:r>
      <w:r w:rsidRPr="00E774B0">
        <w:rPr>
          <w:rFonts w:hAnsi="宋体" w:hint="eastAsia"/>
          <w:szCs w:val="21"/>
        </w:rPr>
        <w:t>是为了</w:t>
      </w:r>
      <w:r w:rsidRPr="00E774B0">
        <w:rPr>
          <w:rFonts w:hAnsi="宋体"/>
          <w:szCs w:val="21"/>
        </w:rPr>
        <w:t>有利于谐波治理</w:t>
      </w:r>
      <w:r w:rsidRPr="00E774B0">
        <w:rPr>
          <w:rFonts w:hAnsi="宋体" w:hint="eastAsia"/>
          <w:szCs w:val="21"/>
        </w:rPr>
        <w:t>，</w:t>
      </w:r>
      <w:r w:rsidRPr="00E774B0">
        <w:rPr>
          <w:rFonts w:hAnsi="宋体"/>
          <w:szCs w:val="21"/>
        </w:rPr>
        <w:t>也</w:t>
      </w:r>
      <w:r w:rsidRPr="00E774B0">
        <w:rPr>
          <w:rFonts w:hAnsi="宋体" w:hint="eastAsia"/>
          <w:szCs w:val="21"/>
        </w:rPr>
        <w:t>是为了</w:t>
      </w:r>
      <w:r w:rsidRPr="00E774B0">
        <w:rPr>
          <w:rFonts w:hAnsi="宋体"/>
          <w:szCs w:val="21"/>
        </w:rPr>
        <w:t>减少对其他设备的影响。</w:t>
      </w:r>
      <w:r w:rsidRPr="00E774B0">
        <w:rPr>
          <w:rFonts w:hAnsi="宋体" w:hint="eastAsia"/>
          <w:szCs w:val="21"/>
          <w:u w:val="single"/>
        </w:rPr>
        <w:t>根据大型诊疗设备的一般对电源都有要求，电压波动在±</w:t>
      </w:r>
      <w:r w:rsidRPr="00E774B0">
        <w:rPr>
          <w:rFonts w:hAnsi="宋体" w:hint="eastAsia"/>
          <w:szCs w:val="21"/>
          <w:u w:val="single"/>
        </w:rPr>
        <w:t>5%~</w:t>
      </w:r>
      <w:r w:rsidRPr="00E774B0">
        <w:rPr>
          <w:rFonts w:hAnsi="宋体" w:hint="eastAsia"/>
          <w:szCs w:val="21"/>
          <w:u w:val="single"/>
        </w:rPr>
        <w:t>±</w:t>
      </w:r>
      <w:r w:rsidRPr="00E774B0">
        <w:rPr>
          <w:rFonts w:hAnsi="宋体" w:hint="eastAsia"/>
          <w:szCs w:val="21"/>
          <w:u w:val="single"/>
        </w:rPr>
        <w:t>10%</w:t>
      </w:r>
      <w:r w:rsidRPr="00E774B0">
        <w:rPr>
          <w:rFonts w:hAnsi="宋体" w:hint="eastAsia"/>
          <w:szCs w:val="21"/>
          <w:u w:val="single"/>
        </w:rPr>
        <w:t>不等，频率波动在±</w:t>
      </w:r>
      <w:r w:rsidRPr="00E774B0">
        <w:rPr>
          <w:rFonts w:hAnsi="宋体" w:hint="eastAsia"/>
          <w:szCs w:val="21"/>
          <w:u w:val="single"/>
        </w:rPr>
        <w:t>1%~</w:t>
      </w:r>
      <w:r w:rsidRPr="00E774B0">
        <w:rPr>
          <w:rFonts w:hAnsi="宋体" w:hint="eastAsia"/>
          <w:szCs w:val="21"/>
          <w:u w:val="single"/>
        </w:rPr>
        <w:t>±</w:t>
      </w:r>
      <w:r w:rsidRPr="00E774B0">
        <w:rPr>
          <w:rFonts w:hAnsi="宋体" w:hint="eastAsia"/>
          <w:szCs w:val="21"/>
          <w:u w:val="single"/>
        </w:rPr>
        <w:t>3%</w:t>
      </w:r>
      <w:r w:rsidRPr="00E774B0">
        <w:rPr>
          <w:rFonts w:hAnsi="宋体" w:hint="eastAsia"/>
          <w:szCs w:val="21"/>
          <w:u w:val="single"/>
        </w:rPr>
        <w:t>不等，故此处要求电压波动小于±</w:t>
      </w:r>
      <w:r w:rsidRPr="00E774B0">
        <w:rPr>
          <w:rFonts w:hAnsi="宋体" w:hint="eastAsia"/>
          <w:szCs w:val="21"/>
          <w:u w:val="single"/>
        </w:rPr>
        <w:t>5%</w:t>
      </w:r>
      <w:r w:rsidRPr="00E774B0">
        <w:rPr>
          <w:rFonts w:hAnsi="宋体" w:hint="eastAsia"/>
          <w:szCs w:val="21"/>
          <w:u w:val="single"/>
        </w:rPr>
        <w:t>，频率波动小于±</w:t>
      </w:r>
      <w:r w:rsidRPr="00E774B0">
        <w:rPr>
          <w:rFonts w:hAnsi="宋体" w:hint="eastAsia"/>
          <w:szCs w:val="21"/>
          <w:u w:val="single"/>
        </w:rPr>
        <w:t>1%</w:t>
      </w:r>
      <w:r w:rsidRPr="00E774B0">
        <w:rPr>
          <w:rFonts w:hAnsi="宋体" w:hint="eastAsia"/>
          <w:szCs w:val="21"/>
          <w:u w:val="single"/>
        </w:rPr>
        <w:t>。</w:t>
      </w:r>
    </w:p>
    <w:p w:rsidR="00E774B0" w:rsidRPr="00E774B0" w:rsidRDefault="00E774B0" w:rsidP="00E774B0">
      <w:pPr>
        <w:autoSpaceDE w:val="0"/>
        <w:autoSpaceDN w:val="0"/>
        <w:adjustRightInd w:val="0"/>
        <w:snapToGrid w:val="0"/>
        <w:spacing w:line="360" w:lineRule="auto"/>
        <w:jc w:val="left"/>
        <w:rPr>
          <w:szCs w:val="21"/>
        </w:rPr>
      </w:pPr>
      <w:r w:rsidRPr="00E774B0">
        <w:rPr>
          <w:rFonts w:hAnsi="宋体" w:hint="eastAsia"/>
          <w:szCs w:val="21"/>
          <w:u w:val="single"/>
        </w:rPr>
        <w:t>9</w:t>
      </w:r>
      <w:r w:rsidRPr="00E774B0">
        <w:rPr>
          <w:rFonts w:hAnsi="宋体"/>
          <w:szCs w:val="21"/>
          <w:u w:val="single"/>
        </w:rPr>
        <w:t xml:space="preserve">.6.6  </w:t>
      </w:r>
      <w:r w:rsidRPr="00E774B0">
        <w:rPr>
          <w:rFonts w:hAnsi="宋体" w:hint="eastAsia"/>
          <w:szCs w:val="21"/>
          <w:u w:val="single"/>
        </w:rPr>
        <w:t>因为技术的发展，不间断电源装置的输出功率因数目前基本都是</w:t>
      </w:r>
      <w:r w:rsidRPr="00E774B0">
        <w:rPr>
          <w:rFonts w:hAnsi="宋体" w:hint="eastAsia"/>
          <w:szCs w:val="21"/>
          <w:u w:val="single"/>
        </w:rPr>
        <w:t>0.9~0.95</w:t>
      </w:r>
      <w:r w:rsidRPr="00E774B0">
        <w:rPr>
          <w:rFonts w:hAnsi="宋体" w:hint="eastAsia"/>
          <w:szCs w:val="21"/>
          <w:u w:val="single"/>
        </w:rPr>
        <w:t>，故此处规定了</w:t>
      </w:r>
      <w:r w:rsidRPr="00E774B0">
        <w:rPr>
          <w:rFonts w:hAnsi="宋体" w:hint="eastAsia"/>
          <w:szCs w:val="21"/>
          <w:u w:val="single"/>
        </w:rPr>
        <w:t>0.9</w:t>
      </w:r>
      <w:r w:rsidRPr="00E774B0">
        <w:rPr>
          <w:rFonts w:hAnsi="宋体" w:hint="eastAsia"/>
          <w:szCs w:val="21"/>
          <w:u w:val="single"/>
        </w:rPr>
        <w:t>。</w:t>
      </w:r>
    </w:p>
    <w:p w:rsidR="00E774B0" w:rsidRPr="00E774B0" w:rsidRDefault="00E774B0" w:rsidP="00E774B0">
      <w:pPr>
        <w:widowControl/>
        <w:jc w:val="left"/>
        <w:rPr>
          <w:szCs w:val="21"/>
        </w:rPr>
      </w:pPr>
      <w:r w:rsidRPr="00E774B0">
        <w:rPr>
          <w:szCs w:val="21"/>
        </w:rPr>
        <w:br w:type="page"/>
      </w:r>
    </w:p>
    <w:p w:rsidR="00E774B0" w:rsidRPr="00E774B0" w:rsidRDefault="00E774B0" w:rsidP="00E774B0">
      <w:pPr>
        <w:spacing w:before="600" w:after="80" w:line="360" w:lineRule="auto"/>
        <w:ind w:left="-360"/>
        <w:jc w:val="center"/>
        <w:outlineLvl w:val="0"/>
        <w:rPr>
          <w:b/>
          <w:bCs/>
          <w:szCs w:val="21"/>
        </w:rPr>
      </w:pPr>
      <w:bookmarkStart w:id="113" w:name="_Toc127969810"/>
      <w:r w:rsidRPr="00E774B0">
        <w:rPr>
          <w:b/>
          <w:bCs/>
          <w:sz w:val="28"/>
        </w:rPr>
        <w:lastRenderedPageBreak/>
        <w:t>10</w:t>
      </w:r>
      <w:r w:rsidRPr="00E774B0">
        <w:rPr>
          <w:rFonts w:hint="eastAsia"/>
          <w:b/>
          <w:bCs/>
          <w:sz w:val="28"/>
        </w:rPr>
        <w:t xml:space="preserve">  </w:t>
      </w:r>
      <w:r w:rsidRPr="00E774B0">
        <w:rPr>
          <w:rFonts w:hAnsi="Cambria"/>
          <w:b/>
          <w:bCs/>
          <w:sz w:val="28"/>
        </w:rPr>
        <w:t>智能化集成系统</w:t>
      </w:r>
      <w:bookmarkEnd w:id="113"/>
    </w:p>
    <w:p w:rsidR="00E774B0" w:rsidRPr="00E774B0" w:rsidRDefault="00E774B0" w:rsidP="00E774B0">
      <w:pPr>
        <w:spacing w:line="360" w:lineRule="auto"/>
        <w:rPr>
          <w:szCs w:val="21"/>
          <w:u w:val="single"/>
        </w:rPr>
      </w:pPr>
      <w:r w:rsidRPr="00E774B0">
        <w:rPr>
          <w:rFonts w:hint="eastAsia"/>
          <w:szCs w:val="21"/>
          <w:u w:val="single"/>
        </w:rPr>
        <w:t>1</w:t>
      </w:r>
      <w:r w:rsidRPr="00E774B0">
        <w:rPr>
          <w:szCs w:val="21"/>
          <w:u w:val="single"/>
        </w:rPr>
        <w:t xml:space="preserve">0.0.1 </w:t>
      </w:r>
      <w:r w:rsidRPr="00E774B0">
        <w:rPr>
          <w:rFonts w:hint="eastAsia"/>
          <w:szCs w:val="21"/>
          <w:u w:val="single"/>
        </w:rPr>
        <w:t>随着平台技术的发展，建筑信息管理系统（</w:t>
      </w:r>
      <w:r w:rsidRPr="00E774B0">
        <w:rPr>
          <w:rFonts w:hint="eastAsia"/>
          <w:szCs w:val="21"/>
          <w:u w:val="single"/>
        </w:rPr>
        <w:t>IBMS</w:t>
      </w:r>
      <w:r w:rsidRPr="00E774B0">
        <w:rPr>
          <w:rFonts w:hint="eastAsia"/>
          <w:szCs w:val="21"/>
          <w:u w:val="single"/>
        </w:rPr>
        <w:t>）和医疗信息管理系统（</w:t>
      </w:r>
      <w:r w:rsidRPr="00E774B0">
        <w:rPr>
          <w:rFonts w:hint="eastAsia"/>
          <w:szCs w:val="21"/>
          <w:u w:val="single"/>
        </w:rPr>
        <w:t>HIMS</w:t>
      </w:r>
      <w:r w:rsidRPr="00E774B0">
        <w:rPr>
          <w:rFonts w:hint="eastAsia"/>
          <w:szCs w:val="21"/>
          <w:u w:val="single"/>
        </w:rPr>
        <w:t>）集成到智能化集成管理平台，可以有效的提高管理水平、节约资源、降低碳消耗，故提出相关要求。目前一般用电子标签实现诊疗设备、药品、</w:t>
      </w:r>
      <w:proofErr w:type="gramStart"/>
      <w:r w:rsidRPr="00E774B0">
        <w:rPr>
          <w:rFonts w:hint="eastAsia"/>
          <w:szCs w:val="21"/>
          <w:u w:val="single"/>
        </w:rPr>
        <w:t>档案级资产</w:t>
      </w:r>
      <w:proofErr w:type="gramEnd"/>
      <w:r w:rsidRPr="00E774B0">
        <w:rPr>
          <w:rFonts w:hint="eastAsia"/>
          <w:szCs w:val="21"/>
          <w:u w:val="single"/>
        </w:rPr>
        <w:t>管理，还包含婴儿防盗，无线输液、就诊导航、无线冷链管理，特殊病患定位、手术室洁净度流程管理等。</w:t>
      </w:r>
    </w:p>
    <w:p w:rsidR="00E774B0" w:rsidRPr="00E774B0" w:rsidRDefault="00E774B0" w:rsidP="00E774B0">
      <w:pPr>
        <w:spacing w:line="360" w:lineRule="auto"/>
        <w:rPr>
          <w:szCs w:val="21"/>
          <w:u w:val="single"/>
        </w:rPr>
      </w:pPr>
      <w:r w:rsidRPr="00E774B0">
        <w:rPr>
          <w:rFonts w:hint="eastAsia"/>
          <w:szCs w:val="21"/>
          <w:u w:val="single"/>
        </w:rPr>
        <w:t>1</w:t>
      </w:r>
      <w:r w:rsidRPr="00E774B0">
        <w:rPr>
          <w:szCs w:val="21"/>
          <w:u w:val="single"/>
        </w:rPr>
        <w:t xml:space="preserve">0.0.2  </w:t>
      </w:r>
      <w:proofErr w:type="gramStart"/>
      <w:r w:rsidRPr="00E774B0">
        <w:rPr>
          <w:rFonts w:hint="eastAsia"/>
          <w:szCs w:val="21"/>
          <w:u w:val="single"/>
        </w:rPr>
        <w:t>集成越</w:t>
      </w:r>
      <w:proofErr w:type="gramEnd"/>
      <w:r w:rsidRPr="00E774B0">
        <w:rPr>
          <w:rFonts w:hint="eastAsia"/>
          <w:szCs w:val="21"/>
          <w:u w:val="single"/>
        </w:rPr>
        <w:t>多，信息安全越重要，故提出要重视信息安全保密。</w:t>
      </w:r>
    </w:p>
    <w:p w:rsidR="00E774B0" w:rsidRPr="00E774B0" w:rsidRDefault="00E774B0" w:rsidP="00E774B0">
      <w:pPr>
        <w:spacing w:line="360" w:lineRule="auto"/>
        <w:rPr>
          <w:rFonts w:hAnsi="宋体"/>
          <w:szCs w:val="21"/>
          <w:u w:val="single"/>
        </w:rPr>
      </w:pPr>
      <w:r w:rsidRPr="00E774B0">
        <w:rPr>
          <w:rFonts w:hAnsi="宋体" w:hint="eastAsia"/>
          <w:szCs w:val="21"/>
          <w:u w:val="single"/>
        </w:rPr>
        <w:t>1</w:t>
      </w:r>
      <w:r w:rsidRPr="00E774B0">
        <w:rPr>
          <w:rFonts w:hAnsi="宋体"/>
          <w:szCs w:val="21"/>
          <w:u w:val="single"/>
        </w:rPr>
        <w:t xml:space="preserve">0.0.7  </w:t>
      </w:r>
      <w:r w:rsidRPr="00E774B0">
        <w:rPr>
          <w:rFonts w:hAnsi="宋体" w:hint="eastAsia"/>
          <w:szCs w:val="21"/>
          <w:u w:val="single"/>
        </w:rPr>
        <w:t>智能化系统末端，大部分为直流用电，要求直流</w:t>
      </w:r>
      <w:r w:rsidRPr="00E774B0">
        <w:rPr>
          <w:rFonts w:hAnsi="宋体" w:hint="eastAsia"/>
          <w:szCs w:val="21"/>
          <w:u w:val="single"/>
        </w:rPr>
        <w:t>48V</w:t>
      </w:r>
      <w:r w:rsidRPr="00E774B0">
        <w:rPr>
          <w:rFonts w:hAnsi="宋体" w:hint="eastAsia"/>
          <w:szCs w:val="21"/>
          <w:u w:val="single"/>
        </w:rPr>
        <w:t>及以下是为了规范系统设计，视频监控系统的摄像机大多数是</w:t>
      </w:r>
      <w:r w:rsidRPr="00E774B0">
        <w:rPr>
          <w:rFonts w:hAnsi="宋体" w:hint="eastAsia"/>
          <w:szCs w:val="21"/>
          <w:u w:val="single"/>
        </w:rPr>
        <w:t>P</w:t>
      </w:r>
      <w:r w:rsidRPr="00E774B0">
        <w:rPr>
          <w:rFonts w:hAnsi="宋体"/>
          <w:szCs w:val="21"/>
          <w:u w:val="single"/>
        </w:rPr>
        <w:t>oE</w:t>
      </w:r>
      <w:r w:rsidRPr="00E774B0">
        <w:rPr>
          <w:rFonts w:hAnsi="宋体" w:hint="eastAsia"/>
          <w:szCs w:val="21"/>
          <w:u w:val="single"/>
        </w:rPr>
        <w:t>交换机供电</w:t>
      </w:r>
      <w:proofErr w:type="gramStart"/>
      <w:r w:rsidRPr="00E774B0">
        <w:rPr>
          <w:rFonts w:hAnsi="宋体" w:hint="eastAsia"/>
          <w:szCs w:val="21"/>
          <w:u w:val="single"/>
        </w:rPr>
        <w:t>故明确</w:t>
      </w:r>
      <w:proofErr w:type="gramEnd"/>
      <w:r w:rsidRPr="00E774B0">
        <w:rPr>
          <w:rFonts w:hAnsi="宋体" w:hint="eastAsia"/>
          <w:szCs w:val="21"/>
          <w:u w:val="single"/>
        </w:rPr>
        <w:t>要求，还有一些智能化设备需要光电混合</w:t>
      </w:r>
      <w:proofErr w:type="gramStart"/>
      <w:r w:rsidRPr="00E774B0">
        <w:rPr>
          <w:rFonts w:hAnsi="宋体" w:hint="eastAsia"/>
          <w:szCs w:val="21"/>
          <w:u w:val="single"/>
        </w:rPr>
        <w:t>缆</w:t>
      </w:r>
      <w:proofErr w:type="gramEnd"/>
      <w:r w:rsidRPr="00E774B0">
        <w:rPr>
          <w:rFonts w:hAnsi="宋体" w:hint="eastAsia"/>
          <w:szCs w:val="21"/>
          <w:u w:val="single"/>
        </w:rPr>
        <w:t>供电及传输信息故此处明确。</w:t>
      </w:r>
    </w:p>
    <w:p w:rsidR="00E774B0" w:rsidRPr="00E774B0" w:rsidRDefault="00E774B0" w:rsidP="00E774B0">
      <w:pPr>
        <w:spacing w:line="360" w:lineRule="auto"/>
        <w:rPr>
          <w:szCs w:val="21"/>
          <w:u w:val="single"/>
        </w:rPr>
      </w:pPr>
      <w:r w:rsidRPr="00E774B0">
        <w:rPr>
          <w:rFonts w:hint="eastAsia"/>
          <w:szCs w:val="21"/>
          <w:u w:val="single"/>
        </w:rPr>
        <w:t>1</w:t>
      </w:r>
      <w:r w:rsidRPr="00E774B0">
        <w:rPr>
          <w:szCs w:val="21"/>
          <w:u w:val="single"/>
        </w:rPr>
        <w:t xml:space="preserve">0.0.8  </w:t>
      </w:r>
      <w:r w:rsidRPr="00E774B0">
        <w:rPr>
          <w:rFonts w:hint="eastAsia"/>
          <w:szCs w:val="21"/>
          <w:u w:val="single"/>
        </w:rPr>
        <w:t>平</w:t>
      </w:r>
      <w:proofErr w:type="gramStart"/>
      <w:r w:rsidRPr="00E774B0">
        <w:rPr>
          <w:rFonts w:hint="eastAsia"/>
          <w:szCs w:val="21"/>
          <w:u w:val="single"/>
        </w:rPr>
        <w:t>疫</w:t>
      </w:r>
      <w:proofErr w:type="gramEnd"/>
      <w:r w:rsidRPr="00E774B0">
        <w:rPr>
          <w:rFonts w:hint="eastAsia"/>
          <w:szCs w:val="21"/>
          <w:u w:val="single"/>
        </w:rPr>
        <w:t>结合</w:t>
      </w:r>
      <w:proofErr w:type="gramStart"/>
      <w:r w:rsidRPr="00E774B0">
        <w:rPr>
          <w:rFonts w:hint="eastAsia"/>
          <w:szCs w:val="21"/>
          <w:u w:val="single"/>
        </w:rPr>
        <w:t>”</w:t>
      </w:r>
      <w:proofErr w:type="gramEnd"/>
      <w:r w:rsidRPr="00E774B0">
        <w:rPr>
          <w:rFonts w:hint="eastAsia"/>
          <w:szCs w:val="21"/>
          <w:u w:val="single"/>
        </w:rPr>
        <w:t>区域预留智能化系统接入点及管线路由且要求所有接入点集中，是为了尽快转换使用功能，减少改造时间。</w:t>
      </w:r>
    </w:p>
    <w:p w:rsidR="00E774B0" w:rsidRPr="00E774B0" w:rsidRDefault="00E774B0" w:rsidP="00E774B0">
      <w:pPr>
        <w:spacing w:line="360" w:lineRule="auto"/>
        <w:rPr>
          <w:szCs w:val="21"/>
          <w:u w:val="single"/>
        </w:rPr>
      </w:pPr>
      <w:r w:rsidRPr="00E774B0">
        <w:rPr>
          <w:rFonts w:hint="eastAsia"/>
          <w:szCs w:val="21"/>
          <w:u w:val="single"/>
        </w:rPr>
        <w:t>1</w:t>
      </w:r>
      <w:r w:rsidRPr="00E774B0">
        <w:rPr>
          <w:szCs w:val="21"/>
          <w:u w:val="single"/>
        </w:rPr>
        <w:t xml:space="preserve">0.0.9  </w:t>
      </w:r>
      <w:r w:rsidRPr="00E774B0">
        <w:rPr>
          <w:rFonts w:hint="eastAsia"/>
          <w:szCs w:val="21"/>
          <w:u w:val="single"/>
        </w:rPr>
        <w:t>医疗</w:t>
      </w:r>
      <w:r w:rsidRPr="00E774B0">
        <w:rPr>
          <w:szCs w:val="21"/>
          <w:u w:val="single"/>
        </w:rPr>
        <w:t>建筑</w:t>
      </w:r>
      <w:r w:rsidRPr="00E774B0">
        <w:rPr>
          <w:rFonts w:hint="eastAsia"/>
          <w:szCs w:val="21"/>
          <w:u w:val="single"/>
        </w:rPr>
        <w:t>的数据机房、信息网络机房，对供电、配电、接地有一系列要求，此条提出的等级要求参照《数据中心设计规范》</w:t>
      </w:r>
      <w:r w:rsidRPr="00E774B0">
        <w:rPr>
          <w:rFonts w:hint="eastAsia"/>
          <w:szCs w:val="21"/>
          <w:u w:val="single"/>
        </w:rPr>
        <w:t xml:space="preserve"> GB50174</w:t>
      </w:r>
      <w:r w:rsidRPr="00E774B0">
        <w:rPr>
          <w:rFonts w:hint="eastAsia"/>
          <w:szCs w:val="21"/>
          <w:u w:val="single"/>
        </w:rPr>
        <w:t>设计。</w:t>
      </w:r>
    </w:p>
    <w:p w:rsidR="00E774B0" w:rsidRPr="00E774B0" w:rsidRDefault="00E774B0" w:rsidP="00E774B0">
      <w:pPr>
        <w:spacing w:before="120" w:after="80" w:line="360" w:lineRule="auto"/>
        <w:ind w:left="-360"/>
        <w:jc w:val="center"/>
        <w:outlineLvl w:val="0"/>
        <w:rPr>
          <w:b/>
          <w:bCs/>
          <w:sz w:val="28"/>
        </w:rPr>
      </w:pPr>
      <w:r w:rsidRPr="00E774B0">
        <w:rPr>
          <w:b/>
          <w:bCs/>
          <w:sz w:val="28"/>
        </w:rPr>
        <w:br w:type="page"/>
      </w:r>
      <w:bookmarkStart w:id="114" w:name="_Toc127969811"/>
      <w:r w:rsidRPr="00E774B0">
        <w:rPr>
          <w:b/>
          <w:bCs/>
          <w:sz w:val="28"/>
        </w:rPr>
        <w:lastRenderedPageBreak/>
        <w:t>11</w:t>
      </w:r>
      <w:r w:rsidRPr="00E774B0">
        <w:rPr>
          <w:rFonts w:hint="eastAsia"/>
          <w:b/>
          <w:bCs/>
          <w:sz w:val="28"/>
        </w:rPr>
        <w:t xml:space="preserve">  </w:t>
      </w:r>
      <w:r w:rsidRPr="00E774B0">
        <w:rPr>
          <w:rFonts w:hAnsi="Cambria"/>
          <w:b/>
          <w:bCs/>
          <w:sz w:val="28"/>
        </w:rPr>
        <w:t>信息设施系统</w:t>
      </w:r>
      <w:bookmarkEnd w:id="114"/>
    </w:p>
    <w:p w:rsidR="00E774B0" w:rsidRPr="00E774B0" w:rsidRDefault="00E774B0" w:rsidP="00E774B0">
      <w:pPr>
        <w:spacing w:beforeLines="100" w:before="312" w:line="360" w:lineRule="auto"/>
        <w:jc w:val="left"/>
        <w:rPr>
          <w:rFonts w:hAnsi="宋体"/>
          <w:szCs w:val="21"/>
        </w:rPr>
      </w:pPr>
      <w:r w:rsidRPr="00E774B0">
        <w:rPr>
          <w:szCs w:val="21"/>
        </w:rPr>
        <w:t>11.0.1</w:t>
      </w:r>
      <w:r w:rsidRPr="00E774B0">
        <w:rPr>
          <w:rFonts w:hint="eastAsia"/>
          <w:szCs w:val="21"/>
        </w:rPr>
        <w:t xml:space="preserve">  </w:t>
      </w:r>
      <w:r w:rsidRPr="00E774B0">
        <w:rPr>
          <w:rFonts w:hAnsi="宋体"/>
          <w:szCs w:val="21"/>
        </w:rPr>
        <w:t>室内移动通信覆盖系统、医疗专用信息应用系统一般为专项设计。医疗专用信息系统为医疗建筑内部专用系统，系统为各部门提供患者诊疗信息和行政管理信息，包含信息的收集、存储、处理、提取和数据交换，满足所有授权用户的功能需求。医疗专用信息系统的通信协议和接口</w:t>
      </w:r>
      <w:r w:rsidRPr="00E774B0">
        <w:rPr>
          <w:rFonts w:hAnsi="宋体" w:hint="eastAsia"/>
          <w:szCs w:val="21"/>
        </w:rPr>
        <w:t>需</w:t>
      </w:r>
      <w:r w:rsidRPr="00E774B0">
        <w:rPr>
          <w:rFonts w:hAnsi="宋体"/>
          <w:szCs w:val="21"/>
        </w:rPr>
        <w:t>符合相关技术标准，且支持语音、数据、图像、影像、多媒体视讯等应用。</w:t>
      </w:r>
    </w:p>
    <w:p w:rsidR="00E774B0" w:rsidRPr="00E774B0" w:rsidRDefault="00E774B0" w:rsidP="00E774B0">
      <w:pPr>
        <w:spacing w:line="360" w:lineRule="auto"/>
        <w:ind w:firstLineChars="200" w:firstLine="420"/>
        <w:jc w:val="left"/>
        <w:rPr>
          <w:rFonts w:hAnsi="宋体"/>
          <w:szCs w:val="21"/>
          <w:u w:val="single"/>
        </w:rPr>
      </w:pPr>
      <w:r w:rsidRPr="00E774B0">
        <w:rPr>
          <w:rFonts w:hAnsi="宋体" w:hint="eastAsia"/>
          <w:szCs w:val="21"/>
          <w:u w:val="single"/>
        </w:rPr>
        <w:t>系统名词与《智能建筑设计标准》</w:t>
      </w:r>
      <w:r w:rsidRPr="00E774B0">
        <w:rPr>
          <w:rFonts w:hAnsi="宋体" w:hint="eastAsia"/>
          <w:szCs w:val="21"/>
          <w:u w:val="single"/>
        </w:rPr>
        <w:t>GB 50314</w:t>
      </w:r>
      <w:r w:rsidRPr="00E774B0">
        <w:rPr>
          <w:rFonts w:hAnsi="宋体" w:hint="eastAsia"/>
          <w:szCs w:val="21"/>
          <w:u w:val="single"/>
        </w:rPr>
        <w:t>协调修改，补充了洪涝、地震等极端情况下便携式移动通讯设施、卫星通信设施的要求。</w:t>
      </w:r>
    </w:p>
    <w:p w:rsidR="00E774B0" w:rsidRPr="00E774B0" w:rsidRDefault="00E774B0" w:rsidP="00E774B0">
      <w:pPr>
        <w:spacing w:line="360" w:lineRule="auto"/>
        <w:jc w:val="left"/>
        <w:rPr>
          <w:rFonts w:hAnsi="宋体"/>
          <w:szCs w:val="21"/>
          <w:u w:val="single"/>
        </w:rPr>
      </w:pPr>
      <w:r w:rsidRPr="00E774B0">
        <w:rPr>
          <w:rFonts w:hAnsi="宋体" w:hint="eastAsia"/>
          <w:szCs w:val="21"/>
          <w:u w:val="single"/>
        </w:rPr>
        <w:t>1</w:t>
      </w:r>
      <w:r w:rsidRPr="00E774B0">
        <w:rPr>
          <w:rFonts w:hAnsi="宋体"/>
          <w:szCs w:val="21"/>
          <w:u w:val="single"/>
        </w:rPr>
        <w:t xml:space="preserve">1.0.2  </w:t>
      </w:r>
      <w:r w:rsidRPr="00E774B0">
        <w:rPr>
          <w:rFonts w:ascii="宋体" w:hAnsi="宋体" w:hint="eastAsia"/>
          <w:szCs w:val="18"/>
          <w:u w:val="single"/>
        </w:rPr>
        <w:t>设置电话交换系统，系统应确定电话交换机，根据《用户电话交换机系统工程设计规范》GB/T50622，推荐使用上述电话交换机。根据用户电话交换机系统的定义：用户电话交换机已是与公网连接，增加综合业务就包括了视频、无线接入等功能。</w:t>
      </w:r>
    </w:p>
    <w:p w:rsidR="00E774B0" w:rsidRPr="00E774B0" w:rsidRDefault="00E774B0" w:rsidP="00E774B0">
      <w:pPr>
        <w:spacing w:line="360" w:lineRule="auto"/>
        <w:rPr>
          <w:rFonts w:hAnsi="宋体"/>
          <w:szCs w:val="21"/>
        </w:rPr>
      </w:pPr>
      <w:r w:rsidRPr="00E774B0">
        <w:rPr>
          <w:szCs w:val="21"/>
        </w:rPr>
        <w:t>11.0.3</w:t>
      </w:r>
      <w:r w:rsidRPr="00E774B0">
        <w:rPr>
          <w:rFonts w:hint="eastAsia"/>
          <w:szCs w:val="21"/>
        </w:rPr>
        <w:t xml:space="preserve">  </w:t>
      </w:r>
      <w:r w:rsidRPr="00E774B0">
        <w:rPr>
          <w:rFonts w:hAnsi="宋体" w:hint="eastAsia"/>
          <w:szCs w:val="21"/>
        </w:rPr>
        <w:t>第</w:t>
      </w:r>
      <w:r w:rsidRPr="00E774B0">
        <w:rPr>
          <w:szCs w:val="21"/>
        </w:rPr>
        <w:t>2</w:t>
      </w:r>
      <w:r w:rsidRPr="00E774B0">
        <w:rPr>
          <w:rFonts w:hint="eastAsia"/>
          <w:szCs w:val="21"/>
        </w:rPr>
        <w:t>款</w:t>
      </w:r>
      <w:r w:rsidRPr="00E774B0">
        <w:rPr>
          <w:rFonts w:hint="eastAsia"/>
          <w:szCs w:val="21"/>
        </w:rPr>
        <w:t xml:space="preserve"> </w:t>
      </w:r>
      <w:r w:rsidRPr="00E774B0">
        <w:rPr>
          <w:rFonts w:hAnsi="宋体" w:hint="eastAsia"/>
          <w:szCs w:val="21"/>
          <w:bdr w:val="single" w:sz="4" w:space="0" w:color="auto"/>
        </w:rPr>
        <w:t>内网为医疗专用信息应用网，服务于医疗建筑运营，只对医疗建筑内工作人员开放；外网主要用于网上挂号、预约门诊、信息公告、信息查询、远程医疗以及特需病房等。</w:t>
      </w:r>
      <w:r w:rsidRPr="00E774B0">
        <w:rPr>
          <w:rFonts w:hint="eastAsia"/>
          <w:szCs w:val="21"/>
          <w:u w:val="single"/>
        </w:rPr>
        <w:t xml:space="preserve"> </w:t>
      </w:r>
      <w:r w:rsidRPr="00E774B0">
        <w:rPr>
          <w:rFonts w:hint="eastAsia"/>
          <w:szCs w:val="21"/>
          <w:u w:val="single"/>
        </w:rPr>
        <w:t>一般与医疗生产关联的系统设置为内网，其他为外网；</w:t>
      </w:r>
      <w:r w:rsidRPr="00E774B0" w:rsidDel="001B7732">
        <w:rPr>
          <w:rFonts w:hAnsi="宋体"/>
          <w:szCs w:val="21"/>
        </w:rPr>
        <w:t xml:space="preserve"> </w:t>
      </w:r>
    </w:p>
    <w:p w:rsidR="00E774B0" w:rsidRPr="00E774B0" w:rsidRDefault="00E774B0" w:rsidP="00E774B0">
      <w:pPr>
        <w:spacing w:line="360" w:lineRule="auto"/>
        <w:ind w:firstLineChars="200" w:firstLine="420"/>
        <w:rPr>
          <w:szCs w:val="21"/>
          <w:u w:val="single"/>
        </w:rPr>
      </w:pPr>
      <w:r w:rsidRPr="00E774B0">
        <w:rPr>
          <w:rFonts w:hint="eastAsia"/>
          <w:szCs w:val="21"/>
          <w:u w:val="single"/>
        </w:rPr>
        <w:t>第</w:t>
      </w:r>
      <w:r w:rsidRPr="00E774B0">
        <w:rPr>
          <w:rFonts w:hint="eastAsia"/>
          <w:szCs w:val="21"/>
          <w:u w:val="single"/>
        </w:rPr>
        <w:t>3</w:t>
      </w:r>
      <w:r w:rsidRPr="00E774B0">
        <w:rPr>
          <w:rFonts w:hint="eastAsia"/>
          <w:szCs w:val="21"/>
          <w:u w:val="single"/>
        </w:rPr>
        <w:t>款</w:t>
      </w:r>
      <w:r w:rsidRPr="00E774B0">
        <w:rPr>
          <w:rFonts w:hint="eastAsia"/>
          <w:szCs w:val="21"/>
          <w:u w:val="single"/>
        </w:rPr>
        <w:t xml:space="preserve"> </w:t>
      </w:r>
      <w:r w:rsidRPr="00E774B0">
        <w:rPr>
          <w:rFonts w:hint="eastAsia"/>
          <w:szCs w:val="21"/>
          <w:u w:val="single"/>
        </w:rPr>
        <w:t>所有医疗建筑核心交换机为避免</w:t>
      </w:r>
      <w:proofErr w:type="gramStart"/>
      <w:r w:rsidRPr="00E774B0">
        <w:rPr>
          <w:rFonts w:hint="eastAsia"/>
          <w:szCs w:val="21"/>
          <w:u w:val="single"/>
        </w:rPr>
        <w:t>宕</w:t>
      </w:r>
      <w:proofErr w:type="gramEnd"/>
      <w:r w:rsidRPr="00E774B0">
        <w:rPr>
          <w:rFonts w:hint="eastAsia"/>
          <w:szCs w:val="21"/>
          <w:u w:val="single"/>
        </w:rPr>
        <w:t>机，医疗数据丢失，都需要按</w:t>
      </w:r>
      <w:r w:rsidRPr="00E774B0">
        <w:rPr>
          <w:rFonts w:hint="eastAsia"/>
          <w:szCs w:val="21"/>
          <w:u w:val="single"/>
        </w:rPr>
        <w:t>1+1</w:t>
      </w:r>
      <w:r w:rsidRPr="00E774B0">
        <w:rPr>
          <w:rFonts w:hint="eastAsia"/>
          <w:szCs w:val="21"/>
          <w:u w:val="single"/>
        </w:rPr>
        <w:t>冗余设置；网络系统主干传输线路有冗余是为了快速处理故障；</w:t>
      </w:r>
    </w:p>
    <w:p w:rsidR="00E774B0" w:rsidRPr="00E774B0" w:rsidRDefault="00E774B0" w:rsidP="00E774B0">
      <w:pPr>
        <w:spacing w:line="360" w:lineRule="auto"/>
        <w:ind w:firstLineChars="200" w:firstLine="420"/>
        <w:rPr>
          <w:szCs w:val="21"/>
          <w:u w:val="single"/>
        </w:rPr>
      </w:pPr>
      <w:r w:rsidRPr="00E774B0">
        <w:rPr>
          <w:rFonts w:hint="eastAsia"/>
          <w:szCs w:val="21"/>
          <w:u w:val="single"/>
        </w:rPr>
        <w:t>第</w:t>
      </w:r>
      <w:r w:rsidRPr="00E774B0">
        <w:rPr>
          <w:rFonts w:hint="eastAsia"/>
          <w:szCs w:val="21"/>
          <w:u w:val="single"/>
        </w:rPr>
        <w:t>4</w:t>
      </w:r>
      <w:r w:rsidRPr="00E774B0">
        <w:rPr>
          <w:rFonts w:hint="eastAsia"/>
          <w:szCs w:val="21"/>
          <w:u w:val="single"/>
        </w:rPr>
        <w:t>款</w:t>
      </w:r>
      <w:r w:rsidRPr="00E774B0">
        <w:rPr>
          <w:rFonts w:hint="eastAsia"/>
          <w:szCs w:val="21"/>
          <w:u w:val="single"/>
        </w:rPr>
        <w:t xml:space="preserve"> </w:t>
      </w:r>
      <w:r w:rsidRPr="00E774B0">
        <w:rPr>
          <w:rFonts w:hint="eastAsia"/>
          <w:szCs w:val="21"/>
          <w:u w:val="single"/>
        </w:rPr>
        <w:t>以太网一般是接入交换机、汇聚交换机、核心交换机</w:t>
      </w:r>
      <w:r w:rsidRPr="00E774B0">
        <w:rPr>
          <w:rFonts w:hint="eastAsia"/>
          <w:szCs w:val="21"/>
          <w:u w:val="single"/>
        </w:rPr>
        <w:t>3</w:t>
      </w:r>
      <w:r w:rsidRPr="00E774B0">
        <w:rPr>
          <w:rFonts w:hint="eastAsia"/>
          <w:szCs w:val="21"/>
          <w:u w:val="single"/>
        </w:rPr>
        <w:t>级组网；项目</w:t>
      </w:r>
      <w:proofErr w:type="gramStart"/>
      <w:r w:rsidRPr="00E774B0">
        <w:rPr>
          <w:rFonts w:hint="eastAsia"/>
          <w:szCs w:val="21"/>
          <w:u w:val="single"/>
        </w:rPr>
        <w:t>很</w:t>
      </w:r>
      <w:proofErr w:type="gramEnd"/>
      <w:r w:rsidRPr="00E774B0">
        <w:rPr>
          <w:rFonts w:hint="eastAsia"/>
          <w:szCs w:val="21"/>
          <w:u w:val="single"/>
        </w:rPr>
        <w:t>小时，有时会取消汇聚交换机，只有接入交换机、核心交换机，这样就是</w:t>
      </w:r>
      <w:r w:rsidRPr="00E774B0">
        <w:rPr>
          <w:rFonts w:hint="eastAsia"/>
          <w:szCs w:val="21"/>
          <w:u w:val="single"/>
        </w:rPr>
        <w:t>2</w:t>
      </w:r>
      <w:r w:rsidRPr="00E774B0">
        <w:rPr>
          <w:rFonts w:hint="eastAsia"/>
          <w:szCs w:val="21"/>
          <w:u w:val="single"/>
        </w:rPr>
        <w:t>级组网；</w:t>
      </w:r>
    </w:p>
    <w:p w:rsidR="00E774B0" w:rsidRPr="00E774B0" w:rsidRDefault="00E774B0" w:rsidP="00E774B0">
      <w:pPr>
        <w:spacing w:line="360" w:lineRule="auto"/>
        <w:ind w:firstLineChars="200" w:firstLine="420"/>
        <w:rPr>
          <w:szCs w:val="21"/>
          <w:u w:val="single"/>
        </w:rPr>
      </w:pPr>
      <w:r w:rsidRPr="00E774B0">
        <w:rPr>
          <w:rFonts w:hint="eastAsia"/>
          <w:szCs w:val="21"/>
          <w:u w:val="single"/>
        </w:rPr>
        <w:t>第</w:t>
      </w:r>
      <w:r w:rsidRPr="00E774B0">
        <w:rPr>
          <w:rFonts w:hint="eastAsia"/>
          <w:szCs w:val="21"/>
          <w:u w:val="single"/>
        </w:rPr>
        <w:t xml:space="preserve">5 </w:t>
      </w:r>
      <w:r w:rsidRPr="00E774B0">
        <w:rPr>
          <w:rFonts w:hint="eastAsia"/>
          <w:szCs w:val="21"/>
          <w:u w:val="single"/>
        </w:rPr>
        <w:t>款</w:t>
      </w:r>
      <w:r w:rsidRPr="00E774B0">
        <w:rPr>
          <w:rFonts w:hint="eastAsia"/>
          <w:szCs w:val="21"/>
          <w:u w:val="single"/>
        </w:rPr>
        <w:t xml:space="preserve"> </w:t>
      </w:r>
      <w:r w:rsidRPr="00E774B0">
        <w:rPr>
          <w:rFonts w:hint="eastAsia"/>
          <w:szCs w:val="21"/>
          <w:u w:val="single"/>
        </w:rPr>
        <w:t>由于</w:t>
      </w:r>
      <w:proofErr w:type="gramStart"/>
      <w:r w:rsidRPr="00E774B0">
        <w:rPr>
          <w:rFonts w:hint="eastAsia"/>
          <w:szCs w:val="21"/>
          <w:u w:val="single"/>
        </w:rPr>
        <w:t>无源光</w:t>
      </w:r>
      <w:proofErr w:type="gramEnd"/>
      <w:r w:rsidRPr="00E774B0">
        <w:rPr>
          <w:rFonts w:hint="eastAsia"/>
          <w:szCs w:val="21"/>
          <w:u w:val="single"/>
        </w:rPr>
        <w:t>网络的迅速发展，有些医院也会采用光纤到用户单元、光纤到房间或光纤到桌面的接入方式，提高网速及保密程度；</w:t>
      </w:r>
    </w:p>
    <w:p w:rsidR="00E774B0" w:rsidRPr="00E774B0" w:rsidRDefault="00E774B0" w:rsidP="00E774B0">
      <w:pPr>
        <w:spacing w:line="360" w:lineRule="auto"/>
        <w:ind w:firstLineChars="200" w:firstLine="420"/>
        <w:rPr>
          <w:szCs w:val="21"/>
          <w:u w:val="single"/>
        </w:rPr>
      </w:pPr>
      <w:r w:rsidRPr="00E774B0">
        <w:rPr>
          <w:rFonts w:hint="eastAsia"/>
          <w:szCs w:val="21"/>
          <w:u w:val="single"/>
        </w:rPr>
        <w:t>第</w:t>
      </w:r>
      <w:r w:rsidRPr="00E774B0">
        <w:rPr>
          <w:rFonts w:hint="eastAsia"/>
          <w:szCs w:val="21"/>
          <w:u w:val="single"/>
        </w:rPr>
        <w:t>6</w:t>
      </w:r>
      <w:r w:rsidRPr="00E774B0">
        <w:rPr>
          <w:rFonts w:hint="eastAsia"/>
          <w:szCs w:val="21"/>
          <w:u w:val="single"/>
        </w:rPr>
        <w:t>款</w:t>
      </w:r>
      <w:r w:rsidRPr="00E774B0">
        <w:rPr>
          <w:rFonts w:hint="eastAsia"/>
          <w:szCs w:val="21"/>
          <w:u w:val="single"/>
        </w:rPr>
        <w:t xml:space="preserve"> </w:t>
      </w:r>
      <w:r w:rsidRPr="00E774B0">
        <w:rPr>
          <w:rFonts w:hint="eastAsia"/>
          <w:szCs w:val="21"/>
          <w:u w:val="single"/>
        </w:rPr>
        <w:t>这里要求信息网络的设备需设置在专用的机房或设备间内，是为了避免损坏；接入交换机和光分路器安装在弱电井（电信间），同样是管理维护的需求；终端光网络单元或网关等设备为了接近末端，所以就近安装。</w:t>
      </w:r>
    </w:p>
    <w:p w:rsidR="00E774B0" w:rsidRPr="00E774B0" w:rsidRDefault="00E774B0" w:rsidP="00E774B0">
      <w:pPr>
        <w:spacing w:line="360" w:lineRule="auto"/>
        <w:ind w:firstLineChars="200" w:firstLine="420"/>
        <w:rPr>
          <w:rFonts w:hAnsi="宋体"/>
          <w:szCs w:val="21"/>
          <w:u w:val="single"/>
        </w:rPr>
      </w:pPr>
      <w:r w:rsidRPr="00E774B0">
        <w:rPr>
          <w:szCs w:val="21"/>
        </w:rPr>
        <w:t>11.0.4</w:t>
      </w:r>
      <w:r w:rsidRPr="00E774B0">
        <w:rPr>
          <w:rFonts w:hint="eastAsia"/>
          <w:szCs w:val="21"/>
        </w:rPr>
        <w:t xml:space="preserve">  </w:t>
      </w:r>
      <w:r w:rsidRPr="00E774B0">
        <w:rPr>
          <w:rFonts w:hAnsi="宋体" w:hint="eastAsia"/>
          <w:szCs w:val="21"/>
        </w:rPr>
        <w:t>第</w:t>
      </w:r>
      <w:r w:rsidRPr="00E774B0">
        <w:rPr>
          <w:szCs w:val="21"/>
        </w:rPr>
        <w:t>1</w:t>
      </w:r>
      <w:r w:rsidRPr="00E774B0">
        <w:rPr>
          <w:rFonts w:hAnsi="宋体" w:hint="eastAsia"/>
          <w:szCs w:val="21"/>
        </w:rPr>
        <w:t>款</w:t>
      </w:r>
      <w:r w:rsidRPr="00E774B0">
        <w:rPr>
          <w:rFonts w:hAnsi="宋体" w:hint="eastAsia"/>
          <w:szCs w:val="21"/>
        </w:rPr>
        <w:t xml:space="preserve">  </w:t>
      </w:r>
      <w:r w:rsidRPr="00E774B0">
        <w:rPr>
          <w:rFonts w:hAnsi="宋体"/>
          <w:szCs w:val="21"/>
        </w:rPr>
        <w:t>数据传输主干可</w:t>
      </w:r>
      <w:r w:rsidRPr="00E774B0">
        <w:rPr>
          <w:rFonts w:hAnsi="宋体" w:hint="eastAsia"/>
          <w:szCs w:val="21"/>
        </w:rPr>
        <w:t>以</w:t>
      </w:r>
      <w:r w:rsidRPr="00E774B0">
        <w:rPr>
          <w:rFonts w:hAnsi="宋体"/>
          <w:szCs w:val="21"/>
        </w:rPr>
        <w:t>包含院区主干及建筑物内竖向主干。</w:t>
      </w:r>
      <w:r w:rsidRPr="00E774B0">
        <w:rPr>
          <w:rFonts w:hAnsi="宋体" w:hint="eastAsia"/>
          <w:szCs w:val="21"/>
          <w:u w:val="single"/>
        </w:rPr>
        <w:t>综合布线系统的数据传输主干缆线基本上都是光缆，医疗建筑由于数据量大，水平缆线一般采用</w:t>
      </w:r>
      <w:r w:rsidRPr="00E774B0">
        <w:rPr>
          <w:rFonts w:hAnsi="宋体" w:hint="eastAsia"/>
          <w:szCs w:val="21"/>
          <w:u w:val="single"/>
        </w:rPr>
        <w:t>6A</w:t>
      </w:r>
      <w:r w:rsidRPr="00E774B0">
        <w:rPr>
          <w:rFonts w:hAnsi="宋体" w:hint="eastAsia"/>
          <w:szCs w:val="21"/>
          <w:u w:val="single"/>
        </w:rPr>
        <w:t>类</w:t>
      </w:r>
      <w:r w:rsidRPr="00E774B0">
        <w:rPr>
          <w:rFonts w:hAnsi="宋体" w:hint="eastAsia"/>
          <w:szCs w:val="21"/>
          <w:u w:val="single"/>
        </w:rPr>
        <w:t>4</w:t>
      </w:r>
      <w:r w:rsidRPr="00E774B0">
        <w:rPr>
          <w:rFonts w:hAnsi="宋体" w:hint="eastAsia"/>
          <w:szCs w:val="21"/>
          <w:u w:val="single"/>
        </w:rPr>
        <w:t>对对绞电缆；传输信息量较大及信息安全要求较高的场所，推荐采用单模光缆或屏蔽</w:t>
      </w:r>
      <w:r w:rsidRPr="00E774B0">
        <w:rPr>
          <w:rFonts w:hAnsi="宋体" w:hint="eastAsia"/>
          <w:szCs w:val="21"/>
          <w:u w:val="single"/>
        </w:rPr>
        <w:t>6A</w:t>
      </w:r>
      <w:r w:rsidRPr="00E774B0">
        <w:rPr>
          <w:rFonts w:hAnsi="宋体" w:hint="eastAsia"/>
          <w:szCs w:val="21"/>
          <w:u w:val="single"/>
        </w:rPr>
        <w:t>类</w:t>
      </w:r>
      <w:r w:rsidRPr="00E774B0">
        <w:rPr>
          <w:rFonts w:hAnsi="宋体" w:hint="eastAsia"/>
          <w:szCs w:val="21"/>
          <w:u w:val="single"/>
        </w:rPr>
        <w:t>4</w:t>
      </w:r>
      <w:r w:rsidRPr="00E774B0">
        <w:rPr>
          <w:rFonts w:hAnsi="宋体" w:hint="eastAsia"/>
          <w:szCs w:val="21"/>
          <w:u w:val="single"/>
        </w:rPr>
        <w:t>对对绞电缆，信息安全性高一些，如果要达到整个系统的传输质量，系统中的连接器件也</w:t>
      </w:r>
      <w:r w:rsidRPr="00E774B0">
        <w:rPr>
          <w:rFonts w:hAnsi="宋体" w:hint="eastAsia"/>
          <w:szCs w:val="21"/>
          <w:u w:val="single"/>
        </w:rPr>
        <w:lastRenderedPageBreak/>
        <w:t>需与缆线的等级保持一致；</w:t>
      </w:r>
    </w:p>
    <w:p w:rsidR="00E774B0" w:rsidRPr="00E774B0" w:rsidRDefault="00E774B0" w:rsidP="00E774B0">
      <w:pPr>
        <w:spacing w:line="360" w:lineRule="auto"/>
        <w:ind w:firstLineChars="200" w:firstLine="420"/>
        <w:jc w:val="left"/>
        <w:rPr>
          <w:szCs w:val="21"/>
          <w:u w:val="single"/>
        </w:rPr>
      </w:pPr>
      <w:r w:rsidRPr="00E774B0">
        <w:rPr>
          <w:rFonts w:hint="eastAsia"/>
          <w:szCs w:val="21"/>
          <w:u w:val="single"/>
        </w:rPr>
        <w:t>第</w:t>
      </w:r>
      <w:r w:rsidRPr="00E774B0">
        <w:rPr>
          <w:rFonts w:hint="eastAsia"/>
          <w:szCs w:val="21"/>
          <w:u w:val="single"/>
        </w:rPr>
        <w:t>2</w:t>
      </w:r>
      <w:r w:rsidRPr="00E774B0">
        <w:rPr>
          <w:rFonts w:hint="eastAsia"/>
          <w:szCs w:val="21"/>
          <w:u w:val="single"/>
        </w:rPr>
        <w:t>款</w:t>
      </w:r>
      <w:r w:rsidRPr="00E774B0">
        <w:rPr>
          <w:rFonts w:hint="eastAsia"/>
          <w:szCs w:val="21"/>
          <w:u w:val="single"/>
        </w:rPr>
        <w:t xml:space="preserve">  G.652</w:t>
      </w:r>
      <w:r w:rsidRPr="00E774B0">
        <w:rPr>
          <w:rFonts w:hint="eastAsia"/>
          <w:szCs w:val="21"/>
          <w:u w:val="single"/>
        </w:rPr>
        <w:t>是光缆中光纤的型号，代表的是非色散位移单模光纤，是国内最广泛应用的一种单模光纤。于</w:t>
      </w:r>
      <w:r w:rsidRPr="00E774B0">
        <w:rPr>
          <w:rFonts w:hint="eastAsia"/>
          <w:szCs w:val="21"/>
          <w:u w:val="single"/>
        </w:rPr>
        <w:t>1983</w:t>
      </w:r>
      <w:r w:rsidRPr="00E774B0">
        <w:rPr>
          <w:rFonts w:hint="eastAsia"/>
          <w:szCs w:val="21"/>
          <w:u w:val="single"/>
        </w:rPr>
        <w:t>年开始商用，其零色散波长在</w:t>
      </w:r>
      <w:r w:rsidRPr="00E774B0">
        <w:rPr>
          <w:rFonts w:hint="eastAsia"/>
          <w:szCs w:val="21"/>
          <w:u w:val="single"/>
        </w:rPr>
        <w:t>1310nm</w:t>
      </w:r>
      <w:r w:rsidRPr="00E774B0">
        <w:rPr>
          <w:rFonts w:hint="eastAsia"/>
          <w:szCs w:val="21"/>
          <w:u w:val="single"/>
        </w:rPr>
        <w:t>处，在波长为</w:t>
      </w:r>
      <w:r w:rsidRPr="00E774B0">
        <w:rPr>
          <w:rFonts w:hint="eastAsia"/>
          <w:szCs w:val="21"/>
          <w:u w:val="single"/>
        </w:rPr>
        <w:t>1550nm</w:t>
      </w:r>
      <w:r w:rsidRPr="00E774B0">
        <w:rPr>
          <w:rFonts w:hint="eastAsia"/>
          <w:szCs w:val="21"/>
          <w:u w:val="single"/>
        </w:rPr>
        <w:t>处衰减最小，但有较大的正色散，大约为</w:t>
      </w:r>
      <w:r w:rsidRPr="00E774B0">
        <w:rPr>
          <w:rFonts w:hint="eastAsia"/>
          <w:szCs w:val="21"/>
          <w:u w:val="single"/>
        </w:rPr>
        <w:t>18ps</w:t>
      </w:r>
      <w:r w:rsidRPr="00E774B0">
        <w:rPr>
          <w:rFonts w:hint="eastAsia"/>
          <w:szCs w:val="21"/>
          <w:u w:val="single"/>
        </w:rPr>
        <w:t>（</w:t>
      </w:r>
      <w:r w:rsidRPr="00E774B0">
        <w:rPr>
          <w:rFonts w:hint="eastAsia"/>
          <w:szCs w:val="21"/>
          <w:u w:val="single"/>
        </w:rPr>
        <w:t>nm/km</w:t>
      </w:r>
      <w:r w:rsidRPr="00E774B0">
        <w:rPr>
          <w:rFonts w:hint="eastAsia"/>
          <w:szCs w:val="21"/>
          <w:u w:val="single"/>
        </w:rPr>
        <w:t>），工作波长既可选用</w:t>
      </w:r>
      <w:r w:rsidRPr="00E774B0">
        <w:rPr>
          <w:rFonts w:hint="eastAsia"/>
          <w:szCs w:val="21"/>
          <w:u w:val="single"/>
        </w:rPr>
        <w:t>1310nm</w:t>
      </w:r>
      <w:r w:rsidRPr="00E774B0">
        <w:rPr>
          <w:rFonts w:hint="eastAsia"/>
          <w:szCs w:val="21"/>
          <w:u w:val="single"/>
        </w:rPr>
        <w:t>，也可选用</w:t>
      </w:r>
      <w:r w:rsidRPr="00E774B0">
        <w:rPr>
          <w:rFonts w:hint="eastAsia"/>
          <w:szCs w:val="21"/>
          <w:u w:val="single"/>
        </w:rPr>
        <w:t>1550nm</w:t>
      </w:r>
      <w:r w:rsidRPr="00E774B0">
        <w:rPr>
          <w:rFonts w:hint="eastAsia"/>
          <w:szCs w:val="21"/>
          <w:u w:val="single"/>
        </w:rPr>
        <w:t>；</w:t>
      </w:r>
      <w:r w:rsidRPr="00E774B0">
        <w:rPr>
          <w:rFonts w:hint="eastAsia"/>
          <w:szCs w:val="21"/>
          <w:u w:val="single"/>
        </w:rPr>
        <w:t>G.657</w:t>
      </w:r>
      <w:r w:rsidRPr="00E774B0">
        <w:rPr>
          <w:rFonts w:hint="eastAsia"/>
          <w:szCs w:val="21"/>
          <w:u w:val="single"/>
        </w:rPr>
        <w:t>光缆是为了实现光纤到户的目标，在</w:t>
      </w:r>
      <w:r w:rsidRPr="00E774B0">
        <w:rPr>
          <w:rFonts w:hint="eastAsia"/>
          <w:szCs w:val="21"/>
          <w:u w:val="single"/>
        </w:rPr>
        <w:t>G.652</w:t>
      </w:r>
      <w:r w:rsidRPr="00E774B0">
        <w:rPr>
          <w:rFonts w:hint="eastAsia"/>
          <w:szCs w:val="21"/>
          <w:u w:val="single"/>
        </w:rPr>
        <w:t>光纤的基础上开发的最新的一个光纤品种。这类光纤最主要的特性是具有优异的耐弯曲特性，其弯曲半径可实现常规的</w:t>
      </w:r>
      <w:r w:rsidRPr="00E774B0">
        <w:rPr>
          <w:rFonts w:hint="eastAsia"/>
          <w:szCs w:val="21"/>
          <w:u w:val="single"/>
        </w:rPr>
        <w:t>G.652</w:t>
      </w:r>
      <w:r w:rsidRPr="00E774B0">
        <w:rPr>
          <w:rFonts w:hint="eastAsia"/>
          <w:szCs w:val="21"/>
          <w:u w:val="single"/>
        </w:rPr>
        <w:t>光纤的弯曲半径的</w:t>
      </w:r>
      <w:r w:rsidRPr="00E774B0">
        <w:rPr>
          <w:rFonts w:hint="eastAsia"/>
          <w:szCs w:val="21"/>
          <w:u w:val="single"/>
        </w:rPr>
        <w:t>1/4</w:t>
      </w:r>
      <w:r w:rsidRPr="00E774B0">
        <w:rPr>
          <w:rFonts w:hint="eastAsia"/>
          <w:szCs w:val="21"/>
          <w:u w:val="single"/>
        </w:rPr>
        <w:t>～</w:t>
      </w:r>
      <w:r w:rsidRPr="00E774B0">
        <w:rPr>
          <w:rFonts w:hint="eastAsia"/>
          <w:szCs w:val="21"/>
          <w:u w:val="single"/>
        </w:rPr>
        <w:t>1/2</w:t>
      </w:r>
      <w:r w:rsidRPr="00E774B0">
        <w:rPr>
          <w:rFonts w:hint="eastAsia"/>
          <w:szCs w:val="21"/>
          <w:u w:val="single"/>
        </w:rPr>
        <w:t>。</w:t>
      </w:r>
      <w:r w:rsidRPr="00E774B0">
        <w:rPr>
          <w:rFonts w:hint="eastAsia"/>
          <w:szCs w:val="21"/>
          <w:u w:val="single"/>
        </w:rPr>
        <w:t>G.657</w:t>
      </w:r>
      <w:r w:rsidRPr="00E774B0">
        <w:rPr>
          <w:rFonts w:hint="eastAsia"/>
          <w:szCs w:val="21"/>
          <w:u w:val="single"/>
        </w:rPr>
        <w:t>光纤分</w:t>
      </w:r>
      <w:r w:rsidRPr="00E774B0">
        <w:rPr>
          <w:rFonts w:hint="eastAsia"/>
          <w:szCs w:val="21"/>
          <w:u w:val="single"/>
        </w:rPr>
        <w:t>A</w:t>
      </w:r>
      <w:r w:rsidRPr="00E774B0">
        <w:rPr>
          <w:rFonts w:hint="eastAsia"/>
          <w:szCs w:val="21"/>
          <w:u w:val="single"/>
        </w:rPr>
        <w:t>、</w:t>
      </w:r>
      <w:r w:rsidRPr="00E774B0">
        <w:rPr>
          <w:rFonts w:hint="eastAsia"/>
          <w:szCs w:val="21"/>
          <w:u w:val="single"/>
        </w:rPr>
        <w:t>B</w:t>
      </w:r>
      <w:r w:rsidRPr="00E774B0">
        <w:rPr>
          <w:rFonts w:hint="eastAsia"/>
          <w:szCs w:val="21"/>
          <w:u w:val="single"/>
        </w:rPr>
        <w:t>两个子类，其中</w:t>
      </w:r>
      <w:r w:rsidRPr="00E774B0">
        <w:rPr>
          <w:rFonts w:hint="eastAsia"/>
          <w:szCs w:val="21"/>
          <w:u w:val="single"/>
        </w:rPr>
        <w:t>G.657A</w:t>
      </w:r>
      <w:r w:rsidRPr="00E774B0">
        <w:rPr>
          <w:rFonts w:hint="eastAsia"/>
          <w:szCs w:val="21"/>
          <w:u w:val="single"/>
        </w:rPr>
        <w:t>型光纤的性能及其应用环境和</w:t>
      </w:r>
      <w:r w:rsidRPr="00E774B0">
        <w:rPr>
          <w:rFonts w:hint="eastAsia"/>
          <w:szCs w:val="21"/>
          <w:u w:val="single"/>
        </w:rPr>
        <w:t>G.652</w:t>
      </w:r>
      <w:r w:rsidRPr="00E774B0">
        <w:rPr>
          <w:rFonts w:hint="eastAsia"/>
          <w:szCs w:val="21"/>
          <w:u w:val="single"/>
        </w:rPr>
        <w:t>型光纤相近，可以在</w:t>
      </w:r>
      <w:r w:rsidRPr="00E774B0">
        <w:rPr>
          <w:rFonts w:hint="eastAsia"/>
          <w:szCs w:val="21"/>
          <w:u w:val="single"/>
        </w:rPr>
        <w:t>1260</w:t>
      </w:r>
      <w:r w:rsidRPr="00E774B0">
        <w:rPr>
          <w:rFonts w:hint="eastAsia"/>
          <w:szCs w:val="21"/>
          <w:u w:val="single"/>
        </w:rPr>
        <w:t>～</w:t>
      </w:r>
      <w:r w:rsidRPr="00E774B0">
        <w:rPr>
          <w:rFonts w:hint="eastAsia"/>
          <w:szCs w:val="21"/>
          <w:u w:val="single"/>
        </w:rPr>
        <w:t>1625nm</w:t>
      </w:r>
      <w:r w:rsidRPr="00E774B0">
        <w:rPr>
          <w:rFonts w:hint="eastAsia"/>
          <w:szCs w:val="21"/>
          <w:u w:val="single"/>
        </w:rPr>
        <w:t>的宽波长范围内工作；</w:t>
      </w:r>
      <w:r w:rsidRPr="00E774B0">
        <w:rPr>
          <w:rFonts w:hint="eastAsia"/>
          <w:szCs w:val="21"/>
          <w:u w:val="single"/>
        </w:rPr>
        <w:t>G.657B</w:t>
      </w:r>
      <w:r w:rsidRPr="00E774B0">
        <w:rPr>
          <w:rFonts w:hint="eastAsia"/>
          <w:szCs w:val="21"/>
          <w:u w:val="single"/>
        </w:rPr>
        <w:t>型光纤主要工作在</w:t>
      </w:r>
      <w:r w:rsidRPr="00E774B0">
        <w:rPr>
          <w:rFonts w:hint="eastAsia"/>
          <w:szCs w:val="21"/>
          <w:u w:val="single"/>
        </w:rPr>
        <w:t>1310nm</w:t>
      </w:r>
      <w:r w:rsidRPr="00E774B0">
        <w:rPr>
          <w:rFonts w:hint="eastAsia"/>
          <w:szCs w:val="21"/>
          <w:u w:val="single"/>
        </w:rPr>
        <w:t>、</w:t>
      </w:r>
      <w:r w:rsidRPr="00E774B0">
        <w:rPr>
          <w:rFonts w:hint="eastAsia"/>
          <w:szCs w:val="21"/>
          <w:u w:val="single"/>
        </w:rPr>
        <w:t>1550nm</w:t>
      </w:r>
      <w:r w:rsidRPr="00E774B0">
        <w:rPr>
          <w:rFonts w:hint="eastAsia"/>
          <w:szCs w:val="21"/>
          <w:u w:val="single"/>
        </w:rPr>
        <w:t>和</w:t>
      </w:r>
      <w:r w:rsidRPr="00E774B0">
        <w:rPr>
          <w:rFonts w:hint="eastAsia"/>
          <w:szCs w:val="21"/>
          <w:u w:val="single"/>
        </w:rPr>
        <w:t>1625nm3</w:t>
      </w:r>
      <w:r w:rsidRPr="00E774B0">
        <w:rPr>
          <w:rFonts w:hint="eastAsia"/>
          <w:szCs w:val="21"/>
          <w:u w:val="single"/>
        </w:rPr>
        <w:t>个波长窗口，其更适用于实现光以太网或</w:t>
      </w:r>
      <w:proofErr w:type="gramStart"/>
      <w:r w:rsidRPr="00E774B0">
        <w:rPr>
          <w:rFonts w:hint="eastAsia"/>
          <w:szCs w:val="21"/>
          <w:u w:val="single"/>
        </w:rPr>
        <w:t>无源光</w:t>
      </w:r>
      <w:proofErr w:type="gramEnd"/>
      <w:r w:rsidRPr="00E774B0">
        <w:rPr>
          <w:rFonts w:hint="eastAsia"/>
          <w:szCs w:val="21"/>
          <w:u w:val="single"/>
        </w:rPr>
        <w:t>网络的信息传送，安装在室内或大楼等狭窄的场所；</w:t>
      </w:r>
    </w:p>
    <w:p w:rsidR="00E774B0" w:rsidRPr="00E774B0" w:rsidRDefault="00E774B0" w:rsidP="00E774B0">
      <w:pPr>
        <w:spacing w:line="360" w:lineRule="auto"/>
        <w:ind w:firstLineChars="200" w:firstLine="420"/>
        <w:rPr>
          <w:rFonts w:hAnsi="宋体"/>
          <w:szCs w:val="21"/>
        </w:rPr>
      </w:pPr>
      <w:r w:rsidRPr="00E774B0">
        <w:rPr>
          <w:rFonts w:hAnsi="宋体" w:hint="eastAsia"/>
          <w:szCs w:val="21"/>
        </w:rPr>
        <w:t>第</w:t>
      </w:r>
      <w:r w:rsidRPr="00E774B0">
        <w:rPr>
          <w:rFonts w:hAnsi="宋体"/>
          <w:szCs w:val="21"/>
        </w:rPr>
        <w:t>4</w:t>
      </w:r>
      <w:r w:rsidRPr="00E774B0">
        <w:rPr>
          <w:rFonts w:hAnsi="宋体" w:hint="eastAsia"/>
          <w:szCs w:val="21"/>
        </w:rPr>
        <w:t>款</w:t>
      </w:r>
      <w:r w:rsidRPr="00E774B0">
        <w:rPr>
          <w:rFonts w:hAnsi="宋体" w:hint="eastAsia"/>
          <w:szCs w:val="21"/>
        </w:rPr>
        <w:t xml:space="preserve">  </w:t>
      </w:r>
      <w:r w:rsidRPr="00E774B0">
        <w:rPr>
          <w:rFonts w:hAnsi="宋体" w:hint="eastAsia"/>
          <w:szCs w:val="21"/>
        </w:rPr>
        <w:t>医疗建筑综合布线系统的</w:t>
      </w:r>
      <w:r w:rsidRPr="00E774B0">
        <w:rPr>
          <w:rFonts w:hAnsi="宋体"/>
          <w:szCs w:val="21"/>
        </w:rPr>
        <w:t>信息点一般可按标准配置，当项目信息化要求较高或考虑发展时，</w:t>
      </w:r>
      <w:r w:rsidRPr="00E774B0">
        <w:rPr>
          <w:rFonts w:hAnsi="宋体" w:hint="eastAsia"/>
          <w:szCs w:val="21"/>
        </w:rPr>
        <w:t>可以</w:t>
      </w:r>
      <w:proofErr w:type="gramStart"/>
      <w:r w:rsidRPr="00E774B0">
        <w:rPr>
          <w:rFonts w:hAnsi="宋体"/>
          <w:szCs w:val="21"/>
        </w:rPr>
        <w:t>按增强</w:t>
      </w:r>
      <w:proofErr w:type="gramEnd"/>
      <w:r w:rsidRPr="00E774B0">
        <w:rPr>
          <w:rFonts w:hAnsi="宋体"/>
          <w:szCs w:val="21"/>
        </w:rPr>
        <w:t>配置。</w:t>
      </w:r>
      <w:r w:rsidRPr="00E774B0">
        <w:rPr>
          <w:rFonts w:hint="eastAsia"/>
          <w:szCs w:val="21"/>
          <w:u w:val="single"/>
        </w:rPr>
        <w:t>信息点的设置参见附录</w:t>
      </w:r>
      <w:proofErr w:type="gramStart"/>
      <w:r w:rsidRPr="00E774B0">
        <w:rPr>
          <w:rFonts w:hint="eastAsia"/>
          <w:szCs w:val="21"/>
          <w:u w:val="single"/>
        </w:rPr>
        <w:t>一</w:t>
      </w:r>
      <w:proofErr w:type="gramEnd"/>
      <w:r w:rsidRPr="00E774B0">
        <w:rPr>
          <w:rFonts w:hint="eastAsia"/>
          <w:szCs w:val="21"/>
          <w:u w:val="single"/>
        </w:rPr>
        <w:t>（规范性）设置。</w:t>
      </w:r>
      <w:r w:rsidRPr="00E774B0">
        <w:rPr>
          <w:rFonts w:hAnsi="宋体" w:hint="eastAsia"/>
          <w:szCs w:val="21"/>
          <w:bdr w:val="single" w:sz="4" w:space="0" w:color="auto"/>
        </w:rPr>
        <w:t>信息点的标准配置和增强配置的具体要求可以按表</w:t>
      </w:r>
      <w:r w:rsidRPr="00E774B0">
        <w:rPr>
          <w:rFonts w:hAnsi="宋体"/>
          <w:szCs w:val="21"/>
          <w:bdr w:val="single" w:sz="4" w:space="0" w:color="auto"/>
        </w:rPr>
        <w:t>1</w:t>
      </w:r>
      <w:r w:rsidRPr="00E774B0">
        <w:rPr>
          <w:rFonts w:hAnsi="宋体" w:hint="eastAsia"/>
          <w:szCs w:val="21"/>
          <w:bdr w:val="single" w:sz="4" w:space="0" w:color="auto"/>
        </w:rPr>
        <w:t>确定。</w:t>
      </w:r>
    </w:p>
    <w:p w:rsidR="00E774B0" w:rsidRPr="00E774B0" w:rsidRDefault="00E774B0" w:rsidP="00E774B0">
      <w:pPr>
        <w:spacing w:line="360" w:lineRule="auto"/>
        <w:jc w:val="center"/>
        <w:rPr>
          <w:szCs w:val="21"/>
        </w:rPr>
      </w:pPr>
      <w:r w:rsidRPr="00E774B0">
        <w:rPr>
          <w:rFonts w:hAnsi="宋体" w:hint="eastAsia"/>
          <w:szCs w:val="21"/>
          <w:bdr w:val="single" w:sz="4" w:space="0" w:color="auto"/>
        </w:rPr>
        <w:t>表</w:t>
      </w:r>
      <w:r w:rsidRPr="00E774B0">
        <w:rPr>
          <w:rFonts w:hAnsi="宋体"/>
          <w:szCs w:val="21"/>
          <w:bdr w:val="single" w:sz="4" w:space="0" w:color="auto"/>
        </w:rPr>
        <w:t xml:space="preserve">1  </w:t>
      </w:r>
      <w:r w:rsidRPr="00E774B0">
        <w:rPr>
          <w:rFonts w:hint="eastAsia"/>
          <w:szCs w:val="21"/>
          <w:bdr w:val="single" w:sz="4" w:space="0" w:color="auto"/>
        </w:rPr>
        <w:t>医疗建筑综合布线系统信息点的</w:t>
      </w:r>
      <w:r w:rsidRPr="00E774B0">
        <w:rPr>
          <w:rFonts w:hAnsi="宋体" w:hint="eastAsia"/>
          <w:szCs w:val="21"/>
          <w:bdr w:val="single" w:sz="4" w:space="0" w:color="auto"/>
        </w:rPr>
        <w:t>标准配置和增强配置</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2126"/>
        <w:gridCol w:w="2601"/>
        <w:gridCol w:w="2786"/>
      </w:tblGrid>
      <w:tr w:rsidR="00E774B0" w:rsidRPr="00E774B0" w:rsidTr="00FB5CC5">
        <w:trPr>
          <w:trHeight w:val="270"/>
          <w:jc w:val="center"/>
        </w:trPr>
        <w:tc>
          <w:tcPr>
            <w:tcW w:w="1433"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部门</w:t>
            </w:r>
          </w:p>
        </w:tc>
        <w:tc>
          <w:tcPr>
            <w:tcW w:w="212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医疗场所</w:t>
            </w:r>
          </w:p>
        </w:tc>
        <w:tc>
          <w:tcPr>
            <w:tcW w:w="2601"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标准配置</w:t>
            </w:r>
          </w:p>
        </w:tc>
        <w:tc>
          <w:tcPr>
            <w:tcW w:w="278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增强配置</w:t>
            </w:r>
          </w:p>
        </w:tc>
      </w:tr>
      <w:tr w:rsidR="00E774B0" w:rsidRPr="00E774B0" w:rsidTr="00FB5CC5">
        <w:trPr>
          <w:trHeight w:val="720"/>
          <w:jc w:val="center"/>
        </w:trPr>
        <w:tc>
          <w:tcPr>
            <w:tcW w:w="1433" w:type="dxa"/>
            <w:vMerge w:val="restart"/>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门诊部</w:t>
            </w:r>
          </w:p>
        </w:tc>
        <w:tc>
          <w:tcPr>
            <w:tcW w:w="212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单人诊室</w:t>
            </w:r>
          </w:p>
        </w:tc>
        <w:tc>
          <w:tcPr>
            <w:tcW w:w="2601" w:type="dxa"/>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个语音</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个内</w:t>
            </w:r>
            <w:proofErr w:type="gramStart"/>
            <w:r w:rsidRPr="00E774B0">
              <w:rPr>
                <w:rFonts w:hAnsi="宋体" w:hint="eastAsia"/>
                <w:szCs w:val="21"/>
                <w:bdr w:val="single" w:sz="4" w:space="0" w:color="auto"/>
              </w:rPr>
              <w:t>网数据</w:t>
            </w:r>
            <w:proofErr w:type="gramEnd"/>
          </w:p>
        </w:tc>
        <w:tc>
          <w:tcPr>
            <w:tcW w:w="2786" w:type="dxa"/>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个语音</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2</w:t>
            </w:r>
            <w:r w:rsidRPr="00E774B0">
              <w:rPr>
                <w:rFonts w:hAnsi="宋体" w:hint="eastAsia"/>
                <w:szCs w:val="21"/>
                <w:bdr w:val="single" w:sz="4" w:space="0" w:color="auto"/>
              </w:rPr>
              <w:t>个内网数据（其中一个数据可接入外网）</w:t>
            </w:r>
          </w:p>
        </w:tc>
      </w:tr>
      <w:tr w:rsidR="00E774B0" w:rsidRPr="00E774B0" w:rsidTr="00FB5CC5">
        <w:trPr>
          <w:trHeight w:val="720"/>
          <w:jc w:val="center"/>
        </w:trPr>
        <w:tc>
          <w:tcPr>
            <w:tcW w:w="0" w:type="auto"/>
            <w:vMerge/>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p>
        </w:tc>
        <w:tc>
          <w:tcPr>
            <w:tcW w:w="212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双人诊室</w:t>
            </w:r>
          </w:p>
        </w:tc>
        <w:tc>
          <w:tcPr>
            <w:tcW w:w="2601" w:type="dxa"/>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个语音</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2</w:t>
            </w:r>
            <w:r w:rsidRPr="00E774B0">
              <w:rPr>
                <w:rFonts w:hAnsi="宋体" w:hint="eastAsia"/>
                <w:szCs w:val="21"/>
                <w:bdr w:val="single" w:sz="4" w:space="0" w:color="auto"/>
              </w:rPr>
              <w:t>个内</w:t>
            </w:r>
            <w:proofErr w:type="gramStart"/>
            <w:r w:rsidRPr="00E774B0">
              <w:rPr>
                <w:rFonts w:hAnsi="宋体" w:hint="eastAsia"/>
                <w:szCs w:val="21"/>
                <w:bdr w:val="single" w:sz="4" w:space="0" w:color="auto"/>
              </w:rPr>
              <w:t>网数据</w:t>
            </w:r>
            <w:proofErr w:type="gramEnd"/>
          </w:p>
        </w:tc>
        <w:tc>
          <w:tcPr>
            <w:tcW w:w="2786" w:type="dxa"/>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2</w:t>
            </w:r>
            <w:r w:rsidRPr="00E774B0">
              <w:rPr>
                <w:rFonts w:hAnsi="宋体" w:hint="eastAsia"/>
                <w:szCs w:val="21"/>
                <w:bdr w:val="single" w:sz="4" w:space="0" w:color="auto"/>
              </w:rPr>
              <w:t>个语音</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2</w:t>
            </w:r>
            <w:r w:rsidRPr="00E774B0">
              <w:rPr>
                <w:rFonts w:hAnsi="宋体" w:hint="eastAsia"/>
                <w:szCs w:val="21"/>
                <w:bdr w:val="single" w:sz="4" w:space="0" w:color="auto"/>
              </w:rPr>
              <w:t>个内</w:t>
            </w:r>
            <w:proofErr w:type="gramStart"/>
            <w:r w:rsidRPr="00E774B0">
              <w:rPr>
                <w:rFonts w:hAnsi="宋体" w:hint="eastAsia"/>
                <w:szCs w:val="21"/>
                <w:bdr w:val="single" w:sz="4" w:space="0" w:color="auto"/>
              </w:rPr>
              <w:t>网数据</w:t>
            </w:r>
            <w:proofErr w:type="gramEnd"/>
          </w:p>
        </w:tc>
      </w:tr>
      <w:tr w:rsidR="00E774B0" w:rsidRPr="00E774B0" w:rsidTr="00FB5CC5">
        <w:trPr>
          <w:trHeight w:val="346"/>
          <w:jc w:val="center"/>
        </w:trPr>
        <w:tc>
          <w:tcPr>
            <w:tcW w:w="0" w:type="auto"/>
            <w:vMerge/>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p>
        </w:tc>
        <w:tc>
          <w:tcPr>
            <w:tcW w:w="212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分诊台</w:t>
            </w:r>
          </w:p>
        </w:tc>
        <w:tc>
          <w:tcPr>
            <w:tcW w:w="2601" w:type="dxa"/>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个语音</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个内</w:t>
            </w:r>
            <w:proofErr w:type="gramStart"/>
            <w:r w:rsidRPr="00E774B0">
              <w:rPr>
                <w:rFonts w:hAnsi="宋体" w:hint="eastAsia"/>
                <w:szCs w:val="21"/>
                <w:bdr w:val="single" w:sz="4" w:space="0" w:color="auto"/>
              </w:rPr>
              <w:t>网数据</w:t>
            </w:r>
            <w:proofErr w:type="gramEnd"/>
          </w:p>
        </w:tc>
        <w:tc>
          <w:tcPr>
            <w:tcW w:w="2786" w:type="dxa"/>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个语音</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2</w:t>
            </w:r>
            <w:r w:rsidRPr="00E774B0">
              <w:rPr>
                <w:rFonts w:hAnsi="宋体" w:hint="eastAsia"/>
                <w:szCs w:val="21"/>
                <w:bdr w:val="single" w:sz="4" w:space="0" w:color="auto"/>
              </w:rPr>
              <w:t>个内网数据（其中一个数据用于呼叫显示）</w:t>
            </w:r>
          </w:p>
        </w:tc>
      </w:tr>
      <w:tr w:rsidR="00E774B0" w:rsidRPr="00E774B0" w:rsidTr="00FB5CC5">
        <w:trPr>
          <w:trHeight w:val="720"/>
          <w:jc w:val="center"/>
        </w:trPr>
        <w:tc>
          <w:tcPr>
            <w:tcW w:w="0" w:type="auto"/>
            <w:vMerge/>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p>
        </w:tc>
        <w:tc>
          <w:tcPr>
            <w:tcW w:w="212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候诊区</w:t>
            </w:r>
          </w:p>
        </w:tc>
        <w:tc>
          <w:tcPr>
            <w:tcW w:w="2601" w:type="dxa"/>
            <w:shd w:val="clear" w:color="auto" w:fill="auto"/>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2</w:t>
            </w:r>
            <w:r w:rsidRPr="00E774B0">
              <w:rPr>
                <w:rFonts w:hAnsi="宋体" w:hint="eastAsia"/>
                <w:szCs w:val="21"/>
                <w:bdr w:val="single" w:sz="4" w:space="0" w:color="auto"/>
              </w:rPr>
              <w:t>个语音</w:t>
            </w:r>
            <w:r w:rsidRPr="00E774B0">
              <w:rPr>
                <w:rFonts w:hAnsi="宋体"/>
                <w:szCs w:val="21"/>
                <w:bdr w:val="single" w:sz="4" w:space="0" w:color="auto"/>
              </w:rPr>
              <w:t>(</w:t>
            </w:r>
            <w:r w:rsidRPr="00E774B0">
              <w:rPr>
                <w:rFonts w:hAnsi="宋体" w:hint="eastAsia"/>
                <w:szCs w:val="21"/>
                <w:bdr w:val="single" w:sz="4" w:space="0" w:color="auto"/>
              </w:rPr>
              <w:t>用于公用电话</w:t>
            </w:r>
            <w:r w:rsidRPr="00E774B0">
              <w:rPr>
                <w:rFonts w:hAnsi="宋体"/>
                <w:szCs w:val="21"/>
                <w:bdr w:val="single" w:sz="4" w:space="0" w:color="auto"/>
              </w:rPr>
              <w:t>)</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个内网数据（用于信息发布）</w:t>
            </w:r>
          </w:p>
        </w:tc>
        <w:tc>
          <w:tcPr>
            <w:tcW w:w="2786" w:type="dxa"/>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w:t>
            </w:r>
          </w:p>
        </w:tc>
      </w:tr>
      <w:tr w:rsidR="00E774B0" w:rsidRPr="00E774B0" w:rsidTr="00FB5CC5">
        <w:trPr>
          <w:trHeight w:val="270"/>
          <w:jc w:val="center"/>
        </w:trPr>
        <w:tc>
          <w:tcPr>
            <w:tcW w:w="1433" w:type="dxa"/>
            <w:vMerge w:val="restart"/>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挂号、收费及取药</w:t>
            </w:r>
          </w:p>
        </w:tc>
        <w:tc>
          <w:tcPr>
            <w:tcW w:w="212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挂号窗口</w:t>
            </w:r>
          </w:p>
        </w:tc>
        <w:tc>
          <w:tcPr>
            <w:tcW w:w="2601" w:type="dxa"/>
            <w:vMerge w:val="restart"/>
            <w:shd w:val="clear" w:color="auto" w:fill="auto"/>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每个窗口设置</w:t>
            </w:r>
            <w:r w:rsidRPr="00E774B0">
              <w:rPr>
                <w:rFonts w:hAnsi="宋体"/>
                <w:szCs w:val="21"/>
                <w:bdr w:val="single" w:sz="4" w:space="0" w:color="auto"/>
              </w:rPr>
              <w:t>1</w:t>
            </w:r>
            <w:r w:rsidRPr="00E774B0">
              <w:rPr>
                <w:rFonts w:hAnsi="宋体" w:hint="eastAsia"/>
                <w:szCs w:val="21"/>
                <w:bdr w:val="single" w:sz="4" w:space="0" w:color="auto"/>
              </w:rPr>
              <w:t>个内网数据，集中设置</w:t>
            </w:r>
            <w:r w:rsidRPr="00E774B0">
              <w:rPr>
                <w:rFonts w:hAnsi="宋体"/>
                <w:szCs w:val="21"/>
                <w:bdr w:val="single" w:sz="4" w:space="0" w:color="auto"/>
              </w:rPr>
              <w:t>1~2</w:t>
            </w:r>
            <w:r w:rsidRPr="00E774B0">
              <w:rPr>
                <w:rFonts w:hAnsi="宋体" w:hint="eastAsia"/>
                <w:szCs w:val="21"/>
                <w:bdr w:val="single" w:sz="4" w:space="0" w:color="auto"/>
              </w:rPr>
              <w:t>个语音及</w:t>
            </w:r>
            <w:r w:rsidRPr="00E774B0">
              <w:rPr>
                <w:rFonts w:hAnsi="宋体"/>
                <w:szCs w:val="21"/>
                <w:bdr w:val="single" w:sz="4" w:space="0" w:color="auto"/>
              </w:rPr>
              <w:t>2~3</w:t>
            </w:r>
            <w:r w:rsidRPr="00E774B0">
              <w:rPr>
                <w:rFonts w:hAnsi="宋体" w:hint="eastAsia"/>
                <w:szCs w:val="21"/>
                <w:bdr w:val="single" w:sz="4" w:space="0" w:color="auto"/>
              </w:rPr>
              <w:t>个外</w:t>
            </w:r>
            <w:proofErr w:type="gramStart"/>
            <w:r w:rsidRPr="00E774B0">
              <w:rPr>
                <w:rFonts w:hAnsi="宋体" w:hint="eastAsia"/>
                <w:szCs w:val="21"/>
                <w:bdr w:val="single" w:sz="4" w:space="0" w:color="auto"/>
              </w:rPr>
              <w:t>网数据</w:t>
            </w:r>
            <w:proofErr w:type="gramEnd"/>
          </w:p>
        </w:tc>
        <w:tc>
          <w:tcPr>
            <w:tcW w:w="2786" w:type="dxa"/>
            <w:vMerge w:val="restart"/>
            <w:shd w:val="clear" w:color="auto" w:fill="auto"/>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每个窗口设置</w:t>
            </w:r>
            <w:r w:rsidRPr="00E774B0">
              <w:rPr>
                <w:rFonts w:hAnsi="宋体"/>
                <w:szCs w:val="21"/>
                <w:bdr w:val="single" w:sz="4" w:space="0" w:color="auto"/>
              </w:rPr>
              <w:t>2</w:t>
            </w:r>
            <w:r w:rsidRPr="00E774B0">
              <w:rPr>
                <w:rFonts w:hAnsi="宋体" w:hint="eastAsia"/>
                <w:szCs w:val="21"/>
                <w:bdr w:val="single" w:sz="4" w:space="0" w:color="auto"/>
              </w:rPr>
              <w:t>个数据（内、外网各</w:t>
            </w:r>
            <w:r w:rsidRPr="00E774B0">
              <w:rPr>
                <w:rFonts w:hAnsi="宋体"/>
                <w:szCs w:val="21"/>
                <w:bdr w:val="single" w:sz="4" w:space="0" w:color="auto"/>
              </w:rPr>
              <w:t>1</w:t>
            </w:r>
            <w:r w:rsidRPr="00E774B0">
              <w:rPr>
                <w:rFonts w:hAnsi="宋体" w:hint="eastAsia"/>
                <w:szCs w:val="21"/>
                <w:bdr w:val="single" w:sz="4" w:space="0" w:color="auto"/>
              </w:rPr>
              <w:t>），</w:t>
            </w:r>
            <w:r w:rsidRPr="00E774B0">
              <w:rPr>
                <w:rFonts w:hAnsi="宋体"/>
                <w:szCs w:val="21"/>
                <w:bdr w:val="single" w:sz="4" w:space="0" w:color="auto"/>
              </w:rPr>
              <w:t>1</w:t>
            </w:r>
            <w:r w:rsidRPr="00E774B0">
              <w:rPr>
                <w:rFonts w:hAnsi="宋体" w:hint="eastAsia"/>
                <w:szCs w:val="21"/>
                <w:bdr w:val="single" w:sz="4" w:space="0" w:color="auto"/>
              </w:rPr>
              <w:t>个语音</w:t>
            </w:r>
          </w:p>
        </w:tc>
      </w:tr>
      <w:tr w:rsidR="00E774B0" w:rsidRPr="00E774B0" w:rsidTr="00FB5CC5">
        <w:trPr>
          <w:trHeight w:val="270"/>
          <w:jc w:val="center"/>
        </w:trPr>
        <w:tc>
          <w:tcPr>
            <w:tcW w:w="0" w:type="auto"/>
            <w:vMerge/>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p>
        </w:tc>
        <w:tc>
          <w:tcPr>
            <w:tcW w:w="212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收费窗口</w:t>
            </w:r>
          </w:p>
        </w:tc>
        <w:tc>
          <w:tcPr>
            <w:tcW w:w="0" w:type="auto"/>
            <w:vMerge/>
            <w:shd w:val="clear" w:color="auto" w:fill="auto"/>
            <w:vAlign w:val="center"/>
            <w:hideMark/>
          </w:tcPr>
          <w:p w:rsidR="00E774B0" w:rsidRPr="00E774B0" w:rsidRDefault="00E774B0" w:rsidP="00E774B0">
            <w:pPr>
              <w:widowControl/>
              <w:jc w:val="left"/>
              <w:rPr>
                <w:rFonts w:hAnsi="宋体"/>
                <w:szCs w:val="21"/>
              </w:rPr>
            </w:pPr>
          </w:p>
        </w:tc>
        <w:tc>
          <w:tcPr>
            <w:tcW w:w="0" w:type="auto"/>
            <w:vMerge/>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p>
        </w:tc>
      </w:tr>
      <w:tr w:rsidR="00E774B0" w:rsidRPr="00E774B0" w:rsidTr="00FB5CC5">
        <w:trPr>
          <w:trHeight w:val="270"/>
          <w:jc w:val="center"/>
        </w:trPr>
        <w:tc>
          <w:tcPr>
            <w:tcW w:w="0" w:type="auto"/>
            <w:vMerge/>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p>
        </w:tc>
        <w:tc>
          <w:tcPr>
            <w:tcW w:w="212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取药窗口</w:t>
            </w:r>
          </w:p>
        </w:tc>
        <w:tc>
          <w:tcPr>
            <w:tcW w:w="0" w:type="auto"/>
            <w:vMerge/>
            <w:shd w:val="clear" w:color="auto" w:fill="auto"/>
            <w:vAlign w:val="center"/>
            <w:hideMark/>
          </w:tcPr>
          <w:p w:rsidR="00E774B0" w:rsidRPr="00E774B0" w:rsidRDefault="00E774B0" w:rsidP="00E774B0">
            <w:pPr>
              <w:widowControl/>
              <w:jc w:val="left"/>
              <w:rPr>
                <w:rFonts w:hAnsi="宋体"/>
                <w:szCs w:val="21"/>
              </w:rPr>
            </w:pPr>
          </w:p>
        </w:tc>
        <w:tc>
          <w:tcPr>
            <w:tcW w:w="0" w:type="auto"/>
            <w:vMerge/>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p>
        </w:tc>
      </w:tr>
      <w:tr w:rsidR="00E774B0" w:rsidRPr="00E774B0" w:rsidTr="00FB5CC5">
        <w:trPr>
          <w:trHeight w:val="480"/>
          <w:jc w:val="center"/>
        </w:trPr>
        <w:tc>
          <w:tcPr>
            <w:tcW w:w="1433" w:type="dxa"/>
            <w:vMerge w:val="restart"/>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医技部</w:t>
            </w:r>
          </w:p>
        </w:tc>
        <w:tc>
          <w:tcPr>
            <w:tcW w:w="212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医疗检验、检查设备</w:t>
            </w:r>
          </w:p>
        </w:tc>
        <w:tc>
          <w:tcPr>
            <w:tcW w:w="2601" w:type="dxa"/>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每个设备设置</w:t>
            </w:r>
            <w:r w:rsidRPr="00E774B0">
              <w:rPr>
                <w:rFonts w:hAnsi="宋体"/>
                <w:szCs w:val="21"/>
                <w:bdr w:val="single" w:sz="4" w:space="0" w:color="auto"/>
              </w:rPr>
              <w:t>1</w:t>
            </w:r>
            <w:r w:rsidRPr="00E774B0">
              <w:rPr>
                <w:rFonts w:hAnsi="宋体" w:hint="eastAsia"/>
                <w:szCs w:val="21"/>
                <w:bdr w:val="single" w:sz="4" w:space="0" w:color="auto"/>
              </w:rPr>
              <w:t>个内</w:t>
            </w:r>
            <w:proofErr w:type="gramStart"/>
            <w:r w:rsidRPr="00E774B0">
              <w:rPr>
                <w:rFonts w:hAnsi="宋体" w:hint="eastAsia"/>
                <w:szCs w:val="21"/>
                <w:bdr w:val="single" w:sz="4" w:space="0" w:color="auto"/>
              </w:rPr>
              <w:t>网数据</w:t>
            </w:r>
            <w:proofErr w:type="gramEnd"/>
          </w:p>
        </w:tc>
        <w:tc>
          <w:tcPr>
            <w:tcW w:w="2786" w:type="dxa"/>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w:t>
            </w:r>
          </w:p>
        </w:tc>
      </w:tr>
      <w:tr w:rsidR="00E774B0" w:rsidRPr="00E774B0" w:rsidTr="00FB5CC5">
        <w:trPr>
          <w:trHeight w:val="720"/>
          <w:jc w:val="center"/>
        </w:trPr>
        <w:tc>
          <w:tcPr>
            <w:tcW w:w="0" w:type="auto"/>
            <w:vMerge/>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p>
        </w:tc>
        <w:tc>
          <w:tcPr>
            <w:tcW w:w="212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检验工作台</w:t>
            </w:r>
          </w:p>
        </w:tc>
        <w:tc>
          <w:tcPr>
            <w:tcW w:w="2601" w:type="dxa"/>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个语音</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个内</w:t>
            </w:r>
            <w:proofErr w:type="gramStart"/>
            <w:r w:rsidRPr="00E774B0">
              <w:rPr>
                <w:rFonts w:hAnsi="宋体" w:hint="eastAsia"/>
                <w:szCs w:val="21"/>
                <w:bdr w:val="single" w:sz="4" w:space="0" w:color="auto"/>
              </w:rPr>
              <w:t>网数据</w:t>
            </w:r>
            <w:proofErr w:type="gramEnd"/>
            <w:r w:rsidRPr="00E774B0">
              <w:rPr>
                <w:rFonts w:hAnsi="宋体"/>
                <w:szCs w:val="21"/>
                <w:bdr w:val="single" w:sz="4" w:space="0" w:color="auto"/>
              </w:rPr>
              <w:t>/</w:t>
            </w:r>
            <w:r w:rsidRPr="00E774B0">
              <w:rPr>
                <w:rFonts w:hAnsi="宋体" w:hint="eastAsia"/>
                <w:szCs w:val="21"/>
                <w:bdr w:val="single" w:sz="4" w:space="0" w:color="auto"/>
              </w:rPr>
              <w:t>每个工位</w:t>
            </w:r>
          </w:p>
        </w:tc>
        <w:tc>
          <w:tcPr>
            <w:tcW w:w="2786" w:type="dxa"/>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w:t>
            </w:r>
          </w:p>
        </w:tc>
      </w:tr>
      <w:tr w:rsidR="00E774B0" w:rsidRPr="00E774B0" w:rsidTr="00FB5CC5">
        <w:trPr>
          <w:trHeight w:val="720"/>
          <w:jc w:val="center"/>
        </w:trPr>
        <w:tc>
          <w:tcPr>
            <w:tcW w:w="0" w:type="auto"/>
            <w:vMerge/>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p>
        </w:tc>
        <w:tc>
          <w:tcPr>
            <w:tcW w:w="212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检验、检查分诊台</w:t>
            </w:r>
          </w:p>
        </w:tc>
        <w:tc>
          <w:tcPr>
            <w:tcW w:w="2601" w:type="dxa"/>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个语音</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个内</w:t>
            </w:r>
            <w:proofErr w:type="gramStart"/>
            <w:r w:rsidRPr="00E774B0">
              <w:rPr>
                <w:rFonts w:hAnsi="宋体" w:hint="eastAsia"/>
                <w:szCs w:val="21"/>
                <w:bdr w:val="single" w:sz="4" w:space="0" w:color="auto"/>
              </w:rPr>
              <w:t>网数据</w:t>
            </w:r>
            <w:proofErr w:type="gramEnd"/>
          </w:p>
        </w:tc>
        <w:tc>
          <w:tcPr>
            <w:tcW w:w="2786" w:type="dxa"/>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个语音</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2</w:t>
            </w:r>
            <w:r w:rsidRPr="00E774B0">
              <w:rPr>
                <w:rFonts w:hAnsi="宋体" w:hint="eastAsia"/>
                <w:szCs w:val="21"/>
                <w:bdr w:val="single" w:sz="4" w:space="0" w:color="auto"/>
              </w:rPr>
              <w:t>个内网数据（其中一个数据用于呼叫显示）</w:t>
            </w:r>
          </w:p>
        </w:tc>
      </w:tr>
      <w:tr w:rsidR="00E774B0" w:rsidRPr="00E774B0" w:rsidTr="00FB5CC5">
        <w:trPr>
          <w:trHeight w:val="720"/>
          <w:jc w:val="center"/>
        </w:trPr>
        <w:tc>
          <w:tcPr>
            <w:tcW w:w="0" w:type="auto"/>
            <w:vMerge/>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p>
        </w:tc>
        <w:tc>
          <w:tcPr>
            <w:tcW w:w="212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诊断报告工作台</w:t>
            </w:r>
          </w:p>
        </w:tc>
        <w:tc>
          <w:tcPr>
            <w:tcW w:w="2601" w:type="dxa"/>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每个工位设置</w:t>
            </w:r>
            <w:r w:rsidRPr="00E774B0">
              <w:rPr>
                <w:rFonts w:hAnsi="宋体"/>
                <w:szCs w:val="21"/>
                <w:bdr w:val="single" w:sz="4" w:space="0" w:color="auto"/>
              </w:rPr>
              <w:t>1</w:t>
            </w:r>
            <w:r w:rsidRPr="00E774B0">
              <w:rPr>
                <w:rFonts w:hAnsi="宋体" w:hint="eastAsia"/>
                <w:szCs w:val="21"/>
                <w:bdr w:val="single" w:sz="4" w:space="0" w:color="auto"/>
              </w:rPr>
              <w:t>个语音，</w:t>
            </w:r>
            <w:r w:rsidRPr="00E774B0">
              <w:rPr>
                <w:rFonts w:hAnsi="宋体"/>
                <w:szCs w:val="21"/>
                <w:bdr w:val="single" w:sz="4" w:space="0" w:color="auto"/>
              </w:rPr>
              <w:t>1</w:t>
            </w:r>
            <w:r w:rsidRPr="00E774B0">
              <w:rPr>
                <w:rFonts w:hAnsi="宋体" w:hint="eastAsia"/>
                <w:szCs w:val="21"/>
                <w:bdr w:val="single" w:sz="4" w:space="0" w:color="auto"/>
              </w:rPr>
              <w:t>个内</w:t>
            </w:r>
            <w:proofErr w:type="gramStart"/>
            <w:r w:rsidRPr="00E774B0">
              <w:rPr>
                <w:rFonts w:hAnsi="宋体" w:hint="eastAsia"/>
                <w:szCs w:val="21"/>
                <w:bdr w:val="single" w:sz="4" w:space="0" w:color="auto"/>
              </w:rPr>
              <w:t>网数据</w:t>
            </w:r>
            <w:proofErr w:type="gramEnd"/>
          </w:p>
        </w:tc>
        <w:tc>
          <w:tcPr>
            <w:tcW w:w="278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w:t>
            </w:r>
          </w:p>
        </w:tc>
      </w:tr>
      <w:tr w:rsidR="00E774B0" w:rsidRPr="00E774B0" w:rsidTr="00FB5CC5">
        <w:trPr>
          <w:trHeight w:val="1200"/>
          <w:jc w:val="center"/>
        </w:trPr>
        <w:tc>
          <w:tcPr>
            <w:tcW w:w="0" w:type="auto"/>
            <w:vMerge/>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p>
        </w:tc>
        <w:tc>
          <w:tcPr>
            <w:tcW w:w="212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手术室</w:t>
            </w:r>
          </w:p>
        </w:tc>
        <w:tc>
          <w:tcPr>
            <w:tcW w:w="2601" w:type="dxa"/>
            <w:shd w:val="clear" w:color="auto" w:fill="auto"/>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每间手术室设置</w:t>
            </w:r>
            <w:r w:rsidRPr="00E774B0">
              <w:rPr>
                <w:rFonts w:hAnsi="宋体"/>
                <w:szCs w:val="21"/>
                <w:bdr w:val="single" w:sz="4" w:space="0" w:color="auto"/>
              </w:rPr>
              <w:t>2</w:t>
            </w:r>
            <w:r w:rsidRPr="00E774B0">
              <w:rPr>
                <w:rFonts w:hAnsi="宋体" w:hint="eastAsia"/>
                <w:szCs w:val="21"/>
                <w:bdr w:val="single" w:sz="4" w:space="0" w:color="auto"/>
              </w:rPr>
              <w:t>个内</w:t>
            </w:r>
            <w:proofErr w:type="gramStart"/>
            <w:r w:rsidRPr="00E774B0">
              <w:rPr>
                <w:rFonts w:hAnsi="宋体" w:hint="eastAsia"/>
                <w:szCs w:val="21"/>
                <w:bdr w:val="single" w:sz="4" w:space="0" w:color="auto"/>
              </w:rPr>
              <w:t>网数据</w:t>
            </w:r>
            <w:proofErr w:type="gramEnd"/>
          </w:p>
        </w:tc>
        <w:tc>
          <w:tcPr>
            <w:tcW w:w="2786" w:type="dxa"/>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每间手术室设置</w:t>
            </w:r>
            <w:r w:rsidRPr="00E774B0">
              <w:rPr>
                <w:rFonts w:hAnsi="宋体"/>
                <w:szCs w:val="21"/>
                <w:bdr w:val="single" w:sz="4" w:space="0" w:color="auto"/>
              </w:rPr>
              <w:t>8</w:t>
            </w:r>
            <w:r w:rsidRPr="00E774B0">
              <w:rPr>
                <w:rFonts w:hAnsi="宋体" w:hint="eastAsia"/>
                <w:szCs w:val="21"/>
                <w:bdr w:val="single" w:sz="4" w:space="0" w:color="auto"/>
              </w:rPr>
              <w:t>个内网数据，可分别安装在墙上和吊塔上</w:t>
            </w:r>
          </w:p>
        </w:tc>
      </w:tr>
      <w:tr w:rsidR="00E774B0" w:rsidRPr="00E774B0" w:rsidTr="00FB5CC5">
        <w:trPr>
          <w:trHeight w:val="1342"/>
          <w:jc w:val="center"/>
        </w:trPr>
        <w:tc>
          <w:tcPr>
            <w:tcW w:w="1433" w:type="dxa"/>
            <w:vMerge w:val="restart"/>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住院部</w:t>
            </w:r>
          </w:p>
        </w:tc>
        <w:tc>
          <w:tcPr>
            <w:tcW w:w="212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带套间的单人病房</w:t>
            </w:r>
          </w:p>
        </w:tc>
        <w:tc>
          <w:tcPr>
            <w:tcW w:w="2601" w:type="dxa"/>
            <w:shd w:val="clear" w:color="auto" w:fill="auto"/>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内、外间、卫生间各设置</w:t>
            </w:r>
            <w:r w:rsidRPr="00E774B0">
              <w:rPr>
                <w:rFonts w:hAnsi="宋体"/>
                <w:szCs w:val="21"/>
                <w:bdr w:val="single" w:sz="4" w:space="0" w:color="auto"/>
              </w:rPr>
              <w:t>1</w:t>
            </w:r>
            <w:r w:rsidRPr="00E774B0">
              <w:rPr>
                <w:rFonts w:hAnsi="宋体" w:hint="eastAsia"/>
                <w:szCs w:val="21"/>
                <w:bdr w:val="single" w:sz="4" w:space="0" w:color="auto"/>
              </w:rPr>
              <w:t>个语音（语音均使用一个分机号码）</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内、</w:t>
            </w:r>
            <w:proofErr w:type="gramStart"/>
            <w:r w:rsidRPr="00E774B0">
              <w:rPr>
                <w:rFonts w:hAnsi="宋体" w:hint="eastAsia"/>
                <w:szCs w:val="21"/>
                <w:bdr w:val="single" w:sz="4" w:space="0" w:color="auto"/>
              </w:rPr>
              <w:t>外间各</w:t>
            </w:r>
            <w:proofErr w:type="gramEnd"/>
            <w:r w:rsidRPr="00E774B0">
              <w:rPr>
                <w:rFonts w:hAnsi="宋体" w:hint="eastAsia"/>
                <w:szCs w:val="21"/>
                <w:bdr w:val="single" w:sz="4" w:space="0" w:color="auto"/>
              </w:rPr>
              <w:t>设置</w:t>
            </w:r>
            <w:r w:rsidRPr="00E774B0">
              <w:rPr>
                <w:rFonts w:hAnsi="宋体"/>
                <w:szCs w:val="21"/>
                <w:bdr w:val="single" w:sz="4" w:space="0" w:color="auto"/>
              </w:rPr>
              <w:t>1</w:t>
            </w:r>
            <w:r w:rsidRPr="00E774B0">
              <w:rPr>
                <w:rFonts w:hAnsi="宋体" w:hint="eastAsia"/>
                <w:szCs w:val="21"/>
                <w:bdr w:val="single" w:sz="4" w:space="0" w:color="auto"/>
              </w:rPr>
              <w:t>个外</w:t>
            </w:r>
            <w:proofErr w:type="gramStart"/>
            <w:r w:rsidRPr="00E774B0">
              <w:rPr>
                <w:rFonts w:hAnsi="宋体" w:hint="eastAsia"/>
                <w:szCs w:val="21"/>
                <w:bdr w:val="single" w:sz="4" w:space="0" w:color="auto"/>
              </w:rPr>
              <w:t>网数据</w:t>
            </w:r>
            <w:proofErr w:type="gramEnd"/>
          </w:p>
        </w:tc>
        <w:tc>
          <w:tcPr>
            <w:tcW w:w="2786" w:type="dxa"/>
            <w:shd w:val="clear" w:color="auto" w:fill="auto"/>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内、外间、卫生间各设置</w:t>
            </w:r>
            <w:r w:rsidRPr="00E774B0">
              <w:rPr>
                <w:rFonts w:hAnsi="宋体"/>
                <w:szCs w:val="21"/>
                <w:bdr w:val="single" w:sz="4" w:space="0" w:color="auto"/>
              </w:rPr>
              <w:t>1</w:t>
            </w:r>
            <w:r w:rsidRPr="00E774B0">
              <w:rPr>
                <w:rFonts w:hAnsi="宋体" w:hint="eastAsia"/>
                <w:szCs w:val="21"/>
                <w:bdr w:val="single" w:sz="4" w:space="0" w:color="auto"/>
              </w:rPr>
              <w:t>个语音（语音均使用一个分机号码）</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内间设置</w:t>
            </w:r>
            <w:r w:rsidRPr="00E774B0">
              <w:rPr>
                <w:rFonts w:hAnsi="宋体"/>
                <w:szCs w:val="21"/>
                <w:bdr w:val="single" w:sz="4" w:space="0" w:color="auto"/>
              </w:rPr>
              <w:t>2</w:t>
            </w:r>
            <w:r w:rsidRPr="00E774B0">
              <w:rPr>
                <w:rFonts w:hAnsi="宋体" w:hint="eastAsia"/>
                <w:szCs w:val="21"/>
                <w:bdr w:val="single" w:sz="4" w:space="0" w:color="auto"/>
              </w:rPr>
              <w:t>个外网数据</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外间设置</w:t>
            </w:r>
            <w:r w:rsidRPr="00E774B0">
              <w:rPr>
                <w:rFonts w:hAnsi="宋体"/>
                <w:szCs w:val="21"/>
                <w:bdr w:val="single" w:sz="4" w:space="0" w:color="auto"/>
              </w:rPr>
              <w:t>1</w:t>
            </w:r>
            <w:r w:rsidRPr="00E774B0">
              <w:rPr>
                <w:rFonts w:hAnsi="宋体" w:hint="eastAsia"/>
                <w:szCs w:val="21"/>
                <w:bdr w:val="single" w:sz="4" w:space="0" w:color="auto"/>
              </w:rPr>
              <w:t>个外</w:t>
            </w:r>
            <w:proofErr w:type="gramStart"/>
            <w:r w:rsidRPr="00E774B0">
              <w:rPr>
                <w:rFonts w:hAnsi="宋体" w:hint="eastAsia"/>
                <w:szCs w:val="21"/>
                <w:bdr w:val="single" w:sz="4" w:space="0" w:color="auto"/>
              </w:rPr>
              <w:t>网数据</w:t>
            </w:r>
            <w:proofErr w:type="gramEnd"/>
          </w:p>
        </w:tc>
      </w:tr>
      <w:tr w:rsidR="00E774B0" w:rsidRPr="00E774B0" w:rsidTr="00FB5CC5">
        <w:trPr>
          <w:trHeight w:val="942"/>
          <w:jc w:val="center"/>
        </w:trPr>
        <w:tc>
          <w:tcPr>
            <w:tcW w:w="0" w:type="auto"/>
            <w:vMerge/>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p>
        </w:tc>
        <w:tc>
          <w:tcPr>
            <w:tcW w:w="212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单人病房</w:t>
            </w:r>
          </w:p>
        </w:tc>
        <w:tc>
          <w:tcPr>
            <w:tcW w:w="2601" w:type="dxa"/>
            <w:shd w:val="clear" w:color="auto" w:fill="auto"/>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病房、卫生间各设置</w:t>
            </w:r>
            <w:r w:rsidRPr="00E774B0">
              <w:rPr>
                <w:rFonts w:hAnsi="宋体"/>
                <w:szCs w:val="21"/>
                <w:bdr w:val="single" w:sz="4" w:space="0" w:color="auto"/>
              </w:rPr>
              <w:t>1</w:t>
            </w:r>
            <w:r w:rsidRPr="00E774B0">
              <w:rPr>
                <w:rFonts w:hAnsi="宋体" w:hint="eastAsia"/>
                <w:szCs w:val="21"/>
                <w:bdr w:val="single" w:sz="4" w:space="0" w:color="auto"/>
              </w:rPr>
              <w:t>个语音（语音均使用一个分机号码）</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病房设置</w:t>
            </w:r>
            <w:r w:rsidRPr="00E774B0">
              <w:rPr>
                <w:rFonts w:hAnsi="宋体"/>
                <w:szCs w:val="21"/>
                <w:bdr w:val="single" w:sz="4" w:space="0" w:color="auto"/>
              </w:rPr>
              <w:t>1</w:t>
            </w:r>
            <w:r w:rsidRPr="00E774B0">
              <w:rPr>
                <w:rFonts w:hAnsi="宋体" w:hint="eastAsia"/>
                <w:szCs w:val="21"/>
                <w:bdr w:val="single" w:sz="4" w:space="0" w:color="auto"/>
              </w:rPr>
              <w:t>个外</w:t>
            </w:r>
            <w:proofErr w:type="gramStart"/>
            <w:r w:rsidRPr="00E774B0">
              <w:rPr>
                <w:rFonts w:hAnsi="宋体" w:hint="eastAsia"/>
                <w:szCs w:val="21"/>
                <w:bdr w:val="single" w:sz="4" w:space="0" w:color="auto"/>
              </w:rPr>
              <w:t>网数据</w:t>
            </w:r>
            <w:proofErr w:type="gramEnd"/>
          </w:p>
        </w:tc>
        <w:tc>
          <w:tcPr>
            <w:tcW w:w="2786" w:type="dxa"/>
            <w:shd w:val="clear" w:color="auto" w:fill="auto"/>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病房、卫生间各设置</w:t>
            </w:r>
            <w:r w:rsidRPr="00E774B0">
              <w:rPr>
                <w:rFonts w:hAnsi="宋体"/>
                <w:szCs w:val="21"/>
                <w:bdr w:val="single" w:sz="4" w:space="0" w:color="auto"/>
              </w:rPr>
              <w:t>1</w:t>
            </w:r>
            <w:r w:rsidRPr="00E774B0">
              <w:rPr>
                <w:rFonts w:hAnsi="宋体" w:hint="eastAsia"/>
                <w:szCs w:val="21"/>
                <w:bdr w:val="single" w:sz="4" w:space="0" w:color="auto"/>
              </w:rPr>
              <w:t>个语音（语音均使用一个分机号码）</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病房设置</w:t>
            </w:r>
            <w:r w:rsidRPr="00E774B0">
              <w:rPr>
                <w:rFonts w:hAnsi="宋体"/>
                <w:szCs w:val="21"/>
                <w:bdr w:val="single" w:sz="4" w:space="0" w:color="auto"/>
              </w:rPr>
              <w:t>2</w:t>
            </w:r>
            <w:r w:rsidRPr="00E774B0">
              <w:rPr>
                <w:rFonts w:hAnsi="宋体" w:hint="eastAsia"/>
                <w:szCs w:val="21"/>
                <w:bdr w:val="single" w:sz="4" w:space="0" w:color="auto"/>
              </w:rPr>
              <w:t>个外</w:t>
            </w:r>
            <w:proofErr w:type="gramStart"/>
            <w:r w:rsidRPr="00E774B0">
              <w:rPr>
                <w:rFonts w:hAnsi="宋体" w:hint="eastAsia"/>
                <w:szCs w:val="21"/>
                <w:bdr w:val="single" w:sz="4" w:space="0" w:color="auto"/>
              </w:rPr>
              <w:t>网数据</w:t>
            </w:r>
            <w:proofErr w:type="gramEnd"/>
          </w:p>
        </w:tc>
      </w:tr>
      <w:tr w:rsidR="00E774B0" w:rsidRPr="00E774B0" w:rsidTr="00FB5CC5">
        <w:trPr>
          <w:trHeight w:val="713"/>
          <w:jc w:val="center"/>
        </w:trPr>
        <w:tc>
          <w:tcPr>
            <w:tcW w:w="0" w:type="auto"/>
            <w:vMerge/>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p>
        </w:tc>
        <w:tc>
          <w:tcPr>
            <w:tcW w:w="212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多人病房</w:t>
            </w:r>
          </w:p>
        </w:tc>
        <w:tc>
          <w:tcPr>
            <w:tcW w:w="2601" w:type="dxa"/>
            <w:shd w:val="clear" w:color="auto" w:fill="auto"/>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个语音</w:t>
            </w:r>
          </w:p>
          <w:p w:rsidR="00E774B0" w:rsidRPr="00E774B0" w:rsidRDefault="00E774B0" w:rsidP="00E774B0">
            <w:pPr>
              <w:spacing w:line="240" w:lineRule="atLeast"/>
              <w:rPr>
                <w:rFonts w:hAnsi="宋体"/>
                <w:szCs w:val="21"/>
                <w:bdr w:val="single" w:sz="4" w:space="0" w:color="auto"/>
              </w:rPr>
            </w:pPr>
            <w:r w:rsidRPr="00E774B0">
              <w:rPr>
                <w:rFonts w:hAnsi="宋体" w:hint="eastAsia"/>
                <w:szCs w:val="21"/>
                <w:bdr w:val="single" w:sz="4" w:space="0" w:color="auto"/>
              </w:rPr>
              <w:t>病房外</w:t>
            </w:r>
            <w:proofErr w:type="gramStart"/>
            <w:r w:rsidRPr="00E774B0">
              <w:rPr>
                <w:rFonts w:hAnsi="宋体" w:hint="eastAsia"/>
                <w:szCs w:val="21"/>
                <w:bdr w:val="single" w:sz="4" w:space="0" w:color="auto"/>
              </w:rPr>
              <w:t>网数据</w:t>
            </w:r>
            <w:proofErr w:type="gramEnd"/>
            <w:r w:rsidRPr="00E774B0">
              <w:rPr>
                <w:rFonts w:hAnsi="宋体" w:hint="eastAsia"/>
                <w:szCs w:val="21"/>
                <w:bdr w:val="single" w:sz="4" w:space="0" w:color="auto"/>
              </w:rPr>
              <w:t>数量为病床的数量</w:t>
            </w:r>
            <w:r w:rsidRPr="00E774B0">
              <w:rPr>
                <w:rFonts w:hAnsi="宋体"/>
                <w:szCs w:val="21"/>
                <w:bdr w:val="single" w:sz="4" w:space="0" w:color="auto"/>
              </w:rPr>
              <w:t>+1</w:t>
            </w:r>
          </w:p>
        </w:tc>
        <w:tc>
          <w:tcPr>
            <w:tcW w:w="2786" w:type="dxa"/>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w:t>
            </w:r>
          </w:p>
        </w:tc>
      </w:tr>
      <w:tr w:rsidR="00E774B0" w:rsidRPr="00E774B0" w:rsidTr="00FB5CC5">
        <w:trPr>
          <w:trHeight w:val="720"/>
          <w:jc w:val="center"/>
        </w:trPr>
        <w:tc>
          <w:tcPr>
            <w:tcW w:w="0" w:type="auto"/>
            <w:vMerge/>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p>
        </w:tc>
        <w:tc>
          <w:tcPr>
            <w:tcW w:w="212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护士站</w:t>
            </w:r>
          </w:p>
        </w:tc>
        <w:tc>
          <w:tcPr>
            <w:tcW w:w="2601" w:type="dxa"/>
            <w:shd w:val="clear" w:color="auto" w:fill="auto"/>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个语音</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3</w:t>
            </w:r>
            <w:r w:rsidRPr="00E774B0">
              <w:rPr>
                <w:rFonts w:hAnsi="宋体" w:hint="eastAsia"/>
                <w:szCs w:val="21"/>
                <w:bdr w:val="single" w:sz="4" w:space="0" w:color="auto"/>
              </w:rPr>
              <w:t>个内</w:t>
            </w:r>
            <w:proofErr w:type="gramStart"/>
            <w:r w:rsidRPr="00E774B0">
              <w:rPr>
                <w:rFonts w:hAnsi="宋体" w:hint="eastAsia"/>
                <w:szCs w:val="21"/>
                <w:bdr w:val="single" w:sz="4" w:space="0" w:color="auto"/>
              </w:rPr>
              <w:t>网数据</w:t>
            </w:r>
            <w:proofErr w:type="gramEnd"/>
          </w:p>
        </w:tc>
        <w:tc>
          <w:tcPr>
            <w:tcW w:w="2786" w:type="dxa"/>
            <w:shd w:val="clear" w:color="auto" w:fill="auto"/>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2</w:t>
            </w:r>
            <w:r w:rsidRPr="00E774B0">
              <w:rPr>
                <w:rFonts w:hAnsi="宋体" w:hint="eastAsia"/>
                <w:szCs w:val="21"/>
                <w:bdr w:val="single" w:sz="4" w:space="0" w:color="auto"/>
              </w:rPr>
              <w:t>个语音</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6</w:t>
            </w:r>
            <w:r w:rsidRPr="00E774B0">
              <w:rPr>
                <w:rFonts w:hAnsi="宋体" w:hint="eastAsia"/>
                <w:szCs w:val="21"/>
                <w:bdr w:val="single" w:sz="4" w:space="0" w:color="auto"/>
              </w:rPr>
              <w:t>个内</w:t>
            </w:r>
            <w:proofErr w:type="gramStart"/>
            <w:r w:rsidRPr="00E774B0">
              <w:rPr>
                <w:rFonts w:hAnsi="宋体" w:hint="eastAsia"/>
                <w:szCs w:val="21"/>
                <w:bdr w:val="single" w:sz="4" w:space="0" w:color="auto"/>
              </w:rPr>
              <w:t>网数据</w:t>
            </w:r>
            <w:proofErr w:type="gramEnd"/>
          </w:p>
        </w:tc>
      </w:tr>
      <w:tr w:rsidR="00E774B0" w:rsidRPr="00E774B0" w:rsidTr="00FB5CC5">
        <w:trPr>
          <w:trHeight w:val="720"/>
          <w:jc w:val="center"/>
        </w:trPr>
        <w:tc>
          <w:tcPr>
            <w:tcW w:w="0" w:type="auto"/>
            <w:vMerge/>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p>
        </w:tc>
        <w:tc>
          <w:tcPr>
            <w:tcW w:w="212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主任办公室</w:t>
            </w:r>
          </w:p>
        </w:tc>
        <w:tc>
          <w:tcPr>
            <w:tcW w:w="2601" w:type="dxa"/>
            <w:shd w:val="clear" w:color="auto" w:fill="auto"/>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个语音</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个内网数据</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个外</w:t>
            </w:r>
            <w:proofErr w:type="gramStart"/>
            <w:r w:rsidRPr="00E774B0">
              <w:rPr>
                <w:rFonts w:hAnsi="宋体" w:hint="eastAsia"/>
                <w:szCs w:val="21"/>
                <w:bdr w:val="single" w:sz="4" w:space="0" w:color="auto"/>
              </w:rPr>
              <w:t>网数据</w:t>
            </w:r>
            <w:proofErr w:type="gramEnd"/>
          </w:p>
        </w:tc>
        <w:tc>
          <w:tcPr>
            <w:tcW w:w="2786" w:type="dxa"/>
            <w:shd w:val="clear" w:color="auto" w:fill="auto"/>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个语音</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2</w:t>
            </w:r>
            <w:r w:rsidRPr="00E774B0">
              <w:rPr>
                <w:rFonts w:hAnsi="宋体" w:hint="eastAsia"/>
                <w:szCs w:val="21"/>
                <w:bdr w:val="single" w:sz="4" w:space="0" w:color="auto"/>
              </w:rPr>
              <w:t>个内网数据</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个外</w:t>
            </w:r>
            <w:proofErr w:type="gramStart"/>
            <w:r w:rsidRPr="00E774B0">
              <w:rPr>
                <w:rFonts w:hAnsi="宋体" w:hint="eastAsia"/>
                <w:szCs w:val="21"/>
                <w:bdr w:val="single" w:sz="4" w:space="0" w:color="auto"/>
              </w:rPr>
              <w:t>网数据</w:t>
            </w:r>
            <w:proofErr w:type="gramEnd"/>
          </w:p>
        </w:tc>
      </w:tr>
      <w:tr w:rsidR="00E774B0" w:rsidRPr="00E774B0" w:rsidTr="00FB5CC5">
        <w:trPr>
          <w:trHeight w:val="720"/>
          <w:jc w:val="center"/>
        </w:trPr>
        <w:tc>
          <w:tcPr>
            <w:tcW w:w="0" w:type="auto"/>
            <w:vMerge/>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p>
        </w:tc>
        <w:tc>
          <w:tcPr>
            <w:tcW w:w="212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教授及护士长</w:t>
            </w:r>
          </w:p>
        </w:tc>
        <w:tc>
          <w:tcPr>
            <w:tcW w:w="2601" w:type="dxa"/>
            <w:shd w:val="clear" w:color="auto" w:fill="auto"/>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个语音</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个内网数据</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个外</w:t>
            </w:r>
            <w:proofErr w:type="gramStart"/>
            <w:r w:rsidRPr="00E774B0">
              <w:rPr>
                <w:rFonts w:hAnsi="宋体" w:hint="eastAsia"/>
                <w:szCs w:val="21"/>
                <w:bdr w:val="single" w:sz="4" w:space="0" w:color="auto"/>
              </w:rPr>
              <w:t>网数据</w:t>
            </w:r>
            <w:proofErr w:type="gramEnd"/>
          </w:p>
        </w:tc>
        <w:tc>
          <w:tcPr>
            <w:tcW w:w="278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w:t>
            </w:r>
          </w:p>
        </w:tc>
      </w:tr>
      <w:tr w:rsidR="00E774B0" w:rsidRPr="00E774B0" w:rsidTr="00FB5CC5">
        <w:trPr>
          <w:trHeight w:val="346"/>
          <w:jc w:val="center"/>
        </w:trPr>
        <w:tc>
          <w:tcPr>
            <w:tcW w:w="0" w:type="auto"/>
            <w:vMerge/>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p>
        </w:tc>
        <w:tc>
          <w:tcPr>
            <w:tcW w:w="212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医生办公室</w:t>
            </w:r>
          </w:p>
        </w:tc>
        <w:tc>
          <w:tcPr>
            <w:tcW w:w="2601" w:type="dxa"/>
            <w:shd w:val="clear" w:color="auto" w:fill="auto"/>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每名医生配置：</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个语音</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个内网数据、</w:t>
            </w:r>
            <w:r w:rsidRPr="00E774B0">
              <w:rPr>
                <w:rFonts w:hAnsi="宋体"/>
                <w:szCs w:val="21"/>
                <w:bdr w:val="single" w:sz="4" w:space="0" w:color="auto"/>
              </w:rPr>
              <w:t>1</w:t>
            </w:r>
            <w:r w:rsidRPr="00E774B0">
              <w:rPr>
                <w:rFonts w:hAnsi="宋体" w:hint="eastAsia"/>
                <w:szCs w:val="21"/>
                <w:bdr w:val="single" w:sz="4" w:space="0" w:color="auto"/>
              </w:rPr>
              <w:t>个外</w:t>
            </w:r>
            <w:proofErr w:type="gramStart"/>
            <w:r w:rsidRPr="00E774B0">
              <w:rPr>
                <w:rFonts w:hAnsi="宋体" w:hint="eastAsia"/>
                <w:szCs w:val="21"/>
                <w:bdr w:val="single" w:sz="4" w:space="0" w:color="auto"/>
              </w:rPr>
              <w:t>网数据</w:t>
            </w:r>
            <w:proofErr w:type="gramEnd"/>
          </w:p>
        </w:tc>
        <w:tc>
          <w:tcPr>
            <w:tcW w:w="2786" w:type="dxa"/>
            <w:shd w:val="clear" w:color="auto" w:fill="auto"/>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每名医生配置：</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个语音</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2</w:t>
            </w:r>
            <w:r w:rsidRPr="00E774B0">
              <w:rPr>
                <w:rFonts w:hAnsi="宋体" w:hint="eastAsia"/>
                <w:szCs w:val="21"/>
                <w:bdr w:val="single" w:sz="4" w:space="0" w:color="auto"/>
              </w:rPr>
              <w:t>个内网数据、</w:t>
            </w:r>
            <w:r w:rsidRPr="00E774B0">
              <w:rPr>
                <w:rFonts w:hAnsi="宋体"/>
                <w:szCs w:val="21"/>
                <w:bdr w:val="single" w:sz="4" w:space="0" w:color="auto"/>
              </w:rPr>
              <w:t>1</w:t>
            </w:r>
            <w:r w:rsidRPr="00E774B0">
              <w:rPr>
                <w:rFonts w:hAnsi="宋体" w:hint="eastAsia"/>
                <w:szCs w:val="21"/>
                <w:bdr w:val="single" w:sz="4" w:space="0" w:color="auto"/>
              </w:rPr>
              <w:t>个外</w:t>
            </w:r>
            <w:proofErr w:type="gramStart"/>
            <w:r w:rsidRPr="00E774B0">
              <w:rPr>
                <w:rFonts w:hAnsi="宋体" w:hint="eastAsia"/>
                <w:szCs w:val="21"/>
                <w:bdr w:val="single" w:sz="4" w:space="0" w:color="auto"/>
              </w:rPr>
              <w:t>网数据</w:t>
            </w:r>
            <w:proofErr w:type="gramEnd"/>
          </w:p>
        </w:tc>
      </w:tr>
      <w:tr w:rsidR="00E774B0" w:rsidRPr="00E774B0" w:rsidTr="00FB5CC5">
        <w:trPr>
          <w:trHeight w:val="480"/>
          <w:jc w:val="center"/>
        </w:trPr>
        <w:tc>
          <w:tcPr>
            <w:tcW w:w="0" w:type="auto"/>
            <w:vMerge/>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p>
        </w:tc>
        <w:tc>
          <w:tcPr>
            <w:tcW w:w="2126" w:type="dxa"/>
            <w:shd w:val="clear" w:color="auto" w:fill="auto"/>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处置室、治疗室、倒班宿舍</w:t>
            </w:r>
          </w:p>
        </w:tc>
        <w:tc>
          <w:tcPr>
            <w:tcW w:w="2601" w:type="dxa"/>
            <w:shd w:val="clear" w:color="auto" w:fill="auto"/>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个语音</w:t>
            </w:r>
          </w:p>
        </w:tc>
        <w:tc>
          <w:tcPr>
            <w:tcW w:w="278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w:t>
            </w:r>
          </w:p>
        </w:tc>
      </w:tr>
      <w:tr w:rsidR="00E774B0" w:rsidRPr="00E774B0" w:rsidTr="00FB5CC5">
        <w:trPr>
          <w:trHeight w:val="720"/>
          <w:jc w:val="center"/>
        </w:trPr>
        <w:tc>
          <w:tcPr>
            <w:tcW w:w="0" w:type="auto"/>
            <w:vMerge/>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p>
        </w:tc>
        <w:tc>
          <w:tcPr>
            <w:tcW w:w="212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示教室</w:t>
            </w:r>
          </w:p>
        </w:tc>
        <w:tc>
          <w:tcPr>
            <w:tcW w:w="2601" w:type="dxa"/>
            <w:shd w:val="clear" w:color="auto" w:fill="auto"/>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个语音</w:t>
            </w:r>
          </w:p>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szCs w:val="21"/>
                <w:bdr w:val="single" w:sz="4" w:space="0" w:color="auto"/>
              </w:rPr>
              <w:t>1</w:t>
            </w:r>
            <w:r w:rsidRPr="00E774B0">
              <w:rPr>
                <w:rFonts w:hAnsi="宋体" w:hint="eastAsia"/>
                <w:szCs w:val="21"/>
                <w:bdr w:val="single" w:sz="4" w:space="0" w:color="auto"/>
              </w:rPr>
              <w:t>个内网数据、</w:t>
            </w:r>
            <w:r w:rsidRPr="00E774B0">
              <w:rPr>
                <w:rFonts w:hAnsi="宋体"/>
                <w:szCs w:val="21"/>
                <w:bdr w:val="single" w:sz="4" w:space="0" w:color="auto"/>
              </w:rPr>
              <w:t>2</w:t>
            </w:r>
            <w:r w:rsidRPr="00E774B0">
              <w:rPr>
                <w:rFonts w:hAnsi="宋体" w:hint="eastAsia"/>
                <w:szCs w:val="21"/>
                <w:bdr w:val="single" w:sz="4" w:space="0" w:color="auto"/>
              </w:rPr>
              <w:t>个外</w:t>
            </w:r>
            <w:proofErr w:type="gramStart"/>
            <w:r w:rsidRPr="00E774B0">
              <w:rPr>
                <w:rFonts w:hAnsi="宋体" w:hint="eastAsia"/>
                <w:szCs w:val="21"/>
                <w:bdr w:val="single" w:sz="4" w:space="0" w:color="auto"/>
              </w:rPr>
              <w:t>网数据</w:t>
            </w:r>
            <w:proofErr w:type="gramEnd"/>
          </w:p>
        </w:tc>
        <w:tc>
          <w:tcPr>
            <w:tcW w:w="278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w:t>
            </w:r>
          </w:p>
        </w:tc>
      </w:tr>
      <w:tr w:rsidR="00E774B0" w:rsidRPr="00E774B0" w:rsidTr="00FB5CC5">
        <w:trPr>
          <w:trHeight w:val="480"/>
          <w:jc w:val="center"/>
        </w:trPr>
        <w:tc>
          <w:tcPr>
            <w:tcW w:w="0" w:type="auto"/>
            <w:vMerge/>
            <w:shd w:val="clear" w:color="auto" w:fill="auto"/>
            <w:vAlign w:val="center"/>
            <w:hideMark/>
          </w:tcPr>
          <w:p w:rsidR="00E774B0" w:rsidRPr="00E774B0" w:rsidRDefault="00E774B0" w:rsidP="00E774B0">
            <w:pPr>
              <w:spacing w:line="240" w:lineRule="atLeast"/>
              <w:ind w:firstLineChars="200" w:firstLine="420"/>
              <w:rPr>
                <w:rFonts w:hAnsi="宋体"/>
                <w:szCs w:val="21"/>
                <w:bdr w:val="single" w:sz="4" w:space="0" w:color="auto"/>
              </w:rPr>
            </w:pPr>
          </w:p>
        </w:tc>
        <w:tc>
          <w:tcPr>
            <w:tcW w:w="212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病房区无线覆盖</w:t>
            </w:r>
          </w:p>
        </w:tc>
        <w:tc>
          <w:tcPr>
            <w:tcW w:w="2601"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w:t>
            </w:r>
          </w:p>
        </w:tc>
        <w:tc>
          <w:tcPr>
            <w:tcW w:w="2786" w:type="dxa"/>
            <w:shd w:val="clear" w:color="auto" w:fill="auto"/>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在病房区设置无线上网</w:t>
            </w:r>
          </w:p>
        </w:tc>
      </w:tr>
      <w:tr w:rsidR="00E774B0" w:rsidRPr="00E774B0" w:rsidTr="00FB5CC5">
        <w:trPr>
          <w:trHeight w:val="945"/>
          <w:jc w:val="center"/>
        </w:trPr>
        <w:tc>
          <w:tcPr>
            <w:tcW w:w="1433"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公共区域</w:t>
            </w:r>
          </w:p>
        </w:tc>
        <w:tc>
          <w:tcPr>
            <w:tcW w:w="2126" w:type="dxa"/>
            <w:shd w:val="clear" w:color="auto" w:fill="auto"/>
            <w:noWrap/>
            <w:vAlign w:val="center"/>
            <w:hideMark/>
          </w:tcPr>
          <w:p w:rsidR="00E774B0" w:rsidRPr="00E774B0" w:rsidRDefault="00E774B0" w:rsidP="00E774B0">
            <w:pPr>
              <w:spacing w:line="240" w:lineRule="atLeast"/>
              <w:ind w:firstLineChars="200" w:firstLine="420"/>
              <w:rPr>
                <w:rFonts w:hAnsi="宋体"/>
                <w:szCs w:val="21"/>
                <w:bdr w:val="single" w:sz="4" w:space="0" w:color="auto"/>
              </w:rPr>
            </w:pPr>
            <w:r w:rsidRPr="00E774B0">
              <w:rPr>
                <w:rFonts w:hAnsi="宋体" w:hint="eastAsia"/>
                <w:szCs w:val="21"/>
                <w:bdr w:val="single" w:sz="4" w:space="0" w:color="auto"/>
              </w:rPr>
              <w:t>—</w:t>
            </w:r>
          </w:p>
        </w:tc>
        <w:tc>
          <w:tcPr>
            <w:tcW w:w="2601" w:type="dxa"/>
            <w:shd w:val="clear" w:color="auto" w:fill="auto"/>
            <w:hideMark/>
          </w:tcPr>
          <w:p w:rsidR="00E774B0" w:rsidRPr="00E774B0" w:rsidRDefault="00E774B0" w:rsidP="00E774B0">
            <w:pPr>
              <w:spacing w:line="240" w:lineRule="atLeast"/>
              <w:ind w:firstLineChars="200" w:firstLine="420"/>
              <w:rPr>
                <w:rFonts w:hAnsi="宋体"/>
                <w:szCs w:val="21"/>
              </w:rPr>
            </w:pPr>
            <w:r w:rsidRPr="00E774B0">
              <w:rPr>
                <w:rFonts w:hAnsi="宋体" w:hint="eastAsia"/>
                <w:szCs w:val="21"/>
                <w:bdr w:val="single" w:sz="4" w:space="0" w:color="auto"/>
              </w:rPr>
              <w:t>设置部分语音用于公共电话</w:t>
            </w:r>
          </w:p>
        </w:tc>
        <w:tc>
          <w:tcPr>
            <w:tcW w:w="2786" w:type="dxa"/>
            <w:shd w:val="clear" w:color="auto" w:fill="auto"/>
            <w:hideMark/>
          </w:tcPr>
          <w:p w:rsidR="00E774B0" w:rsidRPr="00E774B0" w:rsidRDefault="00E774B0" w:rsidP="00E774B0">
            <w:pPr>
              <w:spacing w:line="240" w:lineRule="atLeast"/>
              <w:ind w:firstLineChars="200" w:firstLine="420"/>
              <w:rPr>
                <w:rFonts w:hAnsi="宋体"/>
                <w:szCs w:val="21"/>
              </w:rPr>
            </w:pPr>
            <w:r w:rsidRPr="00E774B0">
              <w:rPr>
                <w:rFonts w:hAnsi="宋体" w:hint="eastAsia"/>
                <w:szCs w:val="21"/>
                <w:bdr w:val="single" w:sz="4" w:space="0" w:color="auto"/>
              </w:rPr>
              <w:t>设置语音、外网数据，用于电话、信息公告及查询</w:t>
            </w:r>
          </w:p>
        </w:tc>
      </w:tr>
    </w:tbl>
    <w:p w:rsidR="00E774B0" w:rsidRPr="00E774B0" w:rsidRDefault="00E774B0" w:rsidP="00E774B0">
      <w:pPr>
        <w:spacing w:line="360" w:lineRule="auto"/>
        <w:ind w:firstLineChars="200" w:firstLine="420"/>
        <w:jc w:val="left"/>
        <w:rPr>
          <w:szCs w:val="21"/>
          <w:u w:val="single"/>
        </w:rPr>
      </w:pPr>
    </w:p>
    <w:p w:rsidR="00E774B0" w:rsidRPr="00E774B0" w:rsidRDefault="00E774B0" w:rsidP="00E774B0">
      <w:pPr>
        <w:spacing w:line="360" w:lineRule="auto"/>
        <w:ind w:firstLineChars="200" w:firstLine="420"/>
        <w:jc w:val="left"/>
        <w:rPr>
          <w:rFonts w:hAnsi="宋体"/>
          <w:szCs w:val="21"/>
          <w:u w:val="single"/>
        </w:rPr>
      </w:pPr>
      <w:r w:rsidRPr="00E774B0">
        <w:rPr>
          <w:rFonts w:hAnsi="宋体" w:hint="eastAsia"/>
          <w:szCs w:val="21"/>
          <w:u w:val="single"/>
        </w:rPr>
        <w:t>第</w:t>
      </w:r>
      <w:r w:rsidRPr="00E774B0">
        <w:rPr>
          <w:rFonts w:hAnsi="宋体" w:hint="eastAsia"/>
          <w:szCs w:val="21"/>
          <w:u w:val="single"/>
        </w:rPr>
        <w:t>6</w:t>
      </w:r>
      <w:r w:rsidRPr="00E774B0">
        <w:rPr>
          <w:rFonts w:hAnsi="宋体" w:hint="eastAsia"/>
          <w:szCs w:val="21"/>
          <w:u w:val="single"/>
        </w:rPr>
        <w:t>款</w:t>
      </w:r>
      <w:r w:rsidRPr="00E774B0">
        <w:rPr>
          <w:rFonts w:hAnsi="宋体" w:hint="eastAsia"/>
          <w:szCs w:val="21"/>
          <w:u w:val="single"/>
        </w:rPr>
        <w:t xml:space="preserve">  </w:t>
      </w:r>
      <w:r w:rsidRPr="00E774B0">
        <w:rPr>
          <w:rFonts w:hAnsi="宋体" w:hint="eastAsia"/>
          <w:szCs w:val="21"/>
          <w:u w:val="single"/>
        </w:rPr>
        <w:t>医疗建筑的无线网络，可用于手持移动终端、机器人消杀装置等。</w:t>
      </w:r>
    </w:p>
    <w:p w:rsidR="00E774B0" w:rsidRPr="00E774B0" w:rsidRDefault="00E774B0" w:rsidP="00E774B0">
      <w:pPr>
        <w:spacing w:line="360" w:lineRule="auto"/>
        <w:jc w:val="center"/>
        <w:rPr>
          <w:szCs w:val="21"/>
        </w:rPr>
      </w:pPr>
    </w:p>
    <w:p w:rsidR="00E774B0" w:rsidRPr="00E774B0" w:rsidRDefault="00E774B0" w:rsidP="00E774B0">
      <w:pPr>
        <w:spacing w:line="360" w:lineRule="auto"/>
        <w:ind w:firstLineChars="200" w:firstLine="420"/>
        <w:jc w:val="left"/>
        <w:rPr>
          <w:rFonts w:hAnsi="宋体"/>
          <w:szCs w:val="21"/>
          <w:u w:val="single"/>
        </w:rPr>
      </w:pPr>
      <w:r w:rsidRPr="00E774B0">
        <w:rPr>
          <w:szCs w:val="21"/>
        </w:rPr>
        <w:t>11.0.5</w:t>
      </w:r>
      <w:r w:rsidRPr="00E774B0">
        <w:rPr>
          <w:rFonts w:hint="eastAsia"/>
          <w:szCs w:val="21"/>
        </w:rPr>
        <w:t xml:space="preserve">  </w:t>
      </w:r>
      <w:r w:rsidRPr="00E774B0">
        <w:rPr>
          <w:rFonts w:hint="eastAsia"/>
          <w:szCs w:val="21"/>
        </w:rPr>
        <w:t>第</w:t>
      </w:r>
      <w:r w:rsidRPr="00E774B0">
        <w:rPr>
          <w:rFonts w:hint="eastAsia"/>
          <w:szCs w:val="21"/>
        </w:rPr>
        <w:t>1</w:t>
      </w:r>
      <w:r w:rsidRPr="00E774B0">
        <w:rPr>
          <w:rFonts w:hint="eastAsia"/>
          <w:szCs w:val="21"/>
        </w:rPr>
        <w:t>款</w:t>
      </w:r>
      <w:r w:rsidRPr="00E774B0">
        <w:rPr>
          <w:rFonts w:hint="eastAsia"/>
          <w:szCs w:val="21"/>
        </w:rPr>
        <w:t xml:space="preserve"> </w:t>
      </w:r>
      <w:r w:rsidRPr="00E774B0">
        <w:rPr>
          <w:rFonts w:hAnsi="宋体" w:hint="eastAsia"/>
          <w:szCs w:val="21"/>
          <w:u w:val="single"/>
        </w:rPr>
        <w:t>医疗建筑的医院信息系统（</w:t>
      </w:r>
      <w:r w:rsidRPr="00E774B0">
        <w:rPr>
          <w:rFonts w:hAnsi="宋体" w:hint="eastAsia"/>
          <w:szCs w:val="21"/>
          <w:u w:val="single"/>
        </w:rPr>
        <w:t>HIS</w:t>
      </w:r>
      <w:r w:rsidRPr="00E774B0">
        <w:rPr>
          <w:rFonts w:hAnsi="宋体" w:hint="eastAsia"/>
          <w:szCs w:val="21"/>
          <w:u w:val="single"/>
        </w:rPr>
        <w:t>）包括护理呼叫系统、</w:t>
      </w:r>
      <w:r w:rsidRPr="00E774B0">
        <w:rPr>
          <w:rFonts w:hAnsi="宋体" w:hint="eastAsia"/>
          <w:szCs w:val="21"/>
          <w:u w:val="single"/>
        </w:rPr>
        <w:t>ICU</w:t>
      </w:r>
      <w:r w:rsidRPr="00E774B0">
        <w:rPr>
          <w:rFonts w:hAnsi="宋体" w:hint="eastAsia"/>
          <w:szCs w:val="21"/>
          <w:u w:val="single"/>
        </w:rPr>
        <w:t>重症探视系统、移动输液系统、婴儿防盗系统、手术示教系统、医疗远程会诊系统、医疗信息发布系统、候诊呼叫系统、基准时钟系统等临床信息系统（</w:t>
      </w:r>
      <w:r w:rsidRPr="00E774B0">
        <w:rPr>
          <w:rFonts w:hAnsi="宋体" w:hint="eastAsia"/>
          <w:szCs w:val="21"/>
          <w:u w:val="single"/>
        </w:rPr>
        <w:t>CIS</w:t>
      </w:r>
      <w:r w:rsidRPr="00E774B0">
        <w:rPr>
          <w:rFonts w:hAnsi="宋体" w:hint="eastAsia"/>
          <w:szCs w:val="21"/>
          <w:u w:val="single"/>
        </w:rPr>
        <w:t>）；净化空调、医用气体、物流传输、医疗建筑污水处理、空气污染源区域通风、医疗诊疗设备管理等医疗管理系统（</w:t>
      </w:r>
      <w:r w:rsidRPr="00E774B0">
        <w:rPr>
          <w:rFonts w:hAnsi="宋体" w:hint="eastAsia"/>
          <w:szCs w:val="21"/>
          <w:u w:val="single"/>
        </w:rPr>
        <w:t>HMS</w:t>
      </w:r>
      <w:r w:rsidRPr="00E774B0">
        <w:rPr>
          <w:rFonts w:hAnsi="宋体" w:hint="eastAsia"/>
          <w:szCs w:val="21"/>
          <w:u w:val="single"/>
        </w:rPr>
        <w:t>）；医疗信息系统的网络系统（内网）；</w:t>
      </w:r>
    </w:p>
    <w:p w:rsidR="00E774B0" w:rsidRPr="00E774B0" w:rsidRDefault="00E774B0" w:rsidP="00E774B0">
      <w:pPr>
        <w:spacing w:line="360" w:lineRule="auto"/>
        <w:ind w:firstLineChars="200" w:firstLine="420"/>
        <w:jc w:val="left"/>
        <w:rPr>
          <w:rFonts w:hAnsi="宋体"/>
          <w:szCs w:val="21"/>
          <w:u w:val="single"/>
        </w:rPr>
      </w:pPr>
      <w:r w:rsidRPr="00E774B0">
        <w:rPr>
          <w:rFonts w:hAnsi="宋体" w:hint="eastAsia"/>
          <w:szCs w:val="21"/>
          <w:u w:val="single"/>
        </w:rPr>
        <w:t>第</w:t>
      </w:r>
      <w:r w:rsidRPr="00E774B0">
        <w:rPr>
          <w:rFonts w:hAnsi="宋体" w:hint="eastAsia"/>
          <w:szCs w:val="21"/>
          <w:u w:val="single"/>
        </w:rPr>
        <w:t>4</w:t>
      </w:r>
      <w:r w:rsidRPr="00E774B0">
        <w:rPr>
          <w:rFonts w:hAnsi="宋体" w:hint="eastAsia"/>
          <w:szCs w:val="21"/>
          <w:u w:val="single"/>
        </w:rPr>
        <w:t>款</w:t>
      </w:r>
      <w:r w:rsidRPr="00E774B0">
        <w:rPr>
          <w:rFonts w:hAnsi="宋体" w:hint="eastAsia"/>
          <w:szCs w:val="21"/>
          <w:u w:val="single"/>
        </w:rPr>
        <w:t xml:space="preserve"> </w:t>
      </w:r>
      <w:r w:rsidRPr="00E774B0">
        <w:rPr>
          <w:rFonts w:hAnsi="宋体" w:hint="eastAsia"/>
          <w:szCs w:val="21"/>
          <w:u w:val="single"/>
        </w:rPr>
        <w:t>采用模块化结构是为了随时增减系统，快速满足需求；</w:t>
      </w:r>
    </w:p>
    <w:p w:rsidR="00E774B0" w:rsidRPr="00E774B0" w:rsidRDefault="00E774B0" w:rsidP="00E774B0">
      <w:pPr>
        <w:spacing w:line="360" w:lineRule="auto"/>
        <w:ind w:firstLineChars="200" w:firstLine="420"/>
        <w:jc w:val="left"/>
        <w:rPr>
          <w:szCs w:val="21"/>
          <w:u w:val="single"/>
        </w:rPr>
      </w:pPr>
      <w:r w:rsidRPr="00E774B0">
        <w:rPr>
          <w:rFonts w:hAnsi="宋体" w:hint="eastAsia"/>
          <w:szCs w:val="21"/>
          <w:u w:val="single"/>
        </w:rPr>
        <w:t>第</w:t>
      </w:r>
      <w:r w:rsidRPr="00E774B0">
        <w:rPr>
          <w:rFonts w:hAnsi="宋体" w:hint="eastAsia"/>
          <w:szCs w:val="21"/>
          <w:u w:val="single"/>
        </w:rPr>
        <w:t>5</w:t>
      </w:r>
      <w:r w:rsidRPr="00E774B0">
        <w:rPr>
          <w:rFonts w:hAnsi="宋体" w:hint="eastAsia"/>
          <w:szCs w:val="21"/>
          <w:u w:val="single"/>
        </w:rPr>
        <w:t>款</w:t>
      </w:r>
      <w:r w:rsidRPr="00E774B0">
        <w:rPr>
          <w:rFonts w:hAnsi="宋体" w:hint="eastAsia"/>
          <w:szCs w:val="21"/>
          <w:u w:val="single"/>
        </w:rPr>
        <w:t xml:space="preserve"> </w:t>
      </w:r>
      <w:r w:rsidRPr="00E774B0">
        <w:rPr>
          <w:rFonts w:hAnsi="宋体" w:hint="eastAsia"/>
          <w:szCs w:val="21"/>
          <w:u w:val="single"/>
        </w:rPr>
        <w:t>采用</w:t>
      </w:r>
      <w:proofErr w:type="gramStart"/>
      <w:r w:rsidRPr="00E774B0">
        <w:rPr>
          <w:rFonts w:hAnsi="宋体" w:hint="eastAsia"/>
          <w:szCs w:val="21"/>
          <w:u w:val="single"/>
        </w:rPr>
        <w:t>一</w:t>
      </w:r>
      <w:proofErr w:type="gramEnd"/>
      <w:r w:rsidRPr="00E774B0">
        <w:rPr>
          <w:rFonts w:hAnsi="宋体" w:hint="eastAsia"/>
          <w:szCs w:val="21"/>
          <w:u w:val="single"/>
        </w:rPr>
        <w:t>卡通或生物识别的方式是为了更集约化，减少浪费；</w:t>
      </w:r>
    </w:p>
    <w:p w:rsidR="00E774B0" w:rsidRPr="00E774B0" w:rsidRDefault="00E774B0" w:rsidP="00E774B0">
      <w:pPr>
        <w:spacing w:line="360" w:lineRule="auto"/>
        <w:ind w:firstLineChars="200" w:firstLine="420"/>
        <w:jc w:val="left"/>
        <w:rPr>
          <w:rFonts w:hAnsi="宋体"/>
          <w:szCs w:val="21"/>
        </w:rPr>
      </w:pPr>
      <w:r w:rsidRPr="00E774B0">
        <w:rPr>
          <w:rFonts w:hAnsi="宋体" w:hint="eastAsia"/>
          <w:szCs w:val="21"/>
        </w:rPr>
        <w:t>第</w:t>
      </w:r>
      <w:r w:rsidRPr="00E774B0">
        <w:rPr>
          <w:szCs w:val="21"/>
        </w:rPr>
        <w:t>6</w:t>
      </w:r>
      <w:r w:rsidRPr="00E774B0">
        <w:rPr>
          <w:rFonts w:hint="eastAsia"/>
          <w:szCs w:val="21"/>
        </w:rPr>
        <w:t>款</w:t>
      </w:r>
      <w:r w:rsidRPr="00E774B0">
        <w:rPr>
          <w:rFonts w:hint="eastAsia"/>
          <w:szCs w:val="21"/>
        </w:rPr>
        <w:t xml:space="preserve"> </w:t>
      </w:r>
      <w:r w:rsidRPr="00E774B0">
        <w:rPr>
          <w:rFonts w:hAnsi="宋体" w:hint="eastAsia"/>
          <w:szCs w:val="21"/>
        </w:rPr>
        <w:t> </w:t>
      </w:r>
      <w:r w:rsidRPr="00E774B0">
        <w:rPr>
          <w:rFonts w:hAnsi="宋体" w:hint="eastAsia"/>
          <w:szCs w:val="21"/>
          <w:bdr w:val="single" w:sz="4" w:space="0" w:color="auto"/>
        </w:rPr>
        <w:t>医疗建筑信息管理系统一般可以包括下列内容：</w:t>
      </w:r>
    </w:p>
    <w:p w:rsidR="00E774B0" w:rsidRPr="00E774B0" w:rsidRDefault="00E774B0" w:rsidP="00E774B0">
      <w:pPr>
        <w:spacing w:line="360" w:lineRule="auto"/>
        <w:ind w:firstLineChars="200" w:firstLine="420"/>
        <w:jc w:val="left"/>
        <w:rPr>
          <w:szCs w:val="21"/>
          <w:bdr w:val="single" w:sz="4" w:space="0" w:color="auto"/>
        </w:rPr>
      </w:pPr>
      <w:r w:rsidRPr="00E774B0">
        <w:rPr>
          <w:szCs w:val="21"/>
          <w:bdr w:val="single" w:sz="4" w:space="0" w:color="auto"/>
        </w:rPr>
        <w:t xml:space="preserve">1  </w:t>
      </w:r>
      <w:r w:rsidRPr="00E774B0">
        <w:rPr>
          <w:rFonts w:hint="eastAsia"/>
          <w:szCs w:val="21"/>
          <w:bdr w:val="single" w:sz="4" w:space="0" w:color="auto"/>
        </w:rPr>
        <w:t>门诊管理：身份登记、门诊挂号、门诊收费、门诊监控、病案流通、门诊医生站；</w:t>
      </w:r>
    </w:p>
    <w:p w:rsidR="00E774B0" w:rsidRPr="00E774B0" w:rsidRDefault="00E774B0" w:rsidP="00E774B0">
      <w:pPr>
        <w:spacing w:line="360" w:lineRule="auto"/>
        <w:ind w:firstLineChars="200" w:firstLine="420"/>
        <w:jc w:val="left"/>
        <w:rPr>
          <w:szCs w:val="21"/>
          <w:bdr w:val="single" w:sz="4" w:space="0" w:color="auto"/>
        </w:rPr>
      </w:pPr>
      <w:r w:rsidRPr="00E774B0">
        <w:rPr>
          <w:szCs w:val="21"/>
          <w:bdr w:val="single" w:sz="4" w:space="0" w:color="auto"/>
        </w:rPr>
        <w:t xml:space="preserve">2  </w:t>
      </w:r>
      <w:r w:rsidRPr="00E774B0">
        <w:rPr>
          <w:rFonts w:hint="eastAsia"/>
          <w:szCs w:val="21"/>
          <w:bdr w:val="single" w:sz="4" w:space="0" w:color="auto"/>
        </w:rPr>
        <w:t>住院管理：住院登记与预约、病案编目、住院入出、转院、住院收费、护士工作站、医生工作站；</w:t>
      </w:r>
    </w:p>
    <w:p w:rsidR="00E774B0" w:rsidRPr="00E774B0" w:rsidRDefault="00E774B0" w:rsidP="00E774B0">
      <w:pPr>
        <w:spacing w:line="360" w:lineRule="auto"/>
        <w:ind w:firstLineChars="200" w:firstLine="420"/>
        <w:jc w:val="left"/>
        <w:rPr>
          <w:szCs w:val="21"/>
          <w:bdr w:val="single" w:sz="4" w:space="0" w:color="auto"/>
        </w:rPr>
      </w:pPr>
      <w:r w:rsidRPr="00E774B0">
        <w:rPr>
          <w:szCs w:val="21"/>
          <w:bdr w:val="single" w:sz="4" w:space="0" w:color="auto"/>
        </w:rPr>
        <w:t xml:space="preserve">3  </w:t>
      </w:r>
      <w:r w:rsidRPr="00E774B0">
        <w:rPr>
          <w:rFonts w:hint="eastAsia"/>
          <w:szCs w:val="21"/>
          <w:bdr w:val="single" w:sz="4" w:space="0" w:color="auto"/>
        </w:rPr>
        <w:t>医务统计：价表管理、收费</w:t>
      </w:r>
      <w:proofErr w:type="gramStart"/>
      <w:r w:rsidRPr="00E774B0">
        <w:rPr>
          <w:rFonts w:hint="eastAsia"/>
          <w:szCs w:val="21"/>
          <w:bdr w:val="single" w:sz="4" w:space="0" w:color="auto"/>
        </w:rPr>
        <w:t>帐目</w:t>
      </w:r>
      <w:proofErr w:type="gramEnd"/>
      <w:r w:rsidRPr="00E774B0">
        <w:rPr>
          <w:rFonts w:hint="eastAsia"/>
          <w:szCs w:val="21"/>
          <w:bdr w:val="single" w:sz="4" w:space="0" w:color="auto"/>
        </w:rPr>
        <w:t>统计；</w:t>
      </w:r>
    </w:p>
    <w:p w:rsidR="00E774B0" w:rsidRPr="00E774B0" w:rsidRDefault="00E774B0" w:rsidP="00E774B0">
      <w:pPr>
        <w:spacing w:line="360" w:lineRule="auto"/>
        <w:ind w:firstLineChars="200" w:firstLine="420"/>
        <w:jc w:val="left"/>
        <w:rPr>
          <w:szCs w:val="21"/>
          <w:bdr w:val="single" w:sz="4" w:space="0" w:color="auto"/>
        </w:rPr>
      </w:pPr>
      <w:r w:rsidRPr="00E774B0">
        <w:rPr>
          <w:szCs w:val="21"/>
          <w:bdr w:val="single" w:sz="4" w:space="0" w:color="auto"/>
        </w:rPr>
        <w:t xml:space="preserve">4  </w:t>
      </w:r>
      <w:r w:rsidRPr="00E774B0">
        <w:rPr>
          <w:rFonts w:hint="eastAsia"/>
          <w:szCs w:val="21"/>
          <w:bdr w:val="single" w:sz="4" w:space="0" w:color="auto"/>
        </w:rPr>
        <w:t>辅助科室管理：检查、检验、手术、麻醉、营养膳食等管理；</w:t>
      </w:r>
    </w:p>
    <w:p w:rsidR="00E774B0" w:rsidRPr="00E774B0" w:rsidRDefault="00E774B0" w:rsidP="00E774B0">
      <w:pPr>
        <w:spacing w:line="360" w:lineRule="auto"/>
        <w:ind w:firstLineChars="200" w:firstLine="420"/>
        <w:jc w:val="left"/>
        <w:rPr>
          <w:szCs w:val="21"/>
          <w:bdr w:val="single" w:sz="4" w:space="0" w:color="auto"/>
        </w:rPr>
      </w:pPr>
      <w:r w:rsidRPr="00E774B0">
        <w:rPr>
          <w:szCs w:val="21"/>
          <w:bdr w:val="single" w:sz="4" w:space="0" w:color="auto"/>
        </w:rPr>
        <w:t xml:space="preserve">5  </w:t>
      </w:r>
      <w:r w:rsidRPr="00E774B0">
        <w:rPr>
          <w:rFonts w:hint="eastAsia"/>
          <w:szCs w:val="21"/>
          <w:bdr w:val="single" w:sz="4" w:space="0" w:color="auto"/>
        </w:rPr>
        <w:t>院长查询：由医疗管理、医疗经济管理方面的各个查询和统计模块构成。</w:t>
      </w:r>
    </w:p>
    <w:p w:rsidR="00E774B0" w:rsidRPr="00E774B0" w:rsidRDefault="00E774B0" w:rsidP="00E774B0">
      <w:pPr>
        <w:spacing w:line="360" w:lineRule="auto"/>
        <w:ind w:firstLineChars="200" w:firstLine="420"/>
        <w:jc w:val="left"/>
        <w:rPr>
          <w:rFonts w:hAnsi="宋体"/>
          <w:szCs w:val="21"/>
        </w:rPr>
      </w:pPr>
      <w:r w:rsidRPr="00E774B0">
        <w:rPr>
          <w:szCs w:val="21"/>
          <w:bdr w:val="single" w:sz="4" w:space="0" w:color="auto"/>
        </w:rPr>
        <w:t xml:space="preserve">6  </w:t>
      </w:r>
      <w:r w:rsidRPr="00E774B0">
        <w:rPr>
          <w:rFonts w:hAnsi="宋体" w:hint="eastAsia"/>
          <w:szCs w:val="21"/>
          <w:bdr w:val="single" w:sz="4" w:space="0" w:color="auto"/>
        </w:rPr>
        <w:t>药品管理：药品制剂、住院药品、门诊药品、药库等管理，药品统计查询、合理用药咨询。</w:t>
      </w:r>
    </w:p>
    <w:p w:rsidR="00E774B0" w:rsidRPr="00E774B0" w:rsidRDefault="00E774B0" w:rsidP="00E774B0">
      <w:pPr>
        <w:spacing w:line="360" w:lineRule="auto"/>
        <w:ind w:firstLineChars="200" w:firstLine="420"/>
        <w:jc w:val="left"/>
        <w:rPr>
          <w:rFonts w:hAnsi="宋体"/>
          <w:szCs w:val="21"/>
        </w:rPr>
      </w:pPr>
      <w:r w:rsidRPr="00E774B0">
        <w:rPr>
          <w:rFonts w:hint="eastAsia"/>
          <w:szCs w:val="21"/>
        </w:rPr>
        <w:t>设</w:t>
      </w:r>
      <w:r w:rsidRPr="00E774B0">
        <w:rPr>
          <w:rFonts w:hAnsi="宋体" w:hint="eastAsia"/>
          <w:szCs w:val="21"/>
          <w:u w:val="single"/>
        </w:rPr>
        <w:t>置自助服务、分诊排队、分层挂号收费信息点是为了更方便快捷的服务，减少人员聚集。</w:t>
      </w:r>
    </w:p>
    <w:p w:rsidR="00E774B0" w:rsidRPr="00E774B0" w:rsidRDefault="00E774B0" w:rsidP="00E774B0">
      <w:pPr>
        <w:spacing w:line="360" w:lineRule="auto"/>
        <w:jc w:val="left"/>
        <w:rPr>
          <w:szCs w:val="21"/>
          <w:u w:val="single"/>
        </w:rPr>
      </w:pPr>
      <w:r w:rsidRPr="00E774B0">
        <w:rPr>
          <w:szCs w:val="21"/>
        </w:rPr>
        <w:t>11.0.6</w:t>
      </w:r>
      <w:r w:rsidRPr="00E774B0">
        <w:rPr>
          <w:rFonts w:hint="eastAsia"/>
          <w:szCs w:val="21"/>
        </w:rPr>
        <w:t xml:space="preserve">  </w:t>
      </w:r>
      <w:r w:rsidRPr="00E774B0">
        <w:rPr>
          <w:rFonts w:hAnsi="宋体" w:hint="eastAsia"/>
          <w:szCs w:val="21"/>
          <w:u w:val="single"/>
        </w:rPr>
        <w:t>此条款是提高各级医院接收救治病人能力的必要条件，减少医疗挤兑，更方便快捷地服务于人民。</w:t>
      </w:r>
      <w:r w:rsidRPr="00E774B0">
        <w:rPr>
          <w:rFonts w:hAnsi="宋体"/>
          <w:szCs w:val="21"/>
        </w:rPr>
        <w:t>目前卫星通信已成为远距离、全球通信的主要手段，卫星通信在远程医疗活动中有着广泛的应用及发展前景。利用卫星通信的远程医学网络，可以覆盖全球绝大部分地区。这一特性可以解决边远地区，高海拔地区和远离大陆的海岛等地区对开展远程医学活动的需要，与地面通信网络相比，卫星通信网</w:t>
      </w:r>
      <w:proofErr w:type="gramStart"/>
      <w:r w:rsidRPr="00E774B0">
        <w:rPr>
          <w:rFonts w:hAnsi="宋体"/>
          <w:szCs w:val="21"/>
        </w:rPr>
        <w:t>络更加</w:t>
      </w:r>
      <w:proofErr w:type="gramEnd"/>
      <w:r w:rsidRPr="00E774B0">
        <w:rPr>
          <w:rFonts w:hAnsi="宋体"/>
          <w:szCs w:val="21"/>
        </w:rPr>
        <w:t>适合边远地区的远程医疗应用。</w:t>
      </w:r>
    </w:p>
    <w:p w:rsidR="00E774B0" w:rsidRPr="00E774B0" w:rsidRDefault="00E774B0" w:rsidP="00E774B0">
      <w:pPr>
        <w:spacing w:line="360" w:lineRule="auto"/>
        <w:jc w:val="left"/>
        <w:rPr>
          <w:rFonts w:hAnsi="宋体"/>
          <w:szCs w:val="21"/>
          <w:u w:val="single"/>
        </w:rPr>
      </w:pPr>
      <w:r w:rsidRPr="00E774B0">
        <w:rPr>
          <w:rFonts w:hAnsi="宋体"/>
          <w:szCs w:val="21"/>
        </w:rPr>
        <w:t>11.0.7</w:t>
      </w:r>
      <w:r w:rsidRPr="00E774B0">
        <w:rPr>
          <w:rFonts w:hAnsi="宋体" w:hint="eastAsia"/>
          <w:szCs w:val="21"/>
        </w:rPr>
        <w:t xml:space="preserve">  </w:t>
      </w:r>
      <w:r w:rsidRPr="00E774B0">
        <w:rPr>
          <w:rFonts w:hAnsi="宋体" w:hint="eastAsia"/>
          <w:szCs w:val="21"/>
          <w:u w:val="single"/>
        </w:rPr>
        <w:t>根据有线电视系统的发展，有多种组网方式。</w:t>
      </w:r>
    </w:p>
    <w:p w:rsidR="00E774B0" w:rsidRPr="00E774B0" w:rsidRDefault="00E774B0" w:rsidP="00E774B0">
      <w:pPr>
        <w:spacing w:line="360" w:lineRule="auto"/>
        <w:jc w:val="left"/>
        <w:rPr>
          <w:rFonts w:hAnsi="宋体"/>
          <w:szCs w:val="21"/>
          <w:u w:val="single"/>
        </w:rPr>
      </w:pPr>
      <w:r w:rsidRPr="00E774B0">
        <w:rPr>
          <w:rFonts w:hAnsi="宋体" w:hint="eastAsia"/>
          <w:szCs w:val="21"/>
        </w:rPr>
        <w:t>第</w:t>
      </w:r>
      <w:r w:rsidRPr="00E774B0">
        <w:rPr>
          <w:szCs w:val="21"/>
        </w:rPr>
        <w:t>3</w:t>
      </w:r>
      <w:r w:rsidRPr="00E774B0">
        <w:rPr>
          <w:rFonts w:hint="eastAsia"/>
          <w:szCs w:val="21"/>
        </w:rPr>
        <w:t>款</w:t>
      </w:r>
      <w:r w:rsidRPr="00E774B0">
        <w:rPr>
          <w:rFonts w:hint="eastAsia"/>
          <w:szCs w:val="21"/>
        </w:rPr>
        <w:t xml:space="preserve">  </w:t>
      </w:r>
      <w:r w:rsidRPr="00E774B0">
        <w:rPr>
          <w:rFonts w:hAnsi="宋体"/>
          <w:szCs w:val="21"/>
        </w:rPr>
        <w:t>多人病房设置电视伴音输出装置</w:t>
      </w:r>
      <w:r w:rsidRPr="00E774B0">
        <w:rPr>
          <w:rFonts w:hAnsi="宋体" w:hint="eastAsia"/>
          <w:szCs w:val="21"/>
        </w:rPr>
        <w:t>可以</w:t>
      </w:r>
      <w:r w:rsidRPr="00E774B0">
        <w:rPr>
          <w:rFonts w:hAnsi="宋体"/>
          <w:szCs w:val="21"/>
        </w:rPr>
        <w:t>满足不同病人的需求</w:t>
      </w:r>
      <w:r w:rsidRPr="00E774B0">
        <w:rPr>
          <w:rFonts w:hAnsi="宋体" w:hint="eastAsia"/>
          <w:szCs w:val="21"/>
        </w:rPr>
        <w:t>，避免相互影响</w:t>
      </w:r>
      <w:r w:rsidRPr="00E774B0">
        <w:rPr>
          <w:rFonts w:hAnsi="宋体"/>
          <w:szCs w:val="21"/>
        </w:rPr>
        <w:t>。</w:t>
      </w:r>
    </w:p>
    <w:p w:rsidR="00E774B0" w:rsidRPr="00E774B0" w:rsidRDefault="00E774B0" w:rsidP="00E774B0">
      <w:pPr>
        <w:spacing w:line="360" w:lineRule="auto"/>
        <w:jc w:val="left"/>
        <w:rPr>
          <w:szCs w:val="21"/>
        </w:rPr>
      </w:pPr>
      <w:r w:rsidRPr="00E774B0">
        <w:rPr>
          <w:szCs w:val="21"/>
        </w:rPr>
        <w:lastRenderedPageBreak/>
        <w:t>11.0.9</w:t>
      </w:r>
      <w:r w:rsidRPr="00E774B0">
        <w:rPr>
          <w:rFonts w:hint="eastAsia"/>
          <w:szCs w:val="21"/>
        </w:rPr>
        <w:t xml:space="preserve">  </w:t>
      </w:r>
      <w:r w:rsidRPr="00E774B0">
        <w:rPr>
          <w:rFonts w:hAnsi="宋体"/>
          <w:szCs w:val="21"/>
        </w:rPr>
        <w:t>会议系统是医疗建筑的重要组成部分，会议室应能满足办公会议及各种不同需要，</w:t>
      </w:r>
      <w:r w:rsidRPr="00E774B0">
        <w:rPr>
          <w:rFonts w:hAnsi="宋体" w:hint="eastAsia"/>
          <w:szCs w:val="21"/>
        </w:rPr>
        <w:t>条件许可时，最好能</w:t>
      </w:r>
      <w:r w:rsidRPr="00E774B0">
        <w:rPr>
          <w:rFonts w:hAnsi="宋体"/>
          <w:szCs w:val="21"/>
        </w:rPr>
        <w:t>具备图文、视频显示，多媒体接入，会议发言、讨论等功能。会议系统包括综合会议信号处理、会议扩声、会议发言、讨论等。</w:t>
      </w:r>
    </w:p>
    <w:p w:rsidR="00E774B0" w:rsidRPr="00E774B0" w:rsidRDefault="00E774B0" w:rsidP="00E774B0">
      <w:pPr>
        <w:spacing w:line="360" w:lineRule="auto"/>
        <w:ind w:firstLineChars="300" w:firstLine="630"/>
        <w:jc w:val="left"/>
        <w:rPr>
          <w:rFonts w:hAnsi="宋体"/>
          <w:szCs w:val="21"/>
        </w:rPr>
      </w:pPr>
      <w:r w:rsidRPr="00E774B0">
        <w:rPr>
          <w:rFonts w:hAnsi="宋体" w:hint="eastAsia"/>
          <w:szCs w:val="21"/>
        </w:rPr>
        <w:t>第</w:t>
      </w:r>
      <w:r w:rsidRPr="00E774B0">
        <w:rPr>
          <w:szCs w:val="21"/>
        </w:rPr>
        <w:t>2</w:t>
      </w:r>
      <w:r w:rsidRPr="00E774B0">
        <w:rPr>
          <w:rFonts w:hint="eastAsia"/>
          <w:szCs w:val="21"/>
        </w:rPr>
        <w:t>款</w:t>
      </w:r>
      <w:r w:rsidRPr="00E774B0">
        <w:rPr>
          <w:rFonts w:hint="eastAsia"/>
          <w:szCs w:val="21"/>
        </w:rPr>
        <w:t xml:space="preserve">  </w:t>
      </w:r>
      <w:r w:rsidRPr="00E774B0">
        <w:rPr>
          <w:rFonts w:hAnsi="宋体"/>
          <w:szCs w:val="21"/>
        </w:rPr>
        <w:t>远程医疗系统是网络科技与医疗技术结合的产物，以计算机和网络通信为基础，实现对医学资料和远程视频、音频信息的传输、存储、查询、比较、显示及共享。为了解决一些疑难急症需要多地专家会诊，传染性疾病不易就诊等问题，利用网络技术和通信技术，医生和患者可以通过视频进行安全、快速的交流</w:t>
      </w:r>
      <w:r w:rsidRPr="00E774B0">
        <w:rPr>
          <w:szCs w:val="21"/>
        </w:rPr>
        <w:t>,</w:t>
      </w:r>
      <w:r w:rsidRPr="00E774B0">
        <w:rPr>
          <w:rFonts w:hAnsi="宋体"/>
          <w:szCs w:val="21"/>
        </w:rPr>
        <w:t>从而使医生更好地了解患者的病情发展状况和发病时的表现；病历和</w:t>
      </w:r>
      <w:r w:rsidRPr="00E774B0">
        <w:rPr>
          <w:szCs w:val="21"/>
        </w:rPr>
        <w:t>X</w:t>
      </w:r>
      <w:r w:rsidRPr="00E774B0">
        <w:rPr>
          <w:rFonts w:hAnsi="宋体"/>
          <w:szCs w:val="21"/>
        </w:rPr>
        <w:t>光片等资料通过双向传输技术实现会诊时的实时传输；供多位专家对同一例病例进行远程会诊等。</w:t>
      </w:r>
    </w:p>
    <w:p w:rsidR="00E774B0" w:rsidRPr="00E774B0" w:rsidRDefault="00E774B0" w:rsidP="00E774B0">
      <w:pPr>
        <w:spacing w:line="360" w:lineRule="auto"/>
        <w:ind w:firstLineChars="300" w:firstLine="630"/>
        <w:jc w:val="left"/>
        <w:rPr>
          <w:rFonts w:hAnsi="宋体"/>
          <w:szCs w:val="21"/>
          <w:u w:val="single"/>
        </w:rPr>
      </w:pPr>
      <w:r w:rsidRPr="00E774B0">
        <w:rPr>
          <w:rFonts w:hAnsi="宋体" w:hint="eastAsia"/>
          <w:szCs w:val="21"/>
          <w:u w:val="single"/>
        </w:rPr>
        <w:t>第</w:t>
      </w:r>
      <w:r w:rsidRPr="00E774B0">
        <w:rPr>
          <w:rFonts w:hAnsi="宋体" w:hint="eastAsia"/>
          <w:szCs w:val="21"/>
          <w:u w:val="single"/>
        </w:rPr>
        <w:t>3</w:t>
      </w:r>
      <w:r w:rsidRPr="00E774B0">
        <w:rPr>
          <w:rFonts w:hAnsi="宋体" w:hint="eastAsia"/>
          <w:szCs w:val="21"/>
          <w:u w:val="single"/>
        </w:rPr>
        <w:t>款</w:t>
      </w:r>
      <w:r w:rsidRPr="00E774B0">
        <w:rPr>
          <w:rFonts w:hAnsi="宋体" w:hint="eastAsia"/>
          <w:szCs w:val="21"/>
          <w:u w:val="single"/>
        </w:rPr>
        <w:t xml:space="preserve"> </w:t>
      </w:r>
      <w:r w:rsidRPr="00E774B0">
        <w:rPr>
          <w:rFonts w:hAnsi="宋体" w:hint="eastAsia"/>
          <w:szCs w:val="21"/>
          <w:u w:val="single"/>
        </w:rPr>
        <w:t>明确手术室视频示教系统一些具体要求；</w:t>
      </w:r>
    </w:p>
    <w:p w:rsidR="00E774B0" w:rsidRPr="00E774B0" w:rsidRDefault="00E774B0" w:rsidP="00E774B0">
      <w:pPr>
        <w:spacing w:line="360" w:lineRule="auto"/>
        <w:ind w:firstLineChars="300" w:firstLine="630"/>
        <w:jc w:val="left"/>
        <w:rPr>
          <w:szCs w:val="21"/>
          <w:u w:val="single"/>
        </w:rPr>
      </w:pPr>
      <w:r w:rsidRPr="00E774B0">
        <w:rPr>
          <w:rFonts w:hAnsi="宋体" w:hint="eastAsia"/>
          <w:szCs w:val="21"/>
          <w:u w:val="single"/>
        </w:rPr>
        <w:t>第</w:t>
      </w:r>
      <w:r w:rsidRPr="00E774B0">
        <w:rPr>
          <w:rFonts w:hAnsi="宋体" w:hint="eastAsia"/>
          <w:szCs w:val="21"/>
          <w:u w:val="single"/>
        </w:rPr>
        <w:t>5</w:t>
      </w:r>
      <w:r w:rsidRPr="00E774B0">
        <w:rPr>
          <w:rFonts w:hAnsi="宋体" w:hint="eastAsia"/>
          <w:szCs w:val="21"/>
          <w:u w:val="single"/>
        </w:rPr>
        <w:t>款</w:t>
      </w:r>
      <w:r w:rsidRPr="00E774B0">
        <w:rPr>
          <w:rFonts w:hAnsi="宋体" w:hint="eastAsia"/>
          <w:szCs w:val="21"/>
          <w:u w:val="single"/>
        </w:rPr>
        <w:t xml:space="preserve"> </w:t>
      </w:r>
      <w:r w:rsidRPr="00E774B0">
        <w:rPr>
          <w:rFonts w:hAnsi="宋体" w:hint="eastAsia"/>
          <w:szCs w:val="21"/>
          <w:u w:val="single"/>
        </w:rPr>
        <w:t>强调了用户权限的要求。</w:t>
      </w:r>
    </w:p>
    <w:p w:rsidR="00E774B0" w:rsidRPr="00E774B0" w:rsidRDefault="00E774B0" w:rsidP="00E774B0">
      <w:pPr>
        <w:spacing w:line="360" w:lineRule="auto"/>
        <w:jc w:val="left"/>
        <w:rPr>
          <w:szCs w:val="21"/>
          <w:u w:val="single"/>
        </w:rPr>
      </w:pPr>
      <w:r w:rsidRPr="00E774B0">
        <w:rPr>
          <w:rFonts w:hint="eastAsia"/>
          <w:szCs w:val="21"/>
          <w:u w:val="single"/>
        </w:rPr>
        <w:t>1</w:t>
      </w:r>
      <w:r w:rsidRPr="00E774B0">
        <w:rPr>
          <w:szCs w:val="21"/>
          <w:u w:val="single"/>
        </w:rPr>
        <w:t xml:space="preserve">1.0.10  </w:t>
      </w:r>
      <w:r w:rsidRPr="00E774B0">
        <w:rPr>
          <w:rFonts w:hint="eastAsia"/>
          <w:szCs w:val="21"/>
          <w:u w:val="single"/>
        </w:rPr>
        <w:t>第</w:t>
      </w:r>
      <w:r w:rsidRPr="00E774B0">
        <w:rPr>
          <w:rFonts w:hint="eastAsia"/>
          <w:szCs w:val="21"/>
          <w:u w:val="single"/>
        </w:rPr>
        <w:t>3</w:t>
      </w:r>
      <w:r w:rsidRPr="00E774B0">
        <w:rPr>
          <w:rFonts w:hint="eastAsia"/>
          <w:szCs w:val="21"/>
          <w:u w:val="single"/>
        </w:rPr>
        <w:t>款</w:t>
      </w:r>
      <w:r w:rsidRPr="00E774B0">
        <w:rPr>
          <w:rFonts w:hint="eastAsia"/>
          <w:szCs w:val="21"/>
          <w:u w:val="single"/>
        </w:rPr>
        <w:t xml:space="preserve"> </w:t>
      </w:r>
      <w:r w:rsidRPr="00E774B0">
        <w:rPr>
          <w:rFonts w:hint="eastAsia"/>
          <w:szCs w:val="21"/>
          <w:u w:val="single"/>
        </w:rPr>
        <w:t>补充了显示屏信息预留</w:t>
      </w:r>
      <w:r w:rsidRPr="00E774B0">
        <w:rPr>
          <w:rFonts w:hint="eastAsia"/>
          <w:szCs w:val="21"/>
          <w:u w:val="single"/>
        </w:rPr>
        <w:t>HIS</w:t>
      </w:r>
      <w:r w:rsidRPr="00E774B0">
        <w:rPr>
          <w:rFonts w:hint="eastAsia"/>
          <w:szCs w:val="21"/>
          <w:u w:val="single"/>
        </w:rPr>
        <w:t>系统接口的要求；</w:t>
      </w:r>
    </w:p>
    <w:p w:rsidR="00E774B0" w:rsidRPr="00E774B0" w:rsidRDefault="00E774B0" w:rsidP="00E774B0">
      <w:pPr>
        <w:spacing w:line="360" w:lineRule="auto"/>
        <w:ind w:firstLineChars="400" w:firstLine="840"/>
        <w:jc w:val="left"/>
        <w:rPr>
          <w:szCs w:val="21"/>
          <w:u w:val="single"/>
        </w:rPr>
      </w:pPr>
      <w:r w:rsidRPr="00E774B0">
        <w:rPr>
          <w:rFonts w:hint="eastAsia"/>
          <w:szCs w:val="21"/>
          <w:u w:val="single"/>
        </w:rPr>
        <w:t>第</w:t>
      </w:r>
      <w:r w:rsidRPr="00E774B0">
        <w:rPr>
          <w:rFonts w:hint="eastAsia"/>
          <w:szCs w:val="21"/>
          <w:u w:val="single"/>
        </w:rPr>
        <w:t>4</w:t>
      </w:r>
      <w:r w:rsidRPr="00E774B0">
        <w:rPr>
          <w:rFonts w:hint="eastAsia"/>
          <w:szCs w:val="21"/>
          <w:u w:val="single"/>
        </w:rPr>
        <w:t>款</w:t>
      </w:r>
      <w:r w:rsidRPr="00E774B0">
        <w:rPr>
          <w:rFonts w:hint="eastAsia"/>
          <w:szCs w:val="21"/>
          <w:u w:val="single"/>
        </w:rPr>
        <w:t xml:space="preserve"> </w:t>
      </w:r>
      <w:r w:rsidRPr="00E774B0">
        <w:rPr>
          <w:rFonts w:hint="eastAsia"/>
          <w:szCs w:val="21"/>
          <w:u w:val="single"/>
        </w:rPr>
        <w:t>信息引导及健康宣教发布系统与医疗信息管理系统（</w:t>
      </w:r>
      <w:r w:rsidRPr="00E774B0">
        <w:rPr>
          <w:rFonts w:hint="eastAsia"/>
          <w:szCs w:val="21"/>
          <w:u w:val="single"/>
        </w:rPr>
        <w:t>HIMS</w:t>
      </w:r>
      <w:r w:rsidRPr="00E774B0">
        <w:rPr>
          <w:rFonts w:hint="eastAsia"/>
          <w:szCs w:val="21"/>
          <w:u w:val="single"/>
        </w:rPr>
        <w:t>）联网，可以宣传发布健康教育等信息。</w:t>
      </w:r>
    </w:p>
    <w:p w:rsidR="00E774B0" w:rsidRPr="00E774B0" w:rsidRDefault="00E774B0" w:rsidP="00E774B0">
      <w:pPr>
        <w:spacing w:line="360" w:lineRule="auto"/>
        <w:jc w:val="left"/>
        <w:rPr>
          <w:szCs w:val="21"/>
        </w:rPr>
      </w:pPr>
      <w:r w:rsidRPr="00E774B0">
        <w:rPr>
          <w:szCs w:val="21"/>
        </w:rPr>
        <w:t>11.0.11</w:t>
      </w:r>
      <w:r w:rsidRPr="00E774B0">
        <w:rPr>
          <w:rFonts w:hint="eastAsia"/>
          <w:szCs w:val="21"/>
        </w:rPr>
        <w:t xml:space="preserve">  </w:t>
      </w:r>
      <w:r w:rsidRPr="00E774B0">
        <w:rPr>
          <w:rFonts w:hAnsi="宋体"/>
          <w:szCs w:val="21"/>
          <w:bdr w:val="single" w:sz="4" w:space="0" w:color="auto"/>
        </w:rPr>
        <w:t>子母</w:t>
      </w:r>
      <w:r w:rsidRPr="00E774B0">
        <w:rPr>
          <w:rFonts w:hAnsi="宋体" w:hint="eastAsia"/>
          <w:szCs w:val="21"/>
          <w:u w:val="single"/>
        </w:rPr>
        <w:t>时</w:t>
      </w:r>
      <w:r w:rsidRPr="00E774B0">
        <w:rPr>
          <w:rFonts w:hAnsi="宋体"/>
          <w:szCs w:val="21"/>
        </w:rPr>
        <w:t>钟系统主要为医疗建筑提供统一的准确时间，同时也为其他系统提供标准的时间源，为患者和医护人员提供准确的时间服务。</w:t>
      </w:r>
      <w:r w:rsidRPr="00E774B0">
        <w:rPr>
          <w:rFonts w:hAnsi="宋体" w:hint="eastAsia"/>
          <w:szCs w:val="21"/>
          <w:u w:val="single"/>
        </w:rPr>
        <w:t>调整了钟源，补充时钟系统设置场所。</w:t>
      </w:r>
    </w:p>
    <w:p w:rsidR="00E774B0" w:rsidRPr="00E774B0" w:rsidRDefault="00E774B0" w:rsidP="00E774B0">
      <w:pPr>
        <w:spacing w:line="360" w:lineRule="auto"/>
        <w:rPr>
          <w:rFonts w:hAnsi="宋体"/>
          <w:szCs w:val="21"/>
          <w:u w:val="single"/>
        </w:rPr>
      </w:pPr>
      <w:r w:rsidRPr="00E774B0">
        <w:rPr>
          <w:szCs w:val="21"/>
        </w:rPr>
        <w:t>11.0.12</w:t>
      </w:r>
      <w:r w:rsidRPr="00E774B0">
        <w:rPr>
          <w:rFonts w:hint="eastAsia"/>
          <w:szCs w:val="21"/>
        </w:rPr>
        <w:t xml:space="preserve">  </w:t>
      </w:r>
      <w:r w:rsidRPr="00E774B0">
        <w:rPr>
          <w:rFonts w:hint="eastAsia"/>
          <w:szCs w:val="21"/>
          <w:bdr w:val="single" w:sz="4" w:space="0" w:color="auto"/>
        </w:rPr>
        <w:t>钢筋混凝土结构建筑内，电磁波信号损失严重，如电梯、地下停车库等区域，存在移动通信的盲区，在建筑物的高层，由于受基站天线的高度限制，无法正常覆盖，也存在移动通信的盲区；另外有些建筑物内，虽然手机能够正常通话，但是由于用户密度大，基站信道拥挤，手机上线困难，为了解决室内信号覆盖，提高网络覆盖质量，需要采用室内覆盖技术。</w:t>
      </w:r>
      <w:r w:rsidRPr="00E774B0">
        <w:rPr>
          <w:rFonts w:hAnsi="宋体" w:hint="eastAsia"/>
          <w:szCs w:val="21"/>
          <w:u w:val="single"/>
        </w:rPr>
        <w:t>参照《建筑电气与智能化通用规范》</w:t>
      </w:r>
      <w:r w:rsidRPr="00E774B0">
        <w:rPr>
          <w:rFonts w:hAnsi="宋体" w:hint="eastAsia"/>
          <w:szCs w:val="21"/>
          <w:u w:val="single"/>
        </w:rPr>
        <w:t>GB 55024</w:t>
      </w:r>
      <w:r w:rsidRPr="00E774B0">
        <w:rPr>
          <w:rFonts w:hAnsi="宋体" w:hint="eastAsia"/>
          <w:szCs w:val="21"/>
          <w:u w:val="single"/>
        </w:rPr>
        <w:t>要求，移动通信信号需覆盖建筑物内全部场所。</w:t>
      </w:r>
    </w:p>
    <w:p w:rsidR="00E774B0" w:rsidRPr="00E774B0" w:rsidRDefault="00E774B0" w:rsidP="00E774B0">
      <w:pPr>
        <w:spacing w:line="360" w:lineRule="auto"/>
        <w:rPr>
          <w:szCs w:val="21"/>
          <w:u w:val="single"/>
        </w:rPr>
      </w:pPr>
      <w:r w:rsidRPr="00E774B0">
        <w:rPr>
          <w:rFonts w:hAnsi="宋体" w:hint="eastAsia"/>
          <w:szCs w:val="21"/>
          <w:u w:val="single"/>
        </w:rPr>
        <w:t>1</w:t>
      </w:r>
      <w:r w:rsidRPr="00E774B0">
        <w:rPr>
          <w:rFonts w:hAnsi="宋体"/>
          <w:szCs w:val="21"/>
          <w:u w:val="single"/>
        </w:rPr>
        <w:t xml:space="preserve">1.0.13  </w:t>
      </w:r>
      <w:r w:rsidRPr="00E774B0">
        <w:rPr>
          <w:rFonts w:hAnsi="宋体" w:hint="eastAsia"/>
          <w:szCs w:val="21"/>
          <w:u w:val="single"/>
        </w:rPr>
        <w:t>无线集群通信系统需采用当地无线电管理部门许可使用的频段；</w:t>
      </w:r>
      <w:proofErr w:type="gramStart"/>
      <w:r w:rsidRPr="00E774B0">
        <w:rPr>
          <w:rFonts w:hAnsi="宋体" w:hint="eastAsia"/>
          <w:szCs w:val="21"/>
          <w:u w:val="single"/>
        </w:rPr>
        <w:t>需支持个</w:t>
      </w:r>
      <w:proofErr w:type="gramEnd"/>
      <w:r w:rsidRPr="00E774B0">
        <w:rPr>
          <w:rFonts w:hAnsi="宋体" w:hint="eastAsia"/>
          <w:szCs w:val="21"/>
          <w:u w:val="single"/>
        </w:rPr>
        <w:t>呼、组呼、全呼和紧急呼叫等多种通信模式；</w:t>
      </w:r>
      <w:proofErr w:type="gramStart"/>
      <w:r w:rsidRPr="00E774B0">
        <w:rPr>
          <w:rFonts w:hAnsi="宋体" w:hint="eastAsia"/>
          <w:szCs w:val="21"/>
          <w:u w:val="single"/>
        </w:rPr>
        <w:t>需支持</w:t>
      </w:r>
      <w:proofErr w:type="gramEnd"/>
      <w:r w:rsidRPr="00E774B0">
        <w:rPr>
          <w:rFonts w:hAnsi="宋体" w:hint="eastAsia"/>
          <w:szCs w:val="21"/>
          <w:u w:val="single"/>
        </w:rPr>
        <w:t>医疗建筑内至少安保、物业管理、设备维护三个集群的分组通信。</w:t>
      </w:r>
    </w:p>
    <w:p w:rsidR="00E774B0" w:rsidRPr="00E774B0" w:rsidRDefault="00E774B0" w:rsidP="00E774B0">
      <w:pPr>
        <w:widowControl/>
        <w:jc w:val="left"/>
        <w:rPr>
          <w:rFonts w:eastAsia="黑体"/>
          <w:sz w:val="28"/>
          <w:szCs w:val="28"/>
        </w:rPr>
      </w:pPr>
      <w:r w:rsidRPr="00E774B0">
        <w:rPr>
          <w:rFonts w:eastAsia="黑体"/>
          <w:sz w:val="28"/>
          <w:szCs w:val="28"/>
        </w:rPr>
        <w:br w:type="page"/>
      </w:r>
    </w:p>
    <w:p w:rsidR="00E774B0" w:rsidRPr="00E774B0" w:rsidRDefault="00E774B0" w:rsidP="00E774B0">
      <w:pPr>
        <w:spacing w:before="600" w:after="80" w:line="360" w:lineRule="auto"/>
        <w:ind w:left="-360"/>
        <w:jc w:val="center"/>
        <w:outlineLvl w:val="0"/>
        <w:rPr>
          <w:b/>
          <w:bCs/>
          <w:sz w:val="28"/>
        </w:rPr>
      </w:pPr>
      <w:bookmarkStart w:id="115" w:name="_Toc127969812"/>
      <w:r w:rsidRPr="00E774B0">
        <w:rPr>
          <w:b/>
          <w:bCs/>
          <w:sz w:val="28"/>
        </w:rPr>
        <w:lastRenderedPageBreak/>
        <w:t>12</w:t>
      </w:r>
      <w:r w:rsidRPr="00E774B0">
        <w:rPr>
          <w:rFonts w:hint="eastAsia"/>
          <w:b/>
          <w:bCs/>
          <w:sz w:val="28"/>
        </w:rPr>
        <w:t xml:space="preserve">  </w:t>
      </w:r>
      <w:r w:rsidRPr="00E774B0">
        <w:rPr>
          <w:rFonts w:hAnsi="Cambria"/>
          <w:b/>
          <w:bCs/>
          <w:sz w:val="28"/>
        </w:rPr>
        <w:t>建筑设备及诊疗设备监控系统</w:t>
      </w:r>
      <w:bookmarkEnd w:id="115"/>
    </w:p>
    <w:p w:rsidR="00E774B0" w:rsidRPr="00E774B0" w:rsidRDefault="00E774B0" w:rsidP="00E774B0">
      <w:pPr>
        <w:spacing w:before="200" w:after="80" w:line="360" w:lineRule="auto"/>
        <w:jc w:val="center"/>
        <w:outlineLvl w:val="1"/>
        <w:rPr>
          <w:b/>
          <w:sz w:val="24"/>
        </w:rPr>
      </w:pPr>
      <w:bookmarkStart w:id="116" w:name="_Toc127969813"/>
      <w:r w:rsidRPr="00E774B0">
        <w:rPr>
          <w:b/>
          <w:sz w:val="24"/>
        </w:rPr>
        <w:t>12.1</w:t>
      </w:r>
      <w:r w:rsidRPr="00E774B0">
        <w:rPr>
          <w:rFonts w:hint="eastAsia"/>
          <w:b/>
          <w:sz w:val="24"/>
        </w:rPr>
        <w:t xml:space="preserve">  </w:t>
      </w:r>
      <w:r w:rsidRPr="00E774B0">
        <w:rPr>
          <w:rFonts w:hAnsi="Cambria"/>
          <w:b/>
          <w:sz w:val="24"/>
        </w:rPr>
        <w:t>建筑设备监控系统</w:t>
      </w:r>
      <w:bookmarkEnd w:id="116"/>
    </w:p>
    <w:p w:rsidR="00E774B0" w:rsidRPr="00E774B0" w:rsidRDefault="00E774B0" w:rsidP="00E774B0">
      <w:pPr>
        <w:spacing w:beforeLines="100" w:before="312" w:line="360" w:lineRule="auto"/>
        <w:rPr>
          <w:rFonts w:hAnsi="宋体"/>
          <w:szCs w:val="21"/>
        </w:rPr>
      </w:pPr>
      <w:r w:rsidRPr="00E774B0">
        <w:rPr>
          <w:szCs w:val="21"/>
        </w:rPr>
        <w:t>12.1.1</w:t>
      </w:r>
      <w:r w:rsidRPr="00E774B0">
        <w:rPr>
          <w:rFonts w:hint="eastAsia"/>
          <w:szCs w:val="21"/>
        </w:rPr>
        <w:t xml:space="preserve">  </w:t>
      </w:r>
      <w:r w:rsidRPr="00E774B0">
        <w:rPr>
          <w:rFonts w:hAnsi="宋体"/>
          <w:szCs w:val="21"/>
        </w:rPr>
        <w:t>目前我国二级及以上医院，建设规模呈扩大和上升趋势。医疗建筑在建筑设备的使用上较其他建筑更多，并且对环境的要求较高，是建筑耗能的大户，故有必要设置建筑设备监控系统</w:t>
      </w:r>
      <w:r w:rsidRPr="00E774B0">
        <w:rPr>
          <w:rFonts w:hAnsi="宋体" w:hint="eastAsia"/>
          <w:szCs w:val="21"/>
          <w:u w:val="single"/>
        </w:rPr>
        <w:t>或建筑设备一体化监控系统、群智能控制系统</w:t>
      </w:r>
      <w:r w:rsidRPr="00E774B0">
        <w:rPr>
          <w:rFonts w:hAnsi="宋体"/>
          <w:szCs w:val="21"/>
          <w:u w:val="single"/>
        </w:rPr>
        <w:t>，</w:t>
      </w:r>
      <w:r w:rsidRPr="00E774B0">
        <w:rPr>
          <w:rFonts w:hAnsi="宋体"/>
          <w:szCs w:val="21"/>
        </w:rPr>
        <w:t>提高对机电设备的管理水平，达到节能降耗的目的。</w:t>
      </w:r>
    </w:p>
    <w:p w:rsidR="00E774B0" w:rsidRPr="00E774B0" w:rsidRDefault="00E774B0" w:rsidP="00E774B0">
      <w:pPr>
        <w:spacing w:line="360" w:lineRule="auto"/>
        <w:ind w:firstLineChars="200" w:firstLine="420"/>
        <w:rPr>
          <w:szCs w:val="21"/>
          <w:u w:val="single"/>
        </w:rPr>
      </w:pPr>
      <w:r w:rsidRPr="00E774B0">
        <w:rPr>
          <w:rFonts w:hint="eastAsia"/>
          <w:szCs w:val="21"/>
          <w:u w:val="single"/>
        </w:rPr>
        <w:t>建筑设备监控系统包括能源管理系统及设备监控系统。</w:t>
      </w:r>
    </w:p>
    <w:p w:rsidR="00E774B0" w:rsidRPr="00E774B0" w:rsidRDefault="00E774B0" w:rsidP="00E774B0">
      <w:pPr>
        <w:spacing w:line="360" w:lineRule="auto"/>
        <w:ind w:firstLineChars="200" w:firstLine="420"/>
        <w:rPr>
          <w:szCs w:val="21"/>
        </w:rPr>
      </w:pPr>
      <w:r w:rsidRPr="00E774B0">
        <w:rPr>
          <w:rFonts w:hint="eastAsia"/>
          <w:szCs w:val="21"/>
          <w:u w:val="single"/>
        </w:rPr>
        <w:t>参考《民用建筑电气设计标准》</w:t>
      </w:r>
      <w:r w:rsidRPr="00E774B0">
        <w:rPr>
          <w:rFonts w:hint="eastAsia"/>
          <w:szCs w:val="21"/>
          <w:u w:val="single"/>
        </w:rPr>
        <w:t>GB 51348</w:t>
      </w:r>
      <w:r w:rsidRPr="00E774B0">
        <w:rPr>
          <w:rFonts w:hint="eastAsia"/>
          <w:szCs w:val="21"/>
          <w:u w:val="single"/>
        </w:rPr>
        <w:t>，允许采用多种方式实现建筑设备监控。</w:t>
      </w:r>
    </w:p>
    <w:p w:rsidR="00E774B0" w:rsidRPr="00E774B0" w:rsidRDefault="00E774B0" w:rsidP="00E774B0">
      <w:pPr>
        <w:spacing w:line="360" w:lineRule="auto"/>
        <w:ind w:firstLineChars="200" w:firstLine="420"/>
        <w:rPr>
          <w:szCs w:val="21"/>
          <w:u w:val="single"/>
        </w:rPr>
      </w:pPr>
      <w:r w:rsidRPr="00E774B0">
        <w:rPr>
          <w:rFonts w:hint="eastAsia"/>
          <w:szCs w:val="21"/>
          <w:u w:val="single"/>
        </w:rPr>
        <w:t>“建筑设备一体化监控系统”主要是基于以太网、物联网控制系统平台，将建筑内若干智能一体化控制设备以及现场的传感器、执行器、网络元件等通过通信网络连接在一起，共同实现建筑设备控制并达到各项控制目标的软硬件的集合，系统能将节能控制理念与配电控制技术整合为一体，结合计算机技术、网络技术、现代控制技术、配电技术等于一体，能监控建筑内各机电、照明设备，将机电集成在一个统一的平台下，实现节能、联动控制、信息共享、综合管理。同时，系统又能减少很多交叉施工，将原来在施工现场做得很多工作转移到成套设备厂来完成，提高了整体的工程效率与质量，也方便后期的服务，责任明确，维护有保障。</w:t>
      </w:r>
    </w:p>
    <w:p w:rsidR="00E774B0" w:rsidRPr="00E774B0" w:rsidRDefault="00E774B0" w:rsidP="00E774B0">
      <w:pPr>
        <w:spacing w:line="360" w:lineRule="auto"/>
        <w:ind w:firstLineChars="200" w:firstLine="420"/>
        <w:rPr>
          <w:szCs w:val="21"/>
          <w:u w:val="single"/>
        </w:rPr>
      </w:pPr>
      <w:r w:rsidRPr="00E774B0">
        <w:rPr>
          <w:rFonts w:hint="eastAsia"/>
          <w:szCs w:val="21"/>
          <w:u w:val="single"/>
        </w:rPr>
        <w:t>参考《群智能建筑智能化系统设计导则》</w:t>
      </w:r>
      <w:r w:rsidRPr="00E774B0">
        <w:rPr>
          <w:rFonts w:hint="eastAsia"/>
          <w:szCs w:val="21"/>
          <w:u w:val="single"/>
        </w:rPr>
        <w:t>T/CABEE 014 ,</w:t>
      </w:r>
      <w:r w:rsidRPr="00E774B0">
        <w:rPr>
          <w:rFonts w:hint="eastAsia"/>
          <w:szCs w:val="21"/>
          <w:u w:val="single"/>
        </w:rPr>
        <w:t>“群智能建筑智能化系统”，是以群智能建筑网络系统为基础，配置保障网络系统运行的设备和电力，以及传感器、执行器等附件，能够完成对建筑的智能化调控和管理的建筑控制系统。简称“群智能控制系统”。群智能建筑网络系统是以智能处理节点网络为平台所构成的分布式、扁平化、无中央控制器的建筑智能化控制网络系统。智能处理节点网络是将智能处理节点依照建筑空间关系或机电设备拓扑关系，通过数据线直接连接，在智能处理节点间形成即插即用、互联互通、具有自识别和自组网功能的扁平化、无中心网络架构。简称</w:t>
      </w:r>
      <w:r w:rsidRPr="00E774B0">
        <w:rPr>
          <w:rFonts w:hint="eastAsia"/>
          <w:szCs w:val="21"/>
          <w:u w:val="single"/>
        </w:rPr>
        <w:t>CPN</w:t>
      </w:r>
      <w:r w:rsidRPr="00E774B0">
        <w:rPr>
          <w:rFonts w:hint="eastAsia"/>
          <w:szCs w:val="21"/>
          <w:u w:val="single"/>
        </w:rPr>
        <w:t>网络。</w:t>
      </w:r>
    </w:p>
    <w:p w:rsidR="00E774B0" w:rsidRPr="00E774B0" w:rsidRDefault="00E774B0" w:rsidP="00E774B0">
      <w:pPr>
        <w:spacing w:line="360" w:lineRule="auto"/>
        <w:ind w:firstLineChars="200" w:firstLine="420"/>
        <w:rPr>
          <w:szCs w:val="21"/>
          <w:u w:val="single"/>
        </w:rPr>
      </w:pPr>
      <w:r w:rsidRPr="00E774B0">
        <w:rPr>
          <w:rFonts w:hint="eastAsia"/>
          <w:szCs w:val="21"/>
          <w:u w:val="single"/>
        </w:rPr>
        <w:t>“一套软件”的目的是既要实现建筑设备、电力、照明等的监控，漏电、能耗、建筑环境、电气防雷、电气火灾等的监测功能，又要更好的协调控制。</w:t>
      </w:r>
    </w:p>
    <w:p w:rsidR="00E774B0" w:rsidRPr="00E774B0" w:rsidRDefault="00E774B0" w:rsidP="00E774B0">
      <w:pPr>
        <w:spacing w:line="360" w:lineRule="auto"/>
        <w:rPr>
          <w:rFonts w:hAnsi="宋体"/>
          <w:szCs w:val="21"/>
          <w:u w:val="single"/>
        </w:rPr>
      </w:pPr>
      <w:r w:rsidRPr="00E774B0">
        <w:rPr>
          <w:rFonts w:hAnsi="宋体"/>
          <w:szCs w:val="21"/>
        </w:rPr>
        <w:t>12.1.2</w:t>
      </w:r>
      <w:r w:rsidRPr="00E774B0">
        <w:rPr>
          <w:rFonts w:hAnsi="宋体" w:hint="eastAsia"/>
          <w:szCs w:val="21"/>
        </w:rPr>
        <w:t xml:space="preserve"> </w:t>
      </w:r>
      <w:r w:rsidRPr="00E774B0">
        <w:rPr>
          <w:rFonts w:hAnsi="宋体" w:hint="eastAsia"/>
          <w:szCs w:val="21"/>
          <w:u w:val="single"/>
        </w:rPr>
        <w:t xml:space="preserve"> </w:t>
      </w:r>
      <w:r w:rsidRPr="00E774B0">
        <w:rPr>
          <w:rFonts w:hAnsi="宋体" w:hint="eastAsia"/>
          <w:szCs w:val="21"/>
          <w:u w:val="single"/>
        </w:rPr>
        <w:t>在“双碳”背景下，增加了能源管理要求。</w:t>
      </w:r>
      <w:r w:rsidRPr="00E774B0">
        <w:rPr>
          <w:rFonts w:hAnsi="宋体"/>
          <w:szCs w:val="21"/>
        </w:rPr>
        <w:t>常用医用气体包括氧气、氮气、真空吸引空气、压缩空气、笑气等，</w:t>
      </w:r>
      <w:r w:rsidRPr="00E774B0">
        <w:rPr>
          <w:rFonts w:hAnsi="宋体" w:hint="eastAsia"/>
          <w:szCs w:val="21"/>
        </w:rPr>
        <w:t>这些</w:t>
      </w:r>
      <w:r w:rsidRPr="00E774B0">
        <w:rPr>
          <w:rFonts w:hAnsi="宋体"/>
          <w:szCs w:val="21"/>
        </w:rPr>
        <w:t>气</w:t>
      </w:r>
      <w:r w:rsidRPr="00E774B0">
        <w:rPr>
          <w:rFonts w:hAnsi="宋体" w:hint="eastAsia"/>
          <w:szCs w:val="21"/>
        </w:rPr>
        <w:t>体</w:t>
      </w:r>
      <w:r w:rsidRPr="00E774B0">
        <w:rPr>
          <w:rFonts w:hAnsi="宋体"/>
          <w:szCs w:val="21"/>
        </w:rPr>
        <w:t>的使用、储存、制造等</w:t>
      </w:r>
      <w:r w:rsidRPr="00E774B0">
        <w:rPr>
          <w:rFonts w:hAnsi="宋体" w:hint="eastAsia"/>
          <w:szCs w:val="21"/>
        </w:rPr>
        <w:t>通常</w:t>
      </w:r>
      <w:r w:rsidRPr="00E774B0">
        <w:rPr>
          <w:rFonts w:hAnsi="宋体"/>
          <w:szCs w:val="21"/>
        </w:rPr>
        <w:t>需要</w:t>
      </w:r>
      <w:r w:rsidRPr="00E774B0">
        <w:rPr>
          <w:rFonts w:hAnsi="宋体" w:hint="eastAsia"/>
          <w:szCs w:val="21"/>
        </w:rPr>
        <w:t>进行</w:t>
      </w:r>
      <w:r w:rsidRPr="00E774B0">
        <w:rPr>
          <w:rFonts w:hAnsi="宋体"/>
          <w:szCs w:val="21"/>
        </w:rPr>
        <w:t>监控</w:t>
      </w:r>
      <w:r w:rsidRPr="00E774B0">
        <w:rPr>
          <w:rFonts w:hAnsi="宋体" w:hint="eastAsia"/>
          <w:szCs w:val="21"/>
        </w:rPr>
        <w:t>。对于</w:t>
      </w:r>
      <w:r w:rsidRPr="00E774B0">
        <w:rPr>
          <w:rFonts w:hAnsi="宋体"/>
          <w:szCs w:val="21"/>
        </w:rPr>
        <w:t>医疗建</w:t>
      </w:r>
      <w:r w:rsidRPr="00E774B0">
        <w:rPr>
          <w:rFonts w:hAnsi="宋体"/>
          <w:szCs w:val="21"/>
        </w:rPr>
        <w:lastRenderedPageBreak/>
        <w:t>筑污水处理系统，</w:t>
      </w:r>
      <w:r w:rsidRPr="00E774B0">
        <w:rPr>
          <w:rFonts w:hAnsi="宋体" w:hint="eastAsia"/>
          <w:szCs w:val="21"/>
        </w:rPr>
        <w:t>通常需要</w:t>
      </w:r>
      <w:r w:rsidRPr="00E774B0">
        <w:rPr>
          <w:rFonts w:hAnsi="宋体"/>
          <w:szCs w:val="21"/>
        </w:rPr>
        <w:t>对其各项指标进行监视，并对其工艺流程进行控制和管理；对有空气污染源的区域的通风系统，</w:t>
      </w:r>
      <w:r w:rsidRPr="00E774B0">
        <w:rPr>
          <w:rFonts w:hAnsi="宋体" w:hint="eastAsia"/>
          <w:szCs w:val="21"/>
        </w:rPr>
        <w:t>通常需要</w:t>
      </w:r>
      <w:r w:rsidRPr="00E774B0">
        <w:rPr>
          <w:rFonts w:hAnsi="宋体"/>
          <w:szCs w:val="21"/>
        </w:rPr>
        <w:t>进行监视和负压控制。</w:t>
      </w:r>
    </w:p>
    <w:p w:rsidR="00E774B0" w:rsidRPr="00E774B0" w:rsidRDefault="00E774B0" w:rsidP="00E774B0">
      <w:pPr>
        <w:spacing w:line="360" w:lineRule="auto"/>
        <w:rPr>
          <w:rFonts w:hAnsi="宋体"/>
          <w:szCs w:val="21"/>
          <w:u w:val="single"/>
        </w:rPr>
      </w:pPr>
      <w:r w:rsidRPr="00E774B0">
        <w:rPr>
          <w:rFonts w:hAnsi="宋体" w:hint="eastAsia"/>
          <w:szCs w:val="21"/>
          <w:u w:val="single"/>
        </w:rPr>
        <w:t>1</w:t>
      </w:r>
      <w:r w:rsidRPr="00E774B0">
        <w:rPr>
          <w:rFonts w:hAnsi="宋体"/>
          <w:szCs w:val="21"/>
          <w:u w:val="single"/>
        </w:rPr>
        <w:t xml:space="preserve">2.1.4  </w:t>
      </w:r>
      <w:r w:rsidRPr="00E774B0">
        <w:rPr>
          <w:rFonts w:hAnsi="宋体" w:hint="eastAsia"/>
          <w:szCs w:val="21"/>
          <w:u w:val="single"/>
        </w:rPr>
        <w:t>参考《传染病医院建筑施工及验收规范》</w:t>
      </w:r>
      <w:r w:rsidRPr="00E774B0">
        <w:rPr>
          <w:rFonts w:hAnsi="宋体" w:hint="eastAsia"/>
          <w:szCs w:val="21"/>
          <w:u w:val="single"/>
        </w:rPr>
        <w:t>GB 50686-2011 7.2.5</w:t>
      </w:r>
      <w:r w:rsidRPr="00E774B0">
        <w:rPr>
          <w:rFonts w:hAnsi="宋体" w:hint="eastAsia"/>
          <w:szCs w:val="21"/>
          <w:u w:val="single"/>
        </w:rPr>
        <w:t>条，补充了有负压要求的场所设置负压监控系统的要求。</w:t>
      </w:r>
    </w:p>
    <w:p w:rsidR="00E774B0" w:rsidRPr="00E774B0" w:rsidRDefault="00E774B0" w:rsidP="00E774B0">
      <w:pPr>
        <w:spacing w:line="360" w:lineRule="auto"/>
        <w:rPr>
          <w:rFonts w:hAnsi="宋体"/>
          <w:szCs w:val="21"/>
          <w:u w:val="single"/>
        </w:rPr>
      </w:pPr>
      <w:r w:rsidRPr="00E774B0">
        <w:rPr>
          <w:rFonts w:hAnsi="宋体" w:hint="eastAsia"/>
          <w:szCs w:val="21"/>
          <w:u w:val="single"/>
        </w:rPr>
        <w:t>1</w:t>
      </w:r>
      <w:r w:rsidRPr="00E774B0">
        <w:rPr>
          <w:rFonts w:hAnsi="宋体"/>
          <w:szCs w:val="21"/>
          <w:u w:val="single"/>
        </w:rPr>
        <w:t xml:space="preserve">2.1.5  </w:t>
      </w:r>
      <w:r w:rsidRPr="00E774B0">
        <w:rPr>
          <w:rFonts w:hAnsi="宋体" w:hint="eastAsia"/>
          <w:szCs w:val="21"/>
          <w:u w:val="single"/>
        </w:rPr>
        <w:t>病房层护士</w:t>
      </w:r>
      <w:proofErr w:type="gramStart"/>
      <w:r w:rsidRPr="00E774B0">
        <w:rPr>
          <w:rFonts w:hAnsi="宋体" w:hint="eastAsia"/>
          <w:szCs w:val="21"/>
          <w:u w:val="single"/>
        </w:rPr>
        <w:t>站一般</w:t>
      </w:r>
      <w:proofErr w:type="gramEnd"/>
      <w:r w:rsidRPr="00E774B0">
        <w:rPr>
          <w:rFonts w:hAnsi="宋体" w:hint="eastAsia"/>
          <w:szCs w:val="21"/>
          <w:u w:val="single"/>
        </w:rPr>
        <w:t>有氧气、负压两气报警器；</w:t>
      </w:r>
      <w:r w:rsidRPr="00E774B0">
        <w:rPr>
          <w:rFonts w:hAnsi="宋体" w:hint="eastAsia"/>
          <w:szCs w:val="21"/>
          <w:u w:val="single"/>
        </w:rPr>
        <w:t>ICU</w:t>
      </w:r>
      <w:r w:rsidRPr="00E774B0">
        <w:rPr>
          <w:rFonts w:hAnsi="宋体" w:hint="eastAsia"/>
          <w:szCs w:val="21"/>
          <w:u w:val="single"/>
        </w:rPr>
        <w:t>科室层护士</w:t>
      </w:r>
      <w:proofErr w:type="gramStart"/>
      <w:r w:rsidRPr="00E774B0">
        <w:rPr>
          <w:rFonts w:hAnsi="宋体" w:hint="eastAsia"/>
          <w:szCs w:val="21"/>
          <w:u w:val="single"/>
        </w:rPr>
        <w:t>站一般</w:t>
      </w:r>
      <w:proofErr w:type="gramEnd"/>
      <w:r w:rsidRPr="00E774B0">
        <w:rPr>
          <w:rFonts w:hAnsi="宋体" w:hint="eastAsia"/>
          <w:szCs w:val="21"/>
          <w:u w:val="single"/>
        </w:rPr>
        <w:t>有氧气、负压、压缩空气三气报警器。</w:t>
      </w:r>
    </w:p>
    <w:p w:rsidR="00E774B0" w:rsidRPr="00E774B0" w:rsidRDefault="00E774B0" w:rsidP="00E774B0">
      <w:pPr>
        <w:spacing w:line="360" w:lineRule="auto"/>
        <w:rPr>
          <w:rFonts w:hAnsi="宋体"/>
          <w:szCs w:val="21"/>
          <w:u w:val="single"/>
        </w:rPr>
      </w:pPr>
      <w:r w:rsidRPr="00E774B0">
        <w:rPr>
          <w:rFonts w:hAnsi="宋体" w:hint="eastAsia"/>
          <w:szCs w:val="21"/>
          <w:u w:val="single"/>
        </w:rPr>
        <w:t>1</w:t>
      </w:r>
      <w:r w:rsidRPr="00E774B0">
        <w:rPr>
          <w:rFonts w:hAnsi="宋体"/>
          <w:szCs w:val="21"/>
          <w:u w:val="single"/>
        </w:rPr>
        <w:t xml:space="preserve">2.1.6  </w:t>
      </w:r>
      <w:r w:rsidRPr="00E774B0">
        <w:rPr>
          <w:rFonts w:hAnsi="宋体" w:hint="eastAsia"/>
          <w:szCs w:val="21"/>
          <w:u w:val="single"/>
        </w:rPr>
        <w:t>对群智能控制系统提出要求。</w:t>
      </w:r>
    </w:p>
    <w:p w:rsidR="00E774B0" w:rsidRPr="00E774B0" w:rsidRDefault="00E774B0" w:rsidP="00E774B0">
      <w:pPr>
        <w:spacing w:line="360" w:lineRule="auto"/>
        <w:rPr>
          <w:rFonts w:hAnsi="宋体"/>
          <w:szCs w:val="21"/>
          <w:u w:val="single"/>
        </w:rPr>
      </w:pPr>
      <w:r w:rsidRPr="00E774B0">
        <w:rPr>
          <w:rFonts w:hAnsi="宋体" w:hint="eastAsia"/>
          <w:szCs w:val="21"/>
          <w:u w:val="single"/>
        </w:rPr>
        <w:t>1</w:t>
      </w:r>
      <w:r w:rsidRPr="00E774B0">
        <w:rPr>
          <w:rFonts w:hAnsi="宋体"/>
          <w:szCs w:val="21"/>
          <w:u w:val="single"/>
        </w:rPr>
        <w:t xml:space="preserve">2.1.7  </w:t>
      </w:r>
      <w:r w:rsidRPr="00E774B0">
        <w:rPr>
          <w:rFonts w:hAnsi="宋体" w:hint="eastAsia"/>
          <w:szCs w:val="21"/>
          <w:u w:val="single"/>
        </w:rPr>
        <w:t>所有设备监控系统都要具备手</w:t>
      </w:r>
      <w:r w:rsidRPr="00E774B0">
        <w:rPr>
          <w:rFonts w:hAnsi="宋体" w:hint="eastAsia"/>
          <w:szCs w:val="21"/>
          <w:u w:val="single"/>
        </w:rPr>
        <w:t>/</w:t>
      </w:r>
      <w:r w:rsidRPr="00E774B0">
        <w:rPr>
          <w:rFonts w:hAnsi="宋体" w:hint="eastAsia"/>
          <w:szCs w:val="21"/>
          <w:u w:val="single"/>
        </w:rPr>
        <w:t>自动转换操作功能，不能仅设一种。</w:t>
      </w:r>
    </w:p>
    <w:p w:rsidR="00E774B0" w:rsidRPr="00E774B0" w:rsidRDefault="00E774B0" w:rsidP="00E774B0">
      <w:pPr>
        <w:spacing w:line="360" w:lineRule="auto"/>
        <w:rPr>
          <w:rFonts w:hAnsi="宋体"/>
          <w:szCs w:val="21"/>
          <w:u w:val="single"/>
        </w:rPr>
      </w:pPr>
      <w:r w:rsidRPr="00E774B0">
        <w:rPr>
          <w:rFonts w:hAnsi="宋体" w:hint="eastAsia"/>
          <w:szCs w:val="21"/>
          <w:u w:val="single"/>
        </w:rPr>
        <w:t>1</w:t>
      </w:r>
      <w:r w:rsidRPr="00E774B0">
        <w:rPr>
          <w:rFonts w:hAnsi="宋体"/>
          <w:szCs w:val="21"/>
          <w:u w:val="single"/>
        </w:rPr>
        <w:t xml:space="preserve">2.1.8  </w:t>
      </w:r>
      <w:r w:rsidRPr="00E774B0">
        <w:rPr>
          <w:rFonts w:hAnsi="宋体" w:hint="eastAsia"/>
          <w:szCs w:val="21"/>
          <w:u w:val="single"/>
        </w:rPr>
        <w:t>空调设备独立、分区控制是为了适应各种使用情况。</w:t>
      </w:r>
    </w:p>
    <w:p w:rsidR="00E774B0" w:rsidRPr="00E774B0" w:rsidRDefault="00E774B0" w:rsidP="00E774B0">
      <w:pPr>
        <w:widowControl/>
        <w:jc w:val="left"/>
        <w:rPr>
          <w:szCs w:val="21"/>
        </w:rPr>
      </w:pPr>
      <w:r w:rsidRPr="00E774B0">
        <w:rPr>
          <w:szCs w:val="21"/>
        </w:rPr>
        <w:br w:type="page"/>
      </w:r>
    </w:p>
    <w:p w:rsidR="00E774B0" w:rsidRPr="00E774B0" w:rsidRDefault="00E774B0" w:rsidP="00E774B0">
      <w:pPr>
        <w:spacing w:before="600" w:after="80" w:line="360" w:lineRule="auto"/>
        <w:ind w:left="-360"/>
        <w:jc w:val="center"/>
        <w:outlineLvl w:val="0"/>
        <w:rPr>
          <w:b/>
          <w:bCs/>
          <w:sz w:val="28"/>
        </w:rPr>
      </w:pPr>
      <w:bookmarkStart w:id="117" w:name="_Toc127969815"/>
      <w:r w:rsidRPr="00E774B0">
        <w:rPr>
          <w:b/>
          <w:bCs/>
          <w:sz w:val="28"/>
        </w:rPr>
        <w:lastRenderedPageBreak/>
        <w:t>13</w:t>
      </w:r>
      <w:r w:rsidRPr="00E774B0">
        <w:rPr>
          <w:rFonts w:hint="eastAsia"/>
          <w:b/>
          <w:bCs/>
          <w:sz w:val="28"/>
        </w:rPr>
        <w:t xml:space="preserve">  </w:t>
      </w:r>
      <w:r w:rsidRPr="00E774B0">
        <w:rPr>
          <w:rFonts w:hAnsi="Cambria"/>
          <w:b/>
          <w:bCs/>
          <w:sz w:val="28"/>
        </w:rPr>
        <w:t>公共安全系统</w:t>
      </w:r>
      <w:bookmarkEnd w:id="117"/>
    </w:p>
    <w:p w:rsidR="00E774B0" w:rsidRPr="00E774B0" w:rsidRDefault="00E774B0" w:rsidP="00E774B0">
      <w:pPr>
        <w:autoSpaceDE w:val="0"/>
        <w:autoSpaceDN w:val="0"/>
        <w:adjustRightInd w:val="0"/>
        <w:snapToGrid w:val="0"/>
        <w:spacing w:line="360" w:lineRule="auto"/>
        <w:jc w:val="left"/>
        <w:rPr>
          <w:szCs w:val="21"/>
        </w:rPr>
      </w:pPr>
      <w:r w:rsidRPr="00E774B0">
        <w:rPr>
          <w:szCs w:val="21"/>
        </w:rPr>
        <w:t>13.0.3</w:t>
      </w:r>
      <w:r w:rsidRPr="00E774B0">
        <w:rPr>
          <w:rFonts w:hint="eastAsia"/>
          <w:szCs w:val="21"/>
        </w:rPr>
        <w:t xml:space="preserve">  </w:t>
      </w:r>
      <w:r w:rsidRPr="00E774B0">
        <w:rPr>
          <w:rFonts w:hint="eastAsia"/>
          <w:szCs w:val="21"/>
          <w:u w:val="single"/>
        </w:rPr>
        <w:t>参考《医院安全技术防范系统要求》</w:t>
      </w:r>
      <w:r w:rsidRPr="00E774B0">
        <w:rPr>
          <w:rFonts w:hint="eastAsia"/>
          <w:szCs w:val="21"/>
          <w:u w:val="single"/>
        </w:rPr>
        <w:t>GB/T31458</w:t>
      </w:r>
      <w:r w:rsidRPr="00E774B0">
        <w:rPr>
          <w:rFonts w:hint="eastAsia"/>
          <w:szCs w:val="21"/>
          <w:u w:val="single"/>
        </w:rPr>
        <w:t>及项目实际需求，增加了一些设备安装场所及拾音器。</w:t>
      </w:r>
    </w:p>
    <w:p w:rsidR="00E774B0" w:rsidRPr="00E774B0" w:rsidRDefault="00E774B0" w:rsidP="00E774B0">
      <w:pPr>
        <w:autoSpaceDE w:val="0"/>
        <w:autoSpaceDN w:val="0"/>
        <w:adjustRightInd w:val="0"/>
        <w:snapToGrid w:val="0"/>
        <w:spacing w:line="360" w:lineRule="auto"/>
        <w:ind w:firstLineChars="200" w:firstLine="420"/>
        <w:jc w:val="left"/>
        <w:rPr>
          <w:szCs w:val="21"/>
        </w:rPr>
      </w:pPr>
      <w:r w:rsidRPr="00E774B0">
        <w:rPr>
          <w:rFonts w:hAnsi="宋体" w:hint="eastAsia"/>
          <w:szCs w:val="21"/>
        </w:rPr>
        <w:t>第</w:t>
      </w:r>
      <w:r w:rsidRPr="00E774B0">
        <w:rPr>
          <w:szCs w:val="21"/>
        </w:rPr>
        <w:t>1</w:t>
      </w:r>
      <w:r w:rsidRPr="00E774B0">
        <w:rPr>
          <w:rFonts w:hint="eastAsia"/>
          <w:szCs w:val="21"/>
        </w:rPr>
        <w:t>款</w:t>
      </w:r>
      <w:r w:rsidRPr="00E774B0">
        <w:rPr>
          <w:rFonts w:hint="eastAsia"/>
          <w:szCs w:val="21"/>
        </w:rPr>
        <w:t xml:space="preserve">  </w:t>
      </w:r>
      <w:r w:rsidRPr="00E774B0">
        <w:rPr>
          <w:rFonts w:hAnsi="宋体" w:hint="eastAsia"/>
          <w:szCs w:val="21"/>
        </w:rPr>
        <w:t>为了节约造价同时又为了监视的范围广，</w:t>
      </w:r>
      <w:r w:rsidRPr="00E774B0">
        <w:rPr>
          <w:rFonts w:hAnsi="宋体"/>
          <w:szCs w:val="21"/>
        </w:rPr>
        <w:t>公共活动场所</w:t>
      </w:r>
      <w:r w:rsidRPr="00E774B0">
        <w:rPr>
          <w:rFonts w:hAnsi="宋体" w:hint="eastAsia"/>
          <w:szCs w:val="21"/>
        </w:rPr>
        <w:t>视频</w:t>
      </w:r>
      <w:r w:rsidRPr="00E774B0">
        <w:rPr>
          <w:rFonts w:hAnsi="宋体"/>
          <w:szCs w:val="21"/>
        </w:rPr>
        <w:t>摄像机</w:t>
      </w:r>
      <w:r w:rsidRPr="00E774B0">
        <w:rPr>
          <w:rFonts w:hAnsi="宋体" w:hint="eastAsia"/>
          <w:szCs w:val="21"/>
        </w:rPr>
        <w:t>可以考虑摄像机带</w:t>
      </w:r>
      <w:r w:rsidRPr="00E774B0">
        <w:rPr>
          <w:rFonts w:hAnsi="宋体"/>
          <w:szCs w:val="21"/>
        </w:rPr>
        <w:t>云台。</w:t>
      </w:r>
    </w:p>
    <w:p w:rsidR="00E774B0" w:rsidRPr="00E774B0" w:rsidRDefault="00E774B0" w:rsidP="00E774B0">
      <w:pPr>
        <w:autoSpaceDE w:val="0"/>
        <w:autoSpaceDN w:val="0"/>
        <w:adjustRightInd w:val="0"/>
        <w:snapToGrid w:val="0"/>
        <w:spacing w:line="360" w:lineRule="auto"/>
        <w:ind w:firstLineChars="200" w:firstLine="420"/>
        <w:jc w:val="left"/>
        <w:rPr>
          <w:rFonts w:hAnsi="宋体"/>
          <w:szCs w:val="21"/>
        </w:rPr>
      </w:pPr>
      <w:r w:rsidRPr="00E774B0">
        <w:rPr>
          <w:rFonts w:hAnsi="宋体" w:hint="eastAsia"/>
          <w:szCs w:val="21"/>
        </w:rPr>
        <w:t>第</w:t>
      </w:r>
      <w:r w:rsidRPr="00E774B0">
        <w:rPr>
          <w:szCs w:val="21"/>
        </w:rPr>
        <w:t>3</w:t>
      </w:r>
      <w:r w:rsidRPr="00E774B0">
        <w:rPr>
          <w:rFonts w:hint="eastAsia"/>
          <w:szCs w:val="21"/>
        </w:rPr>
        <w:t>款</w:t>
      </w:r>
      <w:r w:rsidRPr="00E774B0">
        <w:rPr>
          <w:rFonts w:hAnsi="宋体"/>
          <w:szCs w:val="21"/>
        </w:rPr>
        <w:t>这些场所监控摄像机</w:t>
      </w:r>
      <w:r w:rsidRPr="00E774B0">
        <w:rPr>
          <w:rFonts w:hAnsi="宋体" w:hint="eastAsia"/>
          <w:szCs w:val="21"/>
        </w:rPr>
        <w:t>最好是设置</w:t>
      </w:r>
      <w:r w:rsidRPr="00E774B0">
        <w:rPr>
          <w:rFonts w:hAnsi="宋体"/>
          <w:szCs w:val="21"/>
        </w:rPr>
        <w:t>为固定式</w:t>
      </w:r>
      <w:r w:rsidRPr="00E774B0">
        <w:rPr>
          <w:rFonts w:hAnsi="宋体" w:hint="eastAsia"/>
          <w:szCs w:val="21"/>
        </w:rPr>
        <w:t>的</w:t>
      </w:r>
      <w:r w:rsidRPr="00E774B0">
        <w:rPr>
          <w:rFonts w:hAnsi="宋体"/>
          <w:szCs w:val="21"/>
        </w:rPr>
        <w:t>。</w:t>
      </w:r>
    </w:p>
    <w:p w:rsidR="00E774B0" w:rsidRPr="00E774B0" w:rsidRDefault="00E774B0" w:rsidP="00E774B0">
      <w:pPr>
        <w:autoSpaceDE w:val="0"/>
        <w:autoSpaceDN w:val="0"/>
        <w:adjustRightInd w:val="0"/>
        <w:snapToGrid w:val="0"/>
        <w:spacing w:line="360" w:lineRule="auto"/>
        <w:jc w:val="left"/>
        <w:rPr>
          <w:szCs w:val="21"/>
          <w:u w:val="single"/>
        </w:rPr>
      </w:pPr>
      <w:r w:rsidRPr="00E774B0">
        <w:rPr>
          <w:rFonts w:hint="eastAsia"/>
          <w:szCs w:val="21"/>
          <w:u w:val="single"/>
        </w:rPr>
        <w:t>1</w:t>
      </w:r>
      <w:r w:rsidRPr="00E774B0">
        <w:rPr>
          <w:szCs w:val="21"/>
          <w:u w:val="single"/>
        </w:rPr>
        <w:t xml:space="preserve">3.0.4  </w:t>
      </w:r>
      <w:r w:rsidRPr="00E774B0">
        <w:rPr>
          <w:rFonts w:hint="eastAsia"/>
          <w:szCs w:val="21"/>
          <w:u w:val="single"/>
        </w:rPr>
        <w:t>参考《医院安全技术防范系统要求》</w:t>
      </w:r>
      <w:r w:rsidRPr="00E774B0">
        <w:rPr>
          <w:rFonts w:hint="eastAsia"/>
          <w:szCs w:val="21"/>
          <w:u w:val="single"/>
        </w:rPr>
        <w:t>GB/T31458</w:t>
      </w:r>
      <w:r w:rsidRPr="00E774B0">
        <w:rPr>
          <w:rFonts w:hint="eastAsia"/>
          <w:szCs w:val="21"/>
          <w:u w:val="single"/>
        </w:rPr>
        <w:t>及项目实际需求，增加了一些设备安装场所。</w:t>
      </w:r>
    </w:p>
    <w:p w:rsidR="00E774B0" w:rsidRPr="00E774B0" w:rsidRDefault="00E774B0" w:rsidP="00E774B0">
      <w:pPr>
        <w:autoSpaceDE w:val="0"/>
        <w:autoSpaceDN w:val="0"/>
        <w:adjustRightInd w:val="0"/>
        <w:spacing w:line="360" w:lineRule="auto"/>
        <w:jc w:val="left"/>
        <w:rPr>
          <w:szCs w:val="21"/>
          <w:u w:val="single"/>
        </w:rPr>
      </w:pPr>
      <w:r w:rsidRPr="00E774B0">
        <w:rPr>
          <w:szCs w:val="21"/>
        </w:rPr>
        <w:t>13.0.5</w:t>
      </w:r>
      <w:r w:rsidRPr="00E774B0">
        <w:rPr>
          <w:rFonts w:hint="eastAsia"/>
          <w:szCs w:val="21"/>
        </w:rPr>
        <w:t xml:space="preserve">  </w:t>
      </w:r>
      <w:r w:rsidRPr="00E774B0">
        <w:rPr>
          <w:rFonts w:hint="eastAsia"/>
          <w:szCs w:val="21"/>
          <w:u w:val="single"/>
        </w:rPr>
        <w:t>参考《医院安全技术防范系统要求》</w:t>
      </w:r>
      <w:r w:rsidRPr="00E774B0">
        <w:rPr>
          <w:rFonts w:hint="eastAsia"/>
          <w:szCs w:val="21"/>
          <w:u w:val="single"/>
        </w:rPr>
        <w:t>GB/T31458</w:t>
      </w:r>
      <w:r w:rsidRPr="00E774B0">
        <w:rPr>
          <w:rFonts w:hint="eastAsia"/>
          <w:szCs w:val="21"/>
          <w:u w:val="single"/>
        </w:rPr>
        <w:t>及项目实际需求，增加了一些设备安装场所。</w:t>
      </w:r>
      <w:r w:rsidRPr="00E774B0">
        <w:rPr>
          <w:rFonts w:hint="eastAsia"/>
          <w:szCs w:val="21"/>
        </w:rPr>
        <w:t>出入口控制系统</w:t>
      </w:r>
      <w:r w:rsidRPr="00E774B0">
        <w:rPr>
          <w:rFonts w:hAnsi="宋体"/>
          <w:szCs w:val="21"/>
        </w:rPr>
        <w:t>与火灾自动报警系统联动，主要</w:t>
      </w:r>
      <w:r w:rsidRPr="00E774B0">
        <w:rPr>
          <w:rFonts w:hAnsi="宋体" w:hint="eastAsia"/>
          <w:szCs w:val="21"/>
        </w:rPr>
        <w:t>是为了保证</w:t>
      </w:r>
      <w:r w:rsidRPr="00E774B0">
        <w:rPr>
          <w:rFonts w:hAnsi="宋体"/>
          <w:szCs w:val="21"/>
        </w:rPr>
        <w:t>设有出入口控制的疏散出口</w:t>
      </w:r>
      <w:r w:rsidRPr="00E774B0">
        <w:rPr>
          <w:rFonts w:hAnsi="宋体" w:hint="eastAsia"/>
          <w:szCs w:val="21"/>
        </w:rPr>
        <w:t>在</w:t>
      </w:r>
      <w:r w:rsidRPr="00E774B0">
        <w:rPr>
          <w:rFonts w:hAnsi="宋体"/>
          <w:szCs w:val="21"/>
        </w:rPr>
        <w:t>火灾时能自动开启</w:t>
      </w:r>
      <w:r w:rsidRPr="00E774B0">
        <w:rPr>
          <w:rFonts w:hAnsi="宋体" w:hint="eastAsia"/>
          <w:szCs w:val="21"/>
        </w:rPr>
        <w:t>。同时，推荐疏散出口</w:t>
      </w:r>
      <w:r w:rsidRPr="00E774B0">
        <w:rPr>
          <w:rFonts w:hAnsi="宋体"/>
          <w:szCs w:val="21"/>
        </w:rPr>
        <w:t>采用内推门闩的门</w:t>
      </w:r>
      <w:proofErr w:type="gramStart"/>
      <w:r w:rsidRPr="00E774B0">
        <w:rPr>
          <w:rFonts w:hAnsi="宋体"/>
          <w:szCs w:val="21"/>
        </w:rPr>
        <w:t>及设置</w:t>
      </w:r>
      <w:proofErr w:type="gramEnd"/>
      <w:r w:rsidRPr="00E774B0">
        <w:rPr>
          <w:rFonts w:hAnsi="宋体"/>
          <w:szCs w:val="21"/>
        </w:rPr>
        <w:t>声光报警装置。</w:t>
      </w:r>
    </w:p>
    <w:p w:rsidR="00E774B0" w:rsidRPr="00E774B0" w:rsidRDefault="00E774B0" w:rsidP="00E774B0">
      <w:pPr>
        <w:autoSpaceDE w:val="0"/>
        <w:autoSpaceDN w:val="0"/>
        <w:adjustRightInd w:val="0"/>
        <w:spacing w:line="360" w:lineRule="auto"/>
        <w:jc w:val="left"/>
        <w:rPr>
          <w:szCs w:val="21"/>
          <w:u w:val="single"/>
        </w:rPr>
      </w:pPr>
      <w:r w:rsidRPr="00E774B0">
        <w:rPr>
          <w:rFonts w:hint="eastAsia"/>
          <w:szCs w:val="21"/>
          <w:u w:val="single"/>
        </w:rPr>
        <w:t>1</w:t>
      </w:r>
      <w:r w:rsidRPr="00E774B0">
        <w:rPr>
          <w:szCs w:val="21"/>
          <w:u w:val="single"/>
        </w:rPr>
        <w:t xml:space="preserve">3.0.6  </w:t>
      </w:r>
      <w:r w:rsidRPr="00E774B0">
        <w:rPr>
          <w:rFonts w:hint="eastAsia"/>
          <w:szCs w:val="21"/>
          <w:u w:val="single"/>
        </w:rPr>
        <w:t>目前要求巡查点为在线式是为了随时了解巡更情况，及时发现问题。</w:t>
      </w:r>
    </w:p>
    <w:p w:rsidR="00E774B0" w:rsidRPr="00E774B0" w:rsidRDefault="00E774B0" w:rsidP="00E774B0">
      <w:pPr>
        <w:spacing w:line="360" w:lineRule="auto"/>
        <w:rPr>
          <w:rFonts w:hAnsi="宋体"/>
          <w:szCs w:val="21"/>
          <w:u w:val="single"/>
        </w:rPr>
      </w:pPr>
      <w:r w:rsidRPr="00E774B0">
        <w:rPr>
          <w:rFonts w:hAnsi="宋体" w:hint="eastAsia"/>
          <w:szCs w:val="21"/>
          <w:u w:val="single"/>
        </w:rPr>
        <w:t>1</w:t>
      </w:r>
      <w:r w:rsidRPr="00E774B0">
        <w:rPr>
          <w:rFonts w:hAnsi="宋体"/>
          <w:szCs w:val="21"/>
          <w:u w:val="single"/>
        </w:rPr>
        <w:t xml:space="preserve">3.0.10  </w:t>
      </w:r>
      <w:r w:rsidRPr="00E774B0">
        <w:rPr>
          <w:rFonts w:hAnsi="宋体" w:hint="eastAsia"/>
          <w:szCs w:val="21"/>
          <w:u w:val="single"/>
        </w:rPr>
        <w:t>设置测温设施，主要是考虑管理需要。</w:t>
      </w:r>
    </w:p>
    <w:p w:rsidR="00E774B0" w:rsidRPr="00E774B0" w:rsidRDefault="00E774B0" w:rsidP="00E774B0">
      <w:pPr>
        <w:spacing w:line="360" w:lineRule="auto"/>
        <w:rPr>
          <w:rFonts w:hAnsi="宋体"/>
          <w:szCs w:val="21"/>
          <w:u w:val="single"/>
        </w:rPr>
      </w:pPr>
      <w:r w:rsidRPr="00E774B0">
        <w:rPr>
          <w:rFonts w:hAnsi="宋体" w:hint="eastAsia"/>
          <w:szCs w:val="21"/>
          <w:u w:val="single"/>
        </w:rPr>
        <w:t>1</w:t>
      </w:r>
      <w:r w:rsidRPr="00E774B0">
        <w:rPr>
          <w:rFonts w:hAnsi="宋体"/>
          <w:szCs w:val="21"/>
          <w:u w:val="single"/>
        </w:rPr>
        <w:t xml:space="preserve">3.0.11  </w:t>
      </w:r>
      <w:r w:rsidRPr="00E774B0">
        <w:rPr>
          <w:rFonts w:hAnsi="宋体" w:hint="eastAsia"/>
          <w:szCs w:val="21"/>
          <w:u w:val="single"/>
        </w:rPr>
        <w:t>设置无接触感应或非手动开门装置，主要是避免手的接触感染，也可以像手术室一样用脚动开门。</w:t>
      </w:r>
    </w:p>
    <w:p w:rsidR="00E774B0" w:rsidRPr="00E774B0" w:rsidRDefault="00E774B0" w:rsidP="00E774B0">
      <w:pPr>
        <w:spacing w:line="360" w:lineRule="auto"/>
        <w:rPr>
          <w:szCs w:val="21"/>
          <w:u w:val="single"/>
        </w:rPr>
      </w:pPr>
      <w:r w:rsidRPr="00E774B0">
        <w:rPr>
          <w:rFonts w:hAnsi="宋体" w:hint="eastAsia"/>
          <w:szCs w:val="21"/>
          <w:u w:val="single"/>
        </w:rPr>
        <w:t>1</w:t>
      </w:r>
      <w:r w:rsidRPr="00E774B0">
        <w:rPr>
          <w:rFonts w:hAnsi="宋体"/>
          <w:szCs w:val="21"/>
          <w:u w:val="single"/>
        </w:rPr>
        <w:t xml:space="preserve">3.0.12  </w:t>
      </w:r>
      <w:r w:rsidRPr="00E774B0">
        <w:rPr>
          <w:rFonts w:hAnsi="宋体" w:hint="eastAsia"/>
          <w:szCs w:val="21"/>
          <w:u w:val="single"/>
        </w:rPr>
        <w:t>医疗建筑有些场所有易燃易爆危险品，遇到这类场所，要参考《爆炸危险环境电力装置设计规范》</w:t>
      </w:r>
      <w:r w:rsidRPr="00E774B0">
        <w:rPr>
          <w:rFonts w:hAnsi="宋体" w:hint="eastAsia"/>
          <w:szCs w:val="21"/>
          <w:u w:val="single"/>
        </w:rPr>
        <w:t>GB 50058</w:t>
      </w:r>
      <w:r w:rsidRPr="00E774B0">
        <w:rPr>
          <w:rFonts w:hAnsi="宋体" w:hint="eastAsia"/>
          <w:szCs w:val="21"/>
          <w:u w:val="single"/>
        </w:rPr>
        <w:t>设计。</w:t>
      </w:r>
    </w:p>
    <w:p w:rsidR="00E774B0" w:rsidRPr="00E774B0" w:rsidRDefault="00E774B0" w:rsidP="00E774B0">
      <w:pPr>
        <w:numPr>
          <w:ilvl w:val="0"/>
          <w:numId w:val="10"/>
        </w:numPr>
        <w:spacing w:before="600" w:after="80" w:line="360" w:lineRule="auto"/>
        <w:ind w:left="0"/>
        <w:jc w:val="center"/>
        <w:outlineLvl w:val="0"/>
        <w:rPr>
          <w:rFonts w:ascii="Cambria" w:hAnsi="Cambria"/>
          <w:b/>
          <w:bCs/>
          <w:szCs w:val="21"/>
        </w:rPr>
      </w:pPr>
      <w:r w:rsidRPr="00E774B0">
        <w:rPr>
          <w:b/>
          <w:bCs/>
          <w:sz w:val="28"/>
        </w:rPr>
        <w:br w:type="page"/>
      </w:r>
    </w:p>
    <w:p w:rsidR="00E774B0" w:rsidRPr="00E774B0" w:rsidRDefault="00E774B0" w:rsidP="00E774B0">
      <w:pPr>
        <w:spacing w:before="600" w:after="80"/>
        <w:ind w:left="360"/>
        <w:jc w:val="center"/>
        <w:outlineLvl w:val="0"/>
        <w:rPr>
          <w:b/>
          <w:bCs/>
          <w:sz w:val="28"/>
        </w:rPr>
      </w:pPr>
      <w:bookmarkStart w:id="118" w:name="_Toc127969818"/>
      <w:r w:rsidRPr="00E774B0">
        <w:rPr>
          <w:b/>
          <w:bCs/>
          <w:sz w:val="28"/>
        </w:rPr>
        <w:lastRenderedPageBreak/>
        <w:t>1</w:t>
      </w:r>
      <w:r>
        <w:rPr>
          <w:b/>
          <w:bCs/>
          <w:sz w:val="28"/>
        </w:rPr>
        <w:t>4</w:t>
      </w:r>
      <w:r w:rsidRPr="00E774B0">
        <w:rPr>
          <w:rFonts w:hint="eastAsia"/>
          <w:b/>
          <w:bCs/>
          <w:sz w:val="28"/>
        </w:rPr>
        <w:t xml:space="preserve"> </w:t>
      </w:r>
      <w:r w:rsidRPr="00E774B0">
        <w:rPr>
          <w:rFonts w:hint="eastAsia"/>
          <w:b/>
          <w:bCs/>
          <w:sz w:val="28"/>
        </w:rPr>
        <w:t>呼叫信号系统</w:t>
      </w:r>
    </w:p>
    <w:p w:rsidR="00E774B0" w:rsidRPr="00E774B0" w:rsidRDefault="00E774B0" w:rsidP="00E774B0">
      <w:pPr>
        <w:spacing w:before="200" w:after="80" w:line="360" w:lineRule="auto"/>
        <w:jc w:val="center"/>
        <w:outlineLvl w:val="1"/>
        <w:rPr>
          <w:b/>
          <w:sz w:val="24"/>
        </w:rPr>
      </w:pPr>
      <w:r w:rsidRPr="00E774B0">
        <w:rPr>
          <w:sz w:val="24"/>
        </w:rPr>
        <w:t>1</w:t>
      </w:r>
      <w:r w:rsidRPr="00E774B0">
        <w:rPr>
          <w:b/>
          <w:sz w:val="24"/>
        </w:rPr>
        <w:t>4.3</w:t>
      </w:r>
      <w:r w:rsidRPr="00E774B0">
        <w:rPr>
          <w:rFonts w:hint="eastAsia"/>
          <w:b/>
          <w:sz w:val="24"/>
        </w:rPr>
        <w:t xml:space="preserve">  </w:t>
      </w:r>
      <w:r w:rsidRPr="00E774B0">
        <w:rPr>
          <w:rFonts w:hAnsi="Cambria"/>
          <w:b/>
          <w:sz w:val="24"/>
        </w:rPr>
        <w:t>护理呼</w:t>
      </w:r>
      <w:r w:rsidRPr="00E774B0">
        <w:rPr>
          <w:rFonts w:hAnsi="Cambria" w:hint="eastAsia"/>
          <w:b/>
          <w:sz w:val="24"/>
          <w:u w:val="single"/>
        </w:rPr>
        <w:t>应</w:t>
      </w:r>
      <w:r w:rsidRPr="00E774B0">
        <w:rPr>
          <w:rFonts w:hAnsi="Cambria"/>
          <w:b/>
          <w:sz w:val="24"/>
          <w:bdr w:val="single" w:sz="4" w:space="0" w:color="auto"/>
        </w:rPr>
        <w:t>叫</w:t>
      </w:r>
      <w:r w:rsidRPr="00E774B0">
        <w:rPr>
          <w:rFonts w:hAnsi="Cambria"/>
          <w:b/>
          <w:sz w:val="24"/>
        </w:rPr>
        <w:t>信号系统</w:t>
      </w:r>
      <w:bookmarkEnd w:id="118"/>
    </w:p>
    <w:p w:rsidR="00E774B0" w:rsidRPr="00E774B0" w:rsidRDefault="00E774B0" w:rsidP="00E774B0">
      <w:pPr>
        <w:spacing w:beforeLines="100" w:before="312" w:line="360" w:lineRule="auto"/>
        <w:rPr>
          <w:szCs w:val="21"/>
        </w:rPr>
      </w:pPr>
      <w:r w:rsidRPr="00E774B0">
        <w:rPr>
          <w:szCs w:val="21"/>
        </w:rPr>
        <w:t>14.3.1</w:t>
      </w:r>
      <w:r w:rsidRPr="00E774B0">
        <w:rPr>
          <w:rFonts w:hint="eastAsia"/>
          <w:szCs w:val="21"/>
        </w:rPr>
        <w:t xml:space="preserve">  </w:t>
      </w:r>
      <w:r w:rsidRPr="00E774B0">
        <w:rPr>
          <w:rFonts w:hAnsi="宋体"/>
          <w:szCs w:val="21"/>
        </w:rPr>
        <w:t>护理呼</w:t>
      </w:r>
      <w:r w:rsidRPr="00E774B0">
        <w:rPr>
          <w:rFonts w:hAnsi="宋体" w:hint="eastAsia"/>
          <w:szCs w:val="21"/>
        </w:rPr>
        <w:t>应</w:t>
      </w:r>
      <w:r w:rsidRPr="00E774B0">
        <w:rPr>
          <w:rFonts w:hAnsi="宋体" w:hint="eastAsia"/>
          <w:szCs w:val="21"/>
          <w:bdr w:val="single" w:sz="4" w:space="0" w:color="auto"/>
        </w:rPr>
        <w:t>叫</w:t>
      </w:r>
      <w:r w:rsidRPr="00E774B0">
        <w:rPr>
          <w:rFonts w:hAnsi="宋体"/>
          <w:szCs w:val="21"/>
        </w:rPr>
        <w:t>信号系统一般设置在病房、输液处，也称为医护对讲系统。护理呼</w:t>
      </w:r>
      <w:r w:rsidRPr="00E774B0">
        <w:rPr>
          <w:rFonts w:hAnsi="宋体" w:hint="eastAsia"/>
          <w:szCs w:val="21"/>
        </w:rPr>
        <w:t>应</w:t>
      </w:r>
      <w:r w:rsidRPr="00E774B0">
        <w:rPr>
          <w:rFonts w:hAnsi="宋体" w:hint="eastAsia"/>
          <w:szCs w:val="21"/>
          <w:bdr w:val="single" w:sz="4" w:space="0" w:color="auto"/>
        </w:rPr>
        <w:t>叫</w:t>
      </w:r>
      <w:r w:rsidRPr="00E774B0">
        <w:rPr>
          <w:rFonts w:hAnsi="宋体"/>
          <w:szCs w:val="21"/>
        </w:rPr>
        <w:t>信号系统是实现患者与医护人员之间沟通的工具。通常可用于双向传呼、双向对讲、紧急呼叫优先等功能。护理呼</w:t>
      </w:r>
      <w:r w:rsidRPr="00E774B0">
        <w:rPr>
          <w:rFonts w:hAnsi="宋体" w:hint="eastAsia"/>
          <w:szCs w:val="21"/>
        </w:rPr>
        <w:t>应</w:t>
      </w:r>
      <w:r w:rsidRPr="00E774B0">
        <w:rPr>
          <w:rFonts w:hAnsi="宋体" w:hint="eastAsia"/>
          <w:szCs w:val="21"/>
          <w:bdr w:val="single" w:sz="4" w:space="0" w:color="auto"/>
        </w:rPr>
        <w:t>叫</w:t>
      </w:r>
      <w:r w:rsidRPr="00E774B0">
        <w:rPr>
          <w:rFonts w:hAnsi="宋体"/>
          <w:szCs w:val="21"/>
        </w:rPr>
        <w:t>信号系统一般包含下列内容</w:t>
      </w:r>
      <w:r w:rsidRPr="00E774B0">
        <w:rPr>
          <w:rFonts w:hAnsi="宋体" w:hint="eastAsia"/>
          <w:szCs w:val="21"/>
        </w:rPr>
        <w:t>和功能</w:t>
      </w:r>
      <w:r w:rsidRPr="00E774B0">
        <w:rPr>
          <w:rFonts w:hAnsi="宋体"/>
          <w:szCs w:val="21"/>
        </w:rPr>
        <w:t>：</w:t>
      </w:r>
    </w:p>
    <w:p w:rsidR="00E774B0" w:rsidRPr="00E774B0" w:rsidRDefault="00E774B0" w:rsidP="00E774B0">
      <w:pPr>
        <w:spacing w:line="360" w:lineRule="auto"/>
        <w:ind w:firstLineChars="250" w:firstLine="525"/>
        <w:rPr>
          <w:szCs w:val="21"/>
        </w:rPr>
      </w:pPr>
      <w:r w:rsidRPr="00E774B0">
        <w:rPr>
          <w:szCs w:val="21"/>
        </w:rPr>
        <w:t>1</w:t>
      </w:r>
      <w:r w:rsidRPr="00E774B0">
        <w:rPr>
          <w:rFonts w:hint="eastAsia"/>
          <w:szCs w:val="21"/>
        </w:rPr>
        <w:t xml:space="preserve">  </w:t>
      </w:r>
      <w:r w:rsidRPr="00E774B0">
        <w:rPr>
          <w:rFonts w:hAnsi="宋体"/>
          <w:szCs w:val="21"/>
        </w:rPr>
        <w:t>采用总线式传输方式；</w:t>
      </w:r>
    </w:p>
    <w:p w:rsidR="00E774B0" w:rsidRPr="00E774B0" w:rsidRDefault="00E774B0" w:rsidP="00E774B0">
      <w:pPr>
        <w:spacing w:line="360" w:lineRule="auto"/>
        <w:ind w:firstLineChars="250" w:firstLine="525"/>
        <w:rPr>
          <w:szCs w:val="21"/>
        </w:rPr>
      </w:pPr>
      <w:r w:rsidRPr="00E774B0">
        <w:rPr>
          <w:szCs w:val="21"/>
        </w:rPr>
        <w:t>2</w:t>
      </w:r>
      <w:r w:rsidRPr="00E774B0">
        <w:rPr>
          <w:rFonts w:hint="eastAsia"/>
          <w:szCs w:val="21"/>
        </w:rPr>
        <w:t xml:space="preserve">  </w:t>
      </w:r>
      <w:r w:rsidRPr="00E774B0">
        <w:rPr>
          <w:rFonts w:hAnsi="宋体"/>
          <w:szCs w:val="21"/>
        </w:rPr>
        <w:t>接受患者呼叫，显示呼叫患者输液位置、床位号、房间号等；</w:t>
      </w:r>
    </w:p>
    <w:p w:rsidR="00E774B0" w:rsidRPr="00E774B0" w:rsidRDefault="00E774B0" w:rsidP="00E774B0">
      <w:pPr>
        <w:spacing w:line="360" w:lineRule="auto"/>
        <w:ind w:firstLineChars="250" w:firstLine="525"/>
        <w:rPr>
          <w:szCs w:val="21"/>
        </w:rPr>
      </w:pPr>
      <w:r w:rsidRPr="00E774B0">
        <w:rPr>
          <w:szCs w:val="21"/>
        </w:rPr>
        <w:t>3</w:t>
      </w:r>
      <w:r w:rsidRPr="00E774B0">
        <w:rPr>
          <w:rFonts w:hint="eastAsia"/>
          <w:szCs w:val="21"/>
        </w:rPr>
        <w:t xml:space="preserve">  </w:t>
      </w:r>
      <w:r w:rsidRPr="00E774B0">
        <w:rPr>
          <w:rFonts w:hAnsi="宋体"/>
          <w:szCs w:val="21"/>
        </w:rPr>
        <w:t>当患者呼叫时，护士站有明显的声、光提示，病房门口</w:t>
      </w:r>
      <w:r w:rsidRPr="00E774B0">
        <w:rPr>
          <w:rFonts w:hAnsi="宋体" w:hint="eastAsia"/>
          <w:szCs w:val="21"/>
        </w:rPr>
        <w:t>最好</w:t>
      </w:r>
      <w:r w:rsidRPr="00E774B0">
        <w:rPr>
          <w:rFonts w:hAnsi="宋体"/>
          <w:szCs w:val="21"/>
        </w:rPr>
        <w:t>有光提示，走道设置提示显示屏；</w:t>
      </w:r>
    </w:p>
    <w:p w:rsidR="00E774B0" w:rsidRPr="00E774B0" w:rsidRDefault="00E774B0" w:rsidP="00E774B0">
      <w:pPr>
        <w:spacing w:line="360" w:lineRule="auto"/>
        <w:ind w:firstLineChars="250" w:firstLine="525"/>
        <w:rPr>
          <w:szCs w:val="21"/>
        </w:rPr>
      </w:pPr>
      <w:r w:rsidRPr="00E774B0">
        <w:rPr>
          <w:szCs w:val="21"/>
        </w:rPr>
        <w:t>4</w:t>
      </w:r>
      <w:r w:rsidRPr="00E774B0">
        <w:rPr>
          <w:rFonts w:hint="eastAsia"/>
          <w:szCs w:val="21"/>
        </w:rPr>
        <w:t xml:space="preserve">  </w:t>
      </w:r>
      <w:r w:rsidRPr="00E774B0">
        <w:rPr>
          <w:rFonts w:hAnsi="宋体"/>
          <w:szCs w:val="21"/>
        </w:rPr>
        <w:t>允许多路同时呼叫，并对呼叫者逐一记忆、显示，检索可查；</w:t>
      </w:r>
    </w:p>
    <w:p w:rsidR="00E774B0" w:rsidRPr="00E774B0" w:rsidRDefault="00E774B0" w:rsidP="00E774B0">
      <w:pPr>
        <w:spacing w:line="360" w:lineRule="auto"/>
        <w:ind w:firstLineChars="250" w:firstLine="525"/>
        <w:rPr>
          <w:szCs w:val="21"/>
        </w:rPr>
      </w:pPr>
      <w:r w:rsidRPr="00E774B0">
        <w:rPr>
          <w:szCs w:val="21"/>
        </w:rPr>
        <w:t>5</w:t>
      </w:r>
      <w:r w:rsidRPr="00E774B0">
        <w:rPr>
          <w:rFonts w:hint="eastAsia"/>
          <w:szCs w:val="21"/>
        </w:rPr>
        <w:t xml:space="preserve">  </w:t>
      </w:r>
      <w:r w:rsidRPr="00E774B0">
        <w:rPr>
          <w:rFonts w:hAnsi="宋体"/>
          <w:szCs w:val="21"/>
        </w:rPr>
        <w:t>特护患者有优先呼叫权；</w:t>
      </w:r>
    </w:p>
    <w:p w:rsidR="00E774B0" w:rsidRPr="00E774B0" w:rsidRDefault="00E774B0" w:rsidP="00E774B0">
      <w:pPr>
        <w:spacing w:line="360" w:lineRule="auto"/>
        <w:ind w:firstLineChars="250" w:firstLine="525"/>
        <w:rPr>
          <w:szCs w:val="21"/>
        </w:rPr>
      </w:pPr>
      <w:r w:rsidRPr="00E774B0">
        <w:rPr>
          <w:szCs w:val="21"/>
        </w:rPr>
        <w:t>6</w:t>
      </w:r>
      <w:r w:rsidRPr="00E774B0">
        <w:rPr>
          <w:rFonts w:hint="eastAsia"/>
          <w:szCs w:val="21"/>
        </w:rPr>
        <w:t xml:space="preserve">  </w:t>
      </w:r>
      <w:r w:rsidRPr="00E774B0">
        <w:rPr>
          <w:rFonts w:hAnsi="宋体"/>
          <w:szCs w:val="21"/>
        </w:rPr>
        <w:t>病房卫生间或公共卫生间厕位的呼叫，在主机处有紧急呼叫提示，敦促医护人员优先处理</w:t>
      </w:r>
      <w:r w:rsidRPr="00E774B0">
        <w:rPr>
          <w:rFonts w:hAnsi="宋体" w:hint="eastAsia"/>
          <w:szCs w:val="21"/>
        </w:rPr>
        <w:t>；</w:t>
      </w:r>
    </w:p>
    <w:p w:rsidR="00E774B0" w:rsidRPr="00E774B0" w:rsidRDefault="00E774B0" w:rsidP="00E774B0">
      <w:pPr>
        <w:spacing w:line="360" w:lineRule="auto"/>
        <w:ind w:firstLineChars="250" w:firstLine="525"/>
        <w:rPr>
          <w:szCs w:val="21"/>
        </w:rPr>
      </w:pPr>
      <w:r w:rsidRPr="00E774B0">
        <w:rPr>
          <w:szCs w:val="21"/>
        </w:rPr>
        <w:t>7</w:t>
      </w:r>
      <w:r w:rsidRPr="00E774B0">
        <w:rPr>
          <w:rFonts w:hint="eastAsia"/>
          <w:szCs w:val="21"/>
        </w:rPr>
        <w:t xml:space="preserve">  </w:t>
      </w:r>
      <w:r w:rsidRPr="00E774B0">
        <w:rPr>
          <w:rFonts w:hAnsi="宋体"/>
          <w:szCs w:val="21"/>
        </w:rPr>
        <w:t>对医护人员未作临床处置的患者呼叫，其提示信号应持续保留；</w:t>
      </w:r>
    </w:p>
    <w:p w:rsidR="00E774B0" w:rsidRPr="00E774B0" w:rsidRDefault="00E774B0" w:rsidP="00E774B0">
      <w:pPr>
        <w:spacing w:line="360" w:lineRule="auto"/>
        <w:ind w:firstLineChars="250" w:firstLine="525"/>
        <w:rPr>
          <w:szCs w:val="21"/>
        </w:rPr>
      </w:pPr>
      <w:r w:rsidRPr="00E774B0">
        <w:rPr>
          <w:szCs w:val="21"/>
        </w:rPr>
        <w:t>8</w:t>
      </w:r>
      <w:r w:rsidRPr="00E774B0">
        <w:rPr>
          <w:rFonts w:hint="eastAsia"/>
          <w:szCs w:val="21"/>
        </w:rPr>
        <w:t xml:space="preserve">  </w:t>
      </w:r>
      <w:r w:rsidRPr="00E774B0">
        <w:rPr>
          <w:rFonts w:hAnsi="宋体"/>
          <w:szCs w:val="21"/>
        </w:rPr>
        <w:t>具有护士随身携带的移动式呼叫显示处理装置；</w:t>
      </w:r>
    </w:p>
    <w:p w:rsidR="00E774B0" w:rsidRPr="00E774B0" w:rsidRDefault="00E774B0" w:rsidP="00E774B0">
      <w:pPr>
        <w:spacing w:line="360" w:lineRule="auto"/>
        <w:ind w:firstLineChars="250" w:firstLine="525"/>
        <w:rPr>
          <w:szCs w:val="21"/>
        </w:rPr>
      </w:pPr>
      <w:r w:rsidRPr="00E774B0">
        <w:rPr>
          <w:szCs w:val="21"/>
        </w:rPr>
        <w:t>9</w:t>
      </w:r>
      <w:r w:rsidRPr="00E774B0">
        <w:rPr>
          <w:rFonts w:hint="eastAsia"/>
          <w:szCs w:val="21"/>
        </w:rPr>
        <w:t xml:space="preserve">  </w:t>
      </w:r>
      <w:r w:rsidRPr="00E774B0">
        <w:rPr>
          <w:rFonts w:hAnsi="宋体"/>
          <w:szCs w:val="21"/>
        </w:rPr>
        <w:t>具有医护人员与患者双向通话功能的系统，限定最长通话时间，对通话内容宜录音、回放；</w:t>
      </w:r>
    </w:p>
    <w:p w:rsidR="00E774B0" w:rsidRPr="00E774B0" w:rsidRDefault="00E774B0" w:rsidP="00E774B0">
      <w:pPr>
        <w:spacing w:line="360" w:lineRule="auto"/>
        <w:ind w:firstLineChars="250" w:firstLine="525"/>
        <w:rPr>
          <w:szCs w:val="21"/>
        </w:rPr>
      </w:pPr>
      <w:r w:rsidRPr="00E774B0">
        <w:rPr>
          <w:szCs w:val="21"/>
        </w:rPr>
        <w:t>10</w:t>
      </w:r>
      <w:r w:rsidRPr="00E774B0">
        <w:rPr>
          <w:rFonts w:hint="eastAsia"/>
          <w:szCs w:val="21"/>
        </w:rPr>
        <w:t xml:space="preserve">  </w:t>
      </w:r>
      <w:r w:rsidRPr="00E774B0">
        <w:rPr>
          <w:rFonts w:hAnsi="宋体"/>
          <w:szCs w:val="21"/>
        </w:rPr>
        <w:t>具备故障自检功能。</w:t>
      </w:r>
    </w:p>
    <w:p w:rsidR="00E774B0" w:rsidRPr="00E774B0" w:rsidRDefault="00E774B0" w:rsidP="00E774B0">
      <w:pPr>
        <w:spacing w:line="360" w:lineRule="auto"/>
        <w:rPr>
          <w:szCs w:val="21"/>
        </w:rPr>
      </w:pPr>
      <w:r w:rsidRPr="00E774B0">
        <w:rPr>
          <w:szCs w:val="21"/>
        </w:rPr>
        <w:t>14.3.4</w:t>
      </w:r>
      <w:r w:rsidRPr="00E774B0">
        <w:rPr>
          <w:rFonts w:hint="eastAsia"/>
          <w:szCs w:val="21"/>
        </w:rPr>
        <w:t xml:space="preserve">  </w:t>
      </w:r>
      <w:r w:rsidRPr="00E774B0">
        <w:rPr>
          <w:rFonts w:hAnsi="宋体"/>
          <w:szCs w:val="21"/>
        </w:rPr>
        <w:t>病房护理呼</w:t>
      </w:r>
      <w:r w:rsidRPr="00E774B0">
        <w:rPr>
          <w:rFonts w:hAnsi="宋体" w:hint="eastAsia"/>
          <w:szCs w:val="21"/>
        </w:rPr>
        <w:t>应</w:t>
      </w:r>
      <w:r w:rsidRPr="00E774B0">
        <w:rPr>
          <w:rFonts w:hAnsi="宋体" w:hint="eastAsia"/>
          <w:szCs w:val="21"/>
          <w:bdr w:val="single" w:sz="4" w:space="0" w:color="auto"/>
        </w:rPr>
        <w:t>叫</w:t>
      </w:r>
      <w:r w:rsidRPr="00E774B0">
        <w:rPr>
          <w:rFonts w:hAnsi="宋体"/>
          <w:szCs w:val="21"/>
        </w:rPr>
        <w:t>信号系统设备安装一般考虑以下几个方面：</w:t>
      </w:r>
    </w:p>
    <w:p w:rsidR="00E774B0" w:rsidRPr="00E774B0" w:rsidRDefault="00E774B0" w:rsidP="00E774B0">
      <w:pPr>
        <w:spacing w:line="360" w:lineRule="auto"/>
        <w:ind w:firstLineChars="200" w:firstLine="420"/>
        <w:rPr>
          <w:szCs w:val="21"/>
        </w:rPr>
      </w:pPr>
      <w:r w:rsidRPr="00E774B0">
        <w:rPr>
          <w:szCs w:val="21"/>
        </w:rPr>
        <w:t>1</w:t>
      </w:r>
      <w:r w:rsidRPr="00E774B0">
        <w:rPr>
          <w:rFonts w:hint="eastAsia"/>
          <w:szCs w:val="21"/>
        </w:rPr>
        <w:t xml:space="preserve">  </w:t>
      </w:r>
      <w:r w:rsidRPr="00E774B0">
        <w:rPr>
          <w:rFonts w:hAnsi="宋体"/>
          <w:szCs w:val="21"/>
        </w:rPr>
        <w:t>主机在护士站内工作台上安装，当需要在墙面上安装时，安装高度为底</w:t>
      </w:r>
      <w:r w:rsidRPr="00E774B0">
        <w:rPr>
          <w:rFonts w:hAnsi="宋体" w:hint="eastAsia"/>
          <w:szCs w:val="21"/>
        </w:rPr>
        <w:t>边</w:t>
      </w:r>
      <w:r w:rsidRPr="00E774B0">
        <w:rPr>
          <w:rFonts w:hAnsi="宋体"/>
          <w:szCs w:val="21"/>
        </w:rPr>
        <w:t>距地</w:t>
      </w:r>
      <w:r w:rsidRPr="00E774B0">
        <w:rPr>
          <w:szCs w:val="21"/>
        </w:rPr>
        <w:t>1.3m</w:t>
      </w:r>
      <w:r w:rsidRPr="00E774B0">
        <w:rPr>
          <w:rFonts w:hAnsi="宋体"/>
          <w:szCs w:val="21"/>
        </w:rPr>
        <w:t>～</w:t>
      </w:r>
      <w:r w:rsidRPr="00E774B0">
        <w:rPr>
          <w:szCs w:val="21"/>
        </w:rPr>
        <w:t>1.5m</w:t>
      </w:r>
      <w:r w:rsidRPr="00E774B0">
        <w:rPr>
          <w:rFonts w:hAnsi="宋体"/>
          <w:szCs w:val="21"/>
        </w:rPr>
        <w:t>；</w:t>
      </w:r>
    </w:p>
    <w:p w:rsidR="00E774B0" w:rsidRPr="00E774B0" w:rsidRDefault="00E774B0" w:rsidP="00E774B0">
      <w:pPr>
        <w:spacing w:line="360" w:lineRule="auto"/>
        <w:ind w:firstLineChars="200" w:firstLine="420"/>
        <w:rPr>
          <w:szCs w:val="21"/>
        </w:rPr>
      </w:pPr>
      <w:r w:rsidRPr="00E774B0">
        <w:rPr>
          <w:szCs w:val="21"/>
        </w:rPr>
        <w:t>2</w:t>
      </w:r>
      <w:r w:rsidRPr="00E774B0">
        <w:rPr>
          <w:rFonts w:hint="eastAsia"/>
          <w:szCs w:val="21"/>
        </w:rPr>
        <w:t xml:space="preserve">  </w:t>
      </w:r>
      <w:r w:rsidRPr="00E774B0">
        <w:rPr>
          <w:rFonts w:hAnsi="宋体"/>
          <w:szCs w:val="21"/>
        </w:rPr>
        <w:t>对讲分机在病房的多功能医用线槽上安装。</w:t>
      </w:r>
    </w:p>
    <w:p w:rsidR="00E774B0" w:rsidRPr="00E774B0" w:rsidRDefault="00E774B0" w:rsidP="00E774B0">
      <w:pPr>
        <w:spacing w:line="360" w:lineRule="auto"/>
        <w:ind w:firstLineChars="200" w:firstLine="420"/>
        <w:rPr>
          <w:szCs w:val="21"/>
        </w:rPr>
      </w:pPr>
      <w:r w:rsidRPr="00E774B0">
        <w:rPr>
          <w:szCs w:val="21"/>
        </w:rPr>
        <w:t>3</w:t>
      </w:r>
      <w:r w:rsidRPr="00E774B0">
        <w:rPr>
          <w:rFonts w:hint="eastAsia"/>
          <w:szCs w:val="21"/>
        </w:rPr>
        <w:t xml:space="preserve">  </w:t>
      </w:r>
      <w:r w:rsidRPr="00E774B0">
        <w:rPr>
          <w:rFonts w:hAnsi="宋体"/>
          <w:szCs w:val="21"/>
        </w:rPr>
        <w:t>卫生间紧急呼叫按钮（拉线报警器）安装于</w:t>
      </w:r>
      <w:proofErr w:type="gramStart"/>
      <w:r w:rsidRPr="00E774B0">
        <w:rPr>
          <w:rFonts w:hAnsi="宋体"/>
          <w:szCs w:val="21"/>
        </w:rPr>
        <w:t>卫生间内座便器</w:t>
      </w:r>
      <w:proofErr w:type="gramEnd"/>
      <w:r w:rsidRPr="00E774B0">
        <w:rPr>
          <w:rFonts w:hAnsi="宋体"/>
          <w:szCs w:val="21"/>
        </w:rPr>
        <w:t>旁易于操作的位置，底边距地</w:t>
      </w:r>
      <w:r w:rsidRPr="00E774B0">
        <w:rPr>
          <w:szCs w:val="21"/>
        </w:rPr>
        <w:t>600mm</w:t>
      </w:r>
      <w:r w:rsidRPr="00E774B0">
        <w:rPr>
          <w:rFonts w:hAnsi="宋体"/>
          <w:szCs w:val="21"/>
        </w:rPr>
        <w:t>；</w:t>
      </w:r>
    </w:p>
    <w:p w:rsidR="00E774B0" w:rsidRPr="00E774B0" w:rsidRDefault="00E774B0" w:rsidP="00E774B0">
      <w:pPr>
        <w:spacing w:line="360" w:lineRule="auto"/>
        <w:ind w:firstLineChars="200" w:firstLine="420"/>
        <w:rPr>
          <w:szCs w:val="21"/>
        </w:rPr>
      </w:pPr>
      <w:r w:rsidRPr="00E774B0">
        <w:rPr>
          <w:szCs w:val="21"/>
        </w:rPr>
        <w:t>4</w:t>
      </w:r>
      <w:r w:rsidRPr="00E774B0">
        <w:rPr>
          <w:rFonts w:hint="eastAsia"/>
          <w:szCs w:val="21"/>
        </w:rPr>
        <w:t xml:space="preserve">  </w:t>
      </w:r>
      <w:r w:rsidRPr="00E774B0">
        <w:rPr>
          <w:rFonts w:hAnsi="宋体"/>
          <w:szCs w:val="21"/>
        </w:rPr>
        <w:t>病房门灯在门外侧上方</w:t>
      </w:r>
      <w:r w:rsidRPr="00E774B0">
        <w:rPr>
          <w:szCs w:val="21"/>
        </w:rPr>
        <w:t>100mm</w:t>
      </w:r>
      <w:r w:rsidRPr="00E774B0">
        <w:rPr>
          <w:rFonts w:hAnsi="宋体"/>
          <w:szCs w:val="21"/>
        </w:rPr>
        <w:t>～</w:t>
      </w:r>
      <w:r w:rsidRPr="00E774B0">
        <w:rPr>
          <w:szCs w:val="21"/>
        </w:rPr>
        <w:t>200mm</w:t>
      </w:r>
      <w:r w:rsidRPr="00E774B0">
        <w:rPr>
          <w:rFonts w:hAnsi="宋体"/>
          <w:szCs w:val="21"/>
        </w:rPr>
        <w:t>居中安装；</w:t>
      </w:r>
    </w:p>
    <w:p w:rsidR="00E774B0" w:rsidRPr="00E774B0" w:rsidRDefault="00E774B0" w:rsidP="00E774B0">
      <w:pPr>
        <w:spacing w:line="360" w:lineRule="auto"/>
        <w:ind w:firstLineChars="200" w:firstLine="420"/>
        <w:rPr>
          <w:szCs w:val="21"/>
        </w:rPr>
      </w:pPr>
      <w:r w:rsidRPr="00E774B0">
        <w:rPr>
          <w:szCs w:val="21"/>
        </w:rPr>
        <w:t>5</w:t>
      </w:r>
      <w:r w:rsidRPr="00E774B0">
        <w:rPr>
          <w:rFonts w:hint="eastAsia"/>
          <w:szCs w:val="21"/>
        </w:rPr>
        <w:t xml:space="preserve">  </w:t>
      </w:r>
      <w:r w:rsidRPr="00E774B0">
        <w:rPr>
          <w:rFonts w:hAnsi="宋体"/>
          <w:szCs w:val="21"/>
        </w:rPr>
        <w:t>显示屏在护理单元护士站两侧走道居中安装，安装高度可</w:t>
      </w:r>
      <w:r w:rsidRPr="00E774B0">
        <w:rPr>
          <w:rFonts w:hAnsi="宋体" w:hint="eastAsia"/>
          <w:szCs w:val="21"/>
        </w:rPr>
        <w:t>以</w:t>
      </w:r>
      <w:r w:rsidRPr="00E774B0">
        <w:rPr>
          <w:rFonts w:hAnsi="宋体"/>
          <w:szCs w:val="21"/>
        </w:rPr>
        <w:t>根据吊顶高度适当调整，</w:t>
      </w:r>
      <w:r w:rsidRPr="00E774B0">
        <w:rPr>
          <w:rFonts w:hAnsi="宋体"/>
          <w:szCs w:val="21"/>
        </w:rPr>
        <w:lastRenderedPageBreak/>
        <w:t>底部</w:t>
      </w:r>
      <w:r w:rsidRPr="00E774B0">
        <w:rPr>
          <w:rFonts w:hAnsi="宋体" w:hint="eastAsia"/>
          <w:szCs w:val="21"/>
        </w:rPr>
        <w:t>通常</w:t>
      </w:r>
      <w:r w:rsidRPr="00E774B0">
        <w:rPr>
          <w:rFonts w:hAnsi="宋体"/>
          <w:szCs w:val="21"/>
        </w:rPr>
        <w:t>不低于</w:t>
      </w:r>
      <w:r w:rsidRPr="00E774B0">
        <w:rPr>
          <w:szCs w:val="21"/>
        </w:rPr>
        <w:t>2.4m</w:t>
      </w:r>
      <w:r w:rsidRPr="00E774B0">
        <w:rPr>
          <w:rFonts w:hAnsi="宋体"/>
          <w:szCs w:val="21"/>
        </w:rPr>
        <w:t>。</w:t>
      </w:r>
    </w:p>
    <w:p w:rsidR="00E774B0" w:rsidRPr="00E774B0" w:rsidRDefault="00E774B0" w:rsidP="00E774B0">
      <w:pPr>
        <w:widowControl/>
        <w:jc w:val="left"/>
        <w:rPr>
          <w:rFonts w:hAnsi="宋体"/>
          <w:szCs w:val="21"/>
        </w:rPr>
      </w:pPr>
      <w:r w:rsidRPr="00E774B0">
        <w:rPr>
          <w:rFonts w:hAnsi="宋体"/>
          <w:szCs w:val="21"/>
        </w:rPr>
        <w:br w:type="page"/>
      </w:r>
    </w:p>
    <w:p w:rsidR="00E774B0" w:rsidRPr="00E774B0" w:rsidRDefault="00E774B0" w:rsidP="00E774B0">
      <w:pPr>
        <w:spacing w:before="600" w:after="80" w:line="360" w:lineRule="auto"/>
        <w:ind w:left="360"/>
        <w:jc w:val="center"/>
        <w:outlineLvl w:val="0"/>
        <w:rPr>
          <w:b/>
          <w:bCs/>
          <w:kern w:val="0"/>
          <w:sz w:val="28"/>
          <w:u w:val="single"/>
        </w:rPr>
      </w:pPr>
      <w:bookmarkStart w:id="119" w:name="_Toc126846430"/>
      <w:bookmarkStart w:id="120" w:name="_Toc127969820"/>
      <w:r w:rsidRPr="00E774B0">
        <w:rPr>
          <w:b/>
          <w:bCs/>
          <w:sz w:val="28"/>
          <w:u w:val="single"/>
        </w:rPr>
        <w:lastRenderedPageBreak/>
        <w:t>1</w:t>
      </w:r>
      <w:r w:rsidRPr="00E774B0">
        <w:rPr>
          <w:rFonts w:hint="eastAsia"/>
          <w:b/>
          <w:bCs/>
          <w:sz w:val="28"/>
          <w:u w:val="single"/>
        </w:rPr>
        <w:t xml:space="preserve">5  </w:t>
      </w:r>
      <w:r w:rsidRPr="00E774B0">
        <w:rPr>
          <w:rFonts w:hint="eastAsia"/>
          <w:b/>
          <w:bCs/>
          <w:sz w:val="28"/>
          <w:u w:val="single"/>
        </w:rPr>
        <w:t>运维</w:t>
      </w:r>
      <w:bookmarkEnd w:id="119"/>
      <w:bookmarkEnd w:id="120"/>
    </w:p>
    <w:p w:rsidR="00E774B0" w:rsidRPr="00E774B0" w:rsidRDefault="00E774B0" w:rsidP="00E774B0">
      <w:pPr>
        <w:spacing w:line="360" w:lineRule="auto"/>
        <w:ind w:firstLineChars="200" w:firstLine="420"/>
        <w:rPr>
          <w:rFonts w:hAnsi="宋体"/>
          <w:szCs w:val="21"/>
          <w:u w:val="single"/>
        </w:rPr>
      </w:pPr>
      <w:r w:rsidRPr="00E774B0">
        <w:rPr>
          <w:rFonts w:hAnsi="宋体" w:hint="eastAsia"/>
          <w:szCs w:val="21"/>
          <w:u w:val="single"/>
        </w:rPr>
        <w:t>1</w:t>
      </w:r>
      <w:r w:rsidRPr="00E774B0">
        <w:rPr>
          <w:rFonts w:hAnsi="宋体"/>
          <w:szCs w:val="21"/>
          <w:u w:val="single"/>
        </w:rPr>
        <w:t xml:space="preserve">5.0.1  </w:t>
      </w:r>
      <w:r w:rsidRPr="00E774B0">
        <w:rPr>
          <w:rFonts w:hAnsi="宋体" w:hint="eastAsia"/>
          <w:szCs w:val="21"/>
          <w:u w:val="single"/>
        </w:rPr>
        <w:t>运维档案建议包含建筑电气及智能化系统的原始技术资料，还包括供应商资料、使用说明书、操作及维护手册、使用年限等动态管理资料，原始技术资料在建筑电气及智能化系统使用期间建议长期保存。</w:t>
      </w:r>
    </w:p>
    <w:p w:rsidR="00E774B0" w:rsidRPr="00E774B0" w:rsidRDefault="00E774B0" w:rsidP="00E774B0">
      <w:pPr>
        <w:spacing w:line="360" w:lineRule="auto"/>
        <w:ind w:firstLineChars="200" w:firstLine="420"/>
        <w:rPr>
          <w:rFonts w:hAnsi="宋体"/>
          <w:szCs w:val="21"/>
          <w:u w:val="single"/>
        </w:rPr>
      </w:pPr>
      <w:r w:rsidRPr="00E774B0">
        <w:rPr>
          <w:rFonts w:hAnsi="宋体" w:hint="eastAsia"/>
          <w:szCs w:val="21"/>
          <w:u w:val="single"/>
        </w:rPr>
        <w:t>1</w:t>
      </w:r>
      <w:r w:rsidRPr="00E774B0">
        <w:rPr>
          <w:rFonts w:hAnsi="宋体"/>
          <w:szCs w:val="21"/>
          <w:u w:val="single"/>
        </w:rPr>
        <w:t xml:space="preserve">5.0.2  </w:t>
      </w:r>
      <w:r w:rsidRPr="00E774B0">
        <w:rPr>
          <w:rFonts w:hAnsi="宋体" w:hint="eastAsia"/>
          <w:szCs w:val="21"/>
          <w:u w:val="single"/>
        </w:rPr>
        <w:t>设计文件中如果不明确系统互联互通所需的接口及协议要求，将给运营维护造成极大的困难。</w:t>
      </w:r>
    </w:p>
    <w:p w:rsidR="00E774B0" w:rsidRPr="00E774B0" w:rsidRDefault="00E774B0" w:rsidP="00E774B0">
      <w:pPr>
        <w:spacing w:line="360" w:lineRule="auto"/>
        <w:ind w:firstLineChars="200" w:firstLine="420"/>
        <w:rPr>
          <w:rFonts w:hAnsi="宋体"/>
          <w:szCs w:val="21"/>
          <w:u w:val="single"/>
        </w:rPr>
      </w:pPr>
      <w:r w:rsidRPr="00E774B0">
        <w:rPr>
          <w:rFonts w:hAnsi="宋体" w:hint="eastAsia"/>
          <w:szCs w:val="21"/>
          <w:u w:val="single"/>
        </w:rPr>
        <w:t>1</w:t>
      </w:r>
      <w:r w:rsidRPr="00E774B0">
        <w:rPr>
          <w:rFonts w:hAnsi="宋体"/>
          <w:szCs w:val="21"/>
          <w:u w:val="single"/>
        </w:rPr>
        <w:t xml:space="preserve">5.0.3  </w:t>
      </w:r>
      <w:r w:rsidRPr="00E774B0">
        <w:rPr>
          <w:rFonts w:hAnsi="宋体" w:hint="eastAsia"/>
          <w:szCs w:val="21"/>
          <w:u w:val="single"/>
        </w:rPr>
        <w:t>电气设备使用年限需参照设备使用说明书，电气设备报废拆除需了解相关环保要求，含敏感信息介质拆除也需按相关要求销毁。</w:t>
      </w:r>
    </w:p>
    <w:p w:rsidR="00E774B0" w:rsidRPr="00E774B0" w:rsidRDefault="00E774B0" w:rsidP="00E774B0">
      <w:pPr>
        <w:spacing w:line="360" w:lineRule="auto"/>
        <w:ind w:firstLineChars="200" w:firstLine="420"/>
        <w:rPr>
          <w:rFonts w:hAnsi="宋体"/>
          <w:szCs w:val="21"/>
          <w:u w:val="single"/>
        </w:rPr>
      </w:pPr>
      <w:r w:rsidRPr="00E774B0">
        <w:rPr>
          <w:rFonts w:hAnsi="宋体" w:hint="eastAsia"/>
          <w:szCs w:val="21"/>
          <w:u w:val="single"/>
        </w:rPr>
        <w:t>1</w:t>
      </w:r>
      <w:r w:rsidRPr="00E774B0">
        <w:rPr>
          <w:rFonts w:hAnsi="宋体"/>
          <w:szCs w:val="21"/>
          <w:u w:val="single"/>
        </w:rPr>
        <w:t xml:space="preserve">5.0.4  </w:t>
      </w:r>
      <w:r w:rsidRPr="00E774B0">
        <w:rPr>
          <w:rFonts w:hAnsi="宋体" w:hint="eastAsia"/>
          <w:szCs w:val="21"/>
          <w:u w:val="single"/>
        </w:rPr>
        <w:t>发生火灾、水淹等事故时，相关场所的电气设备均应全部进行绝缘检测，达到正常使用要求的才能通电；所有相关系统必须全部调试检验一遍。</w:t>
      </w:r>
    </w:p>
    <w:p w:rsidR="000109B8" w:rsidRPr="00E774B0" w:rsidRDefault="000109B8" w:rsidP="000109B8">
      <w:pPr>
        <w:pStyle w:val="a7"/>
        <w:jc w:val="left"/>
      </w:pPr>
    </w:p>
    <w:sectPr w:rsidR="000109B8" w:rsidRPr="00E774B0" w:rsidSect="00DD2DE1">
      <w:footerReference w:type="default" r:id="rId35"/>
      <w:pgSz w:w="11906" w:h="16838"/>
      <w:pgMar w:top="1588" w:right="1758" w:bottom="1588" w:left="1758" w:header="851" w:footer="992" w:gutter="0"/>
      <w:pgNumType w:start="4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0E3" w:rsidRDefault="008C10E3">
      <w:r>
        <w:separator/>
      </w:r>
    </w:p>
  </w:endnote>
  <w:endnote w:type="continuationSeparator" w:id="0">
    <w:p w:rsidR="008C10E3" w:rsidRDefault="008C1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1">
    <w:altName w:val="黑体"/>
    <w:panose1 w:val="00000000000000000000"/>
    <w:charset w:val="86"/>
    <w:family w:val="auto"/>
    <w:notTrueType/>
    <w:pitch w:val="default"/>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mbria">
    <w:altName w:val="Palatino Linotype"/>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roman"/>
    <w:pitch w:val="default"/>
    <w:sig w:usb0="00000000" w:usb1="00000000" w:usb2="00000000" w:usb3="00000000" w:csb0="00040001" w:csb1="00000000"/>
  </w:font>
  <w:font w:name="华文琥珀">
    <w:panose1 w:val="02010800040101010101"/>
    <w:charset w:val="86"/>
    <w:family w:val="auto"/>
    <w:pitch w:val="variable"/>
    <w:sig w:usb0="00000001" w:usb1="080F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楷体_GB2312">
    <w:altName w:val="楷体"/>
    <w:panose1 w:val="02010609030101010101"/>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新宋体">
    <w:panose1 w:val="02010609030101010101"/>
    <w:charset w:val="86"/>
    <w:family w:val="modern"/>
    <w:pitch w:val="fixed"/>
    <w:sig w:usb0="00000003" w:usb1="288F0000" w:usb2="00000016" w:usb3="00000000" w:csb0="00040001" w:csb1="00000000"/>
  </w:font>
  <w:font w:name="等线 Light">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CBC" w:rsidRDefault="00DC3CBC">
    <w:pPr>
      <w:pStyle w:val="afa"/>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rsidR="00DC3CBC" w:rsidRDefault="00DC3CBC">
    <w:pPr>
      <w:pStyle w:val="af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CBC" w:rsidRDefault="00DC3CBC">
    <w:pPr>
      <w:pStyle w:val="afa"/>
      <w:jc w:val="right"/>
    </w:pPr>
  </w:p>
  <w:p w:rsidR="00DC3CBC" w:rsidRDefault="00DC3CBC">
    <w:pPr>
      <w:pStyle w:val="af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4B0" w:rsidRDefault="00E774B0" w:rsidP="00AA7455">
    <w:pPr>
      <w:pStyle w:val="afa"/>
      <w:framePr w:wrap="around" w:vAnchor="text" w:hAnchor="margin" w:xAlign="outside" w:y="1"/>
      <w:rPr>
        <w:rStyle w:val="aff4"/>
      </w:rPr>
    </w:pPr>
    <w:r>
      <w:rPr>
        <w:rStyle w:val="aff4"/>
      </w:rPr>
      <w:fldChar w:fldCharType="begin"/>
    </w:r>
    <w:r>
      <w:rPr>
        <w:rStyle w:val="aff4"/>
      </w:rPr>
      <w:instrText xml:space="preserve">PAGE  </w:instrText>
    </w:r>
    <w:r>
      <w:rPr>
        <w:rStyle w:val="aff4"/>
      </w:rPr>
      <w:fldChar w:fldCharType="end"/>
    </w:r>
  </w:p>
  <w:p w:rsidR="00E774B0" w:rsidRDefault="00E774B0" w:rsidP="00AA7455">
    <w:pPr>
      <w:pStyle w:val="afa"/>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616568"/>
      <w:docPartObj>
        <w:docPartGallery w:val="Page Numbers (Bottom of Page)"/>
        <w:docPartUnique/>
      </w:docPartObj>
    </w:sdtPr>
    <w:sdtEndPr/>
    <w:sdtContent>
      <w:p w:rsidR="00E774B0" w:rsidRDefault="00E774B0">
        <w:pPr>
          <w:pStyle w:val="afa"/>
          <w:jc w:val="center"/>
        </w:pPr>
        <w:r>
          <w:fldChar w:fldCharType="begin"/>
        </w:r>
        <w:r>
          <w:instrText>PAGE   \* MERGEFORMAT</w:instrText>
        </w:r>
        <w:r>
          <w:fldChar w:fldCharType="separate"/>
        </w:r>
        <w:r w:rsidR="00E8100C" w:rsidRPr="00E8100C">
          <w:rPr>
            <w:noProof/>
            <w:lang w:val="zh-CN"/>
          </w:rPr>
          <w:t>20</w:t>
        </w:r>
        <w:r>
          <w:fldChar w:fldCharType="end"/>
        </w:r>
      </w:p>
    </w:sdtContent>
  </w:sdt>
  <w:p w:rsidR="00E774B0" w:rsidRDefault="00E774B0" w:rsidP="00AA7455">
    <w:pPr>
      <w:pStyle w:val="afa"/>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3605143"/>
      <w:docPartObj>
        <w:docPartGallery w:val="Page Numbers (Bottom of Page)"/>
        <w:docPartUnique/>
      </w:docPartObj>
    </w:sdtPr>
    <w:sdtEndPr/>
    <w:sdtContent>
      <w:p w:rsidR="00E774B0" w:rsidRDefault="00E774B0">
        <w:pPr>
          <w:pStyle w:val="afa"/>
          <w:jc w:val="center"/>
        </w:pPr>
        <w:r>
          <w:fldChar w:fldCharType="begin"/>
        </w:r>
        <w:r>
          <w:instrText>PAGE   \* MERGEFORMAT</w:instrText>
        </w:r>
        <w:r>
          <w:fldChar w:fldCharType="separate"/>
        </w:r>
        <w:r w:rsidR="00E8100C" w:rsidRPr="00E8100C">
          <w:rPr>
            <w:noProof/>
            <w:lang w:val="zh-CN"/>
          </w:rPr>
          <w:t>1</w:t>
        </w:r>
        <w:r>
          <w:fldChar w:fldCharType="end"/>
        </w:r>
      </w:p>
    </w:sdtContent>
  </w:sdt>
  <w:p w:rsidR="00E774B0" w:rsidRDefault="00E774B0">
    <w:pPr>
      <w:pStyle w:val="af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CBC" w:rsidRDefault="00DC3CBC">
    <w:pPr>
      <w:pStyle w:val="afa"/>
      <w:jc w:val="center"/>
    </w:pPr>
    <w:r>
      <w:fldChar w:fldCharType="begin"/>
    </w:r>
    <w:r>
      <w:instrText xml:space="preserve"> PAGE   \* MERGEFORMAT </w:instrText>
    </w:r>
    <w:r>
      <w:fldChar w:fldCharType="separate"/>
    </w:r>
    <w:r w:rsidR="00E8100C" w:rsidRPr="00E8100C">
      <w:rPr>
        <w:noProof/>
        <w:lang w:val="zh-CN"/>
      </w:rPr>
      <w:t>72</w:t>
    </w:r>
    <w:r>
      <w:fldChar w:fldCharType="end"/>
    </w:r>
  </w:p>
  <w:p w:rsidR="00DC3CBC" w:rsidRDefault="00DC3CBC">
    <w:pPr>
      <w:pStyle w:val="afa"/>
    </w:pPr>
  </w:p>
  <w:p w:rsidR="00DC3CBC" w:rsidRDefault="00DC3CBC"/>
  <w:p w:rsidR="00DC3CBC" w:rsidRDefault="00DC3CB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0E3" w:rsidRDefault="008C10E3">
      <w:r>
        <w:separator/>
      </w:r>
    </w:p>
  </w:footnote>
  <w:footnote w:type="continuationSeparator" w:id="0">
    <w:p w:rsidR="008C10E3" w:rsidRDefault="008C10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4B0" w:rsidRDefault="00E774B0" w:rsidP="00AA7455">
    <w:pPr>
      <w:pStyle w:val="afc"/>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4B0" w:rsidRDefault="00E774B0" w:rsidP="00AA7455">
    <w:pPr>
      <w:pStyle w:val="afc"/>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580F004"/>
    <w:multiLevelType w:val="singleLevel"/>
    <w:tmpl w:val="B580F004"/>
    <w:lvl w:ilvl="0">
      <w:start w:val="1"/>
      <w:numFmt w:val="decimal"/>
      <w:suff w:val="nothing"/>
      <w:lvlText w:val="%1）"/>
      <w:lvlJc w:val="left"/>
    </w:lvl>
  </w:abstractNum>
  <w:abstractNum w:abstractNumId="1" w15:restartNumberingAfterBreak="0">
    <w:nsid w:val="FFFFFF1D"/>
    <w:multiLevelType w:val="multilevel"/>
    <w:tmpl w:val="D42EAA5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30A353D"/>
    <w:multiLevelType w:val="hybridMultilevel"/>
    <w:tmpl w:val="37C0365E"/>
    <w:lvl w:ilvl="0" w:tplc="0409000F">
      <w:start w:val="1"/>
      <w:numFmt w:val="decimal"/>
      <w:lvlText w:val="%1"/>
      <w:lvlJc w:val="left"/>
      <w:pPr>
        <w:tabs>
          <w:tab w:val="num" w:pos="720"/>
        </w:tabs>
        <w:ind w:left="720" w:hanging="360"/>
      </w:pPr>
      <w:rPr>
        <w:rFonts w:hint="default"/>
      </w:rPr>
    </w:lvl>
    <w:lvl w:ilvl="1" w:tplc="04090019">
      <w:start w:val="1"/>
      <w:numFmt w:val="decimal"/>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04892409"/>
    <w:multiLevelType w:val="hybridMultilevel"/>
    <w:tmpl w:val="3C2E1654"/>
    <w:lvl w:ilvl="0" w:tplc="E6E6B3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7351C28"/>
    <w:multiLevelType w:val="hybridMultilevel"/>
    <w:tmpl w:val="C4F0A3A0"/>
    <w:lvl w:ilvl="0" w:tplc="DAEAFC38">
      <w:start w:val="1"/>
      <w:numFmt w:val="decimal"/>
      <w:lvlText w:val="%1"/>
      <w:lvlJc w:val="left"/>
      <w:pPr>
        <w:tabs>
          <w:tab w:val="num" w:pos="840"/>
        </w:tabs>
        <w:ind w:left="840" w:hanging="420"/>
      </w:pPr>
      <w:rPr>
        <w:rFonts w:ascii="Times New Roman" w:eastAsia="宋体"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08A12661"/>
    <w:multiLevelType w:val="hybridMultilevel"/>
    <w:tmpl w:val="42063024"/>
    <w:lvl w:ilvl="0" w:tplc="7736E1AC">
      <w:start w:val="1"/>
      <w:numFmt w:val="decimal"/>
      <w:lvlText w:val="%1"/>
      <w:lvlJc w:val="left"/>
      <w:pPr>
        <w:tabs>
          <w:tab w:val="num" w:pos="1080"/>
        </w:tabs>
        <w:ind w:left="108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09121B22"/>
    <w:multiLevelType w:val="multilevel"/>
    <w:tmpl w:val="09121B22"/>
    <w:lvl w:ilvl="0">
      <w:start w:val="1"/>
      <w:numFmt w:val="decimal"/>
      <w:pStyle w:val="15"/>
      <w:lvlText w:val="3.11.%1"/>
      <w:lvlJc w:val="left"/>
      <w:pPr>
        <w:tabs>
          <w:tab w:val="left" w:pos="600"/>
        </w:tabs>
        <w:ind w:left="227" w:hanging="227"/>
      </w:pPr>
      <w:rPr>
        <w:rFonts w:hAnsi="Times New Roman" w:hint="eastAsia"/>
      </w:rPr>
    </w:lvl>
    <w:lvl w:ilvl="1">
      <w:start w:val="4"/>
      <w:numFmt w:val="decimal"/>
      <w:lvlText w:val="%1.%2"/>
      <w:lvlJc w:val="left"/>
      <w:pPr>
        <w:tabs>
          <w:tab w:val="left" w:pos="600"/>
        </w:tabs>
        <w:ind w:left="600" w:hanging="600"/>
      </w:pPr>
      <w:rPr>
        <w:rFonts w:hAnsi="Times New Roman" w:hint="eastAsia"/>
      </w:rPr>
    </w:lvl>
    <w:lvl w:ilvl="2">
      <w:start w:val="1"/>
      <w:numFmt w:val="decimal"/>
      <w:suff w:val="space"/>
      <w:lvlText w:val="3.11.%3"/>
      <w:lvlJc w:val="left"/>
      <w:pPr>
        <w:ind w:left="420" w:hanging="420"/>
      </w:pPr>
      <w:rPr>
        <w:rFonts w:ascii="黑体" w:eastAsia="黑体" w:hAnsi="Times New Roman" w:hint="eastAsia"/>
        <w:b w:val="0"/>
        <w:i w:val="0"/>
        <w:color w:val="auto"/>
        <w:sz w:val="21"/>
      </w:rPr>
    </w:lvl>
    <w:lvl w:ilvl="3">
      <w:start w:val="1"/>
      <w:numFmt w:val="decimal"/>
      <w:lvlText w:val="%1.%2.%3.%4"/>
      <w:lvlJc w:val="left"/>
      <w:pPr>
        <w:tabs>
          <w:tab w:val="left" w:pos="1080"/>
        </w:tabs>
        <w:ind w:left="1080" w:hanging="1080"/>
      </w:pPr>
      <w:rPr>
        <w:rFonts w:hAnsi="Times New Roman" w:hint="eastAsia"/>
      </w:rPr>
    </w:lvl>
    <w:lvl w:ilvl="4">
      <w:start w:val="1"/>
      <w:numFmt w:val="decimal"/>
      <w:lvlText w:val="%1.%2.%3.%4.%5"/>
      <w:lvlJc w:val="left"/>
      <w:pPr>
        <w:tabs>
          <w:tab w:val="left" w:pos="1080"/>
        </w:tabs>
        <w:ind w:left="1080" w:hanging="1080"/>
      </w:pPr>
      <w:rPr>
        <w:rFonts w:hAnsi="Times New Roman" w:hint="eastAsia"/>
      </w:rPr>
    </w:lvl>
    <w:lvl w:ilvl="5">
      <w:start w:val="1"/>
      <w:numFmt w:val="decimal"/>
      <w:lvlText w:val="%1.%2.%3.%4.%5.%6"/>
      <w:lvlJc w:val="left"/>
      <w:pPr>
        <w:tabs>
          <w:tab w:val="left" w:pos="1440"/>
        </w:tabs>
        <w:ind w:left="1440" w:hanging="1440"/>
      </w:pPr>
      <w:rPr>
        <w:rFonts w:hAnsi="Times New Roman" w:hint="eastAsia"/>
      </w:rPr>
    </w:lvl>
    <w:lvl w:ilvl="6">
      <w:start w:val="1"/>
      <w:numFmt w:val="decimal"/>
      <w:lvlText w:val="%1.%2.%3.%4.%5.%6.%7"/>
      <w:lvlJc w:val="left"/>
      <w:pPr>
        <w:tabs>
          <w:tab w:val="left" w:pos="1800"/>
        </w:tabs>
        <w:ind w:left="1800" w:hanging="1800"/>
      </w:pPr>
      <w:rPr>
        <w:rFonts w:hAnsi="Times New Roman" w:hint="eastAsia"/>
      </w:rPr>
    </w:lvl>
    <w:lvl w:ilvl="7">
      <w:start w:val="1"/>
      <w:numFmt w:val="decimal"/>
      <w:lvlText w:val="%1.%2.%3.%4.%5.%6.%7.%8"/>
      <w:lvlJc w:val="left"/>
      <w:pPr>
        <w:tabs>
          <w:tab w:val="left" w:pos="1800"/>
        </w:tabs>
        <w:ind w:left="1800" w:hanging="1800"/>
      </w:pPr>
      <w:rPr>
        <w:rFonts w:hAnsi="Times New Roman" w:hint="eastAsia"/>
      </w:rPr>
    </w:lvl>
    <w:lvl w:ilvl="8">
      <w:start w:val="1"/>
      <w:numFmt w:val="decimal"/>
      <w:lvlText w:val="%1.%2.%3.%4.%5.%6.%7.%8.%9"/>
      <w:lvlJc w:val="left"/>
      <w:pPr>
        <w:tabs>
          <w:tab w:val="left" w:pos="2160"/>
        </w:tabs>
        <w:ind w:left="2160" w:hanging="2160"/>
      </w:pPr>
      <w:rPr>
        <w:rFonts w:hAnsi="Times New Roman" w:hint="eastAsia"/>
      </w:rPr>
    </w:lvl>
  </w:abstractNum>
  <w:abstractNum w:abstractNumId="7" w15:restartNumberingAfterBreak="0">
    <w:nsid w:val="0FF27982"/>
    <w:multiLevelType w:val="multilevel"/>
    <w:tmpl w:val="E314202A"/>
    <w:lvl w:ilvl="0">
      <w:start w:val="10"/>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pStyle w:val="4"/>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15:restartNumberingAfterBreak="0">
    <w:nsid w:val="16282E6F"/>
    <w:multiLevelType w:val="multilevel"/>
    <w:tmpl w:val="16282E6F"/>
    <w:lvl w:ilvl="0">
      <w:start w:val="1"/>
      <w:numFmt w:val="none"/>
      <w:pStyle w:val="a"/>
      <w:suff w:val="space"/>
      <w:lvlText w:val="11."/>
      <w:lvlJc w:val="left"/>
      <w:pPr>
        <w:ind w:left="510" w:hanging="227"/>
      </w:pPr>
      <w:rPr>
        <w:rFonts w:ascii="黑体" w:eastAsia="黑体" w:hint="eastAsia"/>
        <w:b w:val="0"/>
        <w:color w:val="000000"/>
        <w:sz w:val="28"/>
        <w:szCs w:val="28"/>
      </w:rPr>
    </w:lvl>
    <w:lvl w:ilvl="1">
      <w:start w:val="4"/>
      <w:numFmt w:val="decimal"/>
      <w:lvlRestart w:val="0"/>
      <w:suff w:val="space"/>
      <w:lvlText w:val="3.%2"/>
      <w:lvlJc w:val="left"/>
      <w:pPr>
        <w:ind w:left="510" w:hanging="227"/>
      </w:pPr>
      <w:rPr>
        <w:rFonts w:hint="eastAsia"/>
      </w:rPr>
    </w:lvl>
    <w:lvl w:ilvl="2">
      <w:start w:val="1"/>
      <w:numFmt w:val="decimal"/>
      <w:suff w:val="space"/>
      <w:lvlText w:val="3.10.%3"/>
      <w:lvlJc w:val="left"/>
      <w:pPr>
        <w:ind w:left="510" w:hanging="227"/>
      </w:pPr>
      <w:rPr>
        <w:rFonts w:ascii="黑体" w:eastAsia="黑体" w:hAnsi="Times New Roman" w:cs="Times New Roman" w:hint="eastAsia"/>
        <w:b w:val="0"/>
        <w:color w:val="auto"/>
      </w:rPr>
    </w:lvl>
    <w:lvl w:ilvl="3">
      <w:start w:val="1"/>
      <w:numFmt w:val="decimal"/>
      <w:isLgl/>
      <w:lvlText w:val="%1.%2.%3.%4"/>
      <w:lvlJc w:val="left"/>
      <w:pPr>
        <w:tabs>
          <w:tab w:val="left" w:pos="283"/>
        </w:tabs>
        <w:ind w:left="510" w:hanging="227"/>
      </w:pPr>
      <w:rPr>
        <w:rFonts w:hint="default"/>
      </w:rPr>
    </w:lvl>
    <w:lvl w:ilvl="4">
      <w:start w:val="1"/>
      <w:numFmt w:val="decimal"/>
      <w:isLgl/>
      <w:lvlText w:val="%1.%2.%3.%4.%5"/>
      <w:lvlJc w:val="left"/>
      <w:pPr>
        <w:tabs>
          <w:tab w:val="left" w:pos="283"/>
        </w:tabs>
        <w:ind w:left="510" w:hanging="227"/>
      </w:pPr>
      <w:rPr>
        <w:rFonts w:hint="default"/>
      </w:rPr>
    </w:lvl>
    <w:lvl w:ilvl="5">
      <w:start w:val="1"/>
      <w:numFmt w:val="decimal"/>
      <w:isLgl/>
      <w:lvlText w:val="%1.%2.%3.%4.%5.%6"/>
      <w:lvlJc w:val="left"/>
      <w:pPr>
        <w:tabs>
          <w:tab w:val="left" w:pos="283"/>
        </w:tabs>
        <w:ind w:left="510" w:hanging="227"/>
      </w:pPr>
      <w:rPr>
        <w:rFonts w:hint="default"/>
      </w:rPr>
    </w:lvl>
    <w:lvl w:ilvl="6">
      <w:start w:val="1"/>
      <w:numFmt w:val="decimal"/>
      <w:isLgl/>
      <w:lvlText w:val="%1.%2.%3.%4.%5.%6.%7"/>
      <w:lvlJc w:val="left"/>
      <w:pPr>
        <w:tabs>
          <w:tab w:val="left" w:pos="283"/>
        </w:tabs>
        <w:ind w:left="510" w:hanging="227"/>
      </w:pPr>
      <w:rPr>
        <w:rFonts w:hint="default"/>
      </w:rPr>
    </w:lvl>
    <w:lvl w:ilvl="7">
      <w:start w:val="1"/>
      <w:numFmt w:val="decimal"/>
      <w:isLgl/>
      <w:lvlText w:val="%1.%2.%3.%4.%5.%6.%7.%8"/>
      <w:lvlJc w:val="left"/>
      <w:pPr>
        <w:tabs>
          <w:tab w:val="left" w:pos="283"/>
        </w:tabs>
        <w:ind w:left="510" w:hanging="227"/>
      </w:pPr>
      <w:rPr>
        <w:rFonts w:hint="default"/>
      </w:rPr>
    </w:lvl>
    <w:lvl w:ilvl="8">
      <w:start w:val="1"/>
      <w:numFmt w:val="decimal"/>
      <w:isLgl/>
      <w:lvlText w:val="%1.%2.%3.%4.%5.%6.%7.%8.%9"/>
      <w:lvlJc w:val="left"/>
      <w:pPr>
        <w:tabs>
          <w:tab w:val="left" w:pos="283"/>
        </w:tabs>
        <w:ind w:left="510" w:hanging="227"/>
      </w:pPr>
      <w:rPr>
        <w:rFonts w:hint="default"/>
      </w:rPr>
    </w:lvl>
  </w:abstractNum>
  <w:abstractNum w:abstractNumId="9" w15:restartNumberingAfterBreak="0">
    <w:nsid w:val="16C40A41"/>
    <w:multiLevelType w:val="hybridMultilevel"/>
    <w:tmpl w:val="D78EEECE"/>
    <w:lvl w:ilvl="0" w:tplc="D7846F86">
      <w:start w:val="2"/>
      <w:numFmt w:val="decimal"/>
      <w:lvlText w:val="%1"/>
      <w:lvlJc w:val="left"/>
      <w:pPr>
        <w:ind w:left="580" w:hanging="360"/>
      </w:pPr>
      <w:rPr>
        <w:rFonts w:hint="eastAsia"/>
      </w:rPr>
    </w:lvl>
    <w:lvl w:ilvl="1" w:tplc="04090019" w:tentative="1">
      <w:start w:val="1"/>
      <w:numFmt w:val="lowerLetter"/>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lowerLetter"/>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lowerLetter"/>
      <w:lvlText w:val="%8)"/>
      <w:lvlJc w:val="left"/>
      <w:pPr>
        <w:ind w:left="4060" w:hanging="480"/>
      </w:pPr>
    </w:lvl>
    <w:lvl w:ilvl="8" w:tplc="0409001B" w:tentative="1">
      <w:start w:val="1"/>
      <w:numFmt w:val="lowerRoman"/>
      <w:lvlText w:val="%9."/>
      <w:lvlJc w:val="right"/>
      <w:pPr>
        <w:ind w:left="4540" w:hanging="480"/>
      </w:pPr>
    </w:lvl>
  </w:abstractNum>
  <w:abstractNum w:abstractNumId="10" w15:restartNumberingAfterBreak="0">
    <w:nsid w:val="17DE51C5"/>
    <w:multiLevelType w:val="multilevel"/>
    <w:tmpl w:val="82520CBA"/>
    <w:lvl w:ilvl="0">
      <w:start w:val="1"/>
      <w:numFmt w:val="decimal"/>
      <w:lvlText w:val="%1"/>
      <w:lvlJc w:val="left"/>
      <w:pPr>
        <w:ind w:left="600" w:hanging="600"/>
      </w:pPr>
      <w:rPr>
        <w:rFonts w:hAnsi="宋体" w:hint="default"/>
        <w:sz w:val="24"/>
      </w:rPr>
    </w:lvl>
    <w:lvl w:ilvl="1">
      <w:numFmt w:val="decimal"/>
      <w:lvlText w:val="%1.%2"/>
      <w:lvlJc w:val="left"/>
      <w:pPr>
        <w:ind w:left="600" w:hanging="600"/>
      </w:pPr>
      <w:rPr>
        <w:rFonts w:hAnsi="宋体" w:hint="default"/>
        <w:sz w:val="24"/>
      </w:rPr>
    </w:lvl>
    <w:lvl w:ilvl="2">
      <w:start w:val="1"/>
      <w:numFmt w:val="decimal"/>
      <w:lvlText w:val="%1.%2.%3"/>
      <w:lvlJc w:val="left"/>
      <w:pPr>
        <w:ind w:left="720" w:hanging="720"/>
      </w:pPr>
      <w:rPr>
        <w:rFonts w:hAnsi="宋体" w:hint="default"/>
        <w:sz w:val="24"/>
      </w:rPr>
    </w:lvl>
    <w:lvl w:ilvl="3">
      <w:start w:val="1"/>
      <w:numFmt w:val="decimal"/>
      <w:lvlText w:val="%1.%2.%3.%4"/>
      <w:lvlJc w:val="left"/>
      <w:pPr>
        <w:ind w:left="720" w:hanging="720"/>
      </w:pPr>
      <w:rPr>
        <w:rFonts w:hAnsi="宋体" w:hint="default"/>
        <w:sz w:val="24"/>
      </w:rPr>
    </w:lvl>
    <w:lvl w:ilvl="4">
      <w:start w:val="1"/>
      <w:numFmt w:val="decimal"/>
      <w:lvlText w:val="%1.%2.%3.%4.%5"/>
      <w:lvlJc w:val="left"/>
      <w:pPr>
        <w:ind w:left="1080" w:hanging="1080"/>
      </w:pPr>
      <w:rPr>
        <w:rFonts w:hAnsi="宋体" w:hint="default"/>
        <w:sz w:val="24"/>
      </w:rPr>
    </w:lvl>
    <w:lvl w:ilvl="5">
      <w:start w:val="1"/>
      <w:numFmt w:val="decimal"/>
      <w:lvlText w:val="%1.%2.%3.%4.%5.%6"/>
      <w:lvlJc w:val="left"/>
      <w:pPr>
        <w:ind w:left="1080" w:hanging="1080"/>
      </w:pPr>
      <w:rPr>
        <w:rFonts w:hAnsi="宋体" w:hint="default"/>
        <w:sz w:val="24"/>
      </w:rPr>
    </w:lvl>
    <w:lvl w:ilvl="6">
      <w:start w:val="1"/>
      <w:numFmt w:val="decimal"/>
      <w:lvlText w:val="%1.%2.%3.%4.%5.%6.%7"/>
      <w:lvlJc w:val="left"/>
      <w:pPr>
        <w:ind w:left="1080" w:hanging="1080"/>
      </w:pPr>
      <w:rPr>
        <w:rFonts w:hAnsi="宋体" w:hint="default"/>
        <w:sz w:val="24"/>
      </w:rPr>
    </w:lvl>
    <w:lvl w:ilvl="7">
      <w:start w:val="1"/>
      <w:numFmt w:val="decimal"/>
      <w:lvlText w:val="%1.%2.%3.%4.%5.%6.%7.%8"/>
      <w:lvlJc w:val="left"/>
      <w:pPr>
        <w:ind w:left="1440" w:hanging="1440"/>
      </w:pPr>
      <w:rPr>
        <w:rFonts w:hAnsi="宋体" w:hint="default"/>
        <w:sz w:val="24"/>
      </w:rPr>
    </w:lvl>
    <w:lvl w:ilvl="8">
      <w:start w:val="1"/>
      <w:numFmt w:val="decimal"/>
      <w:lvlText w:val="%1.%2.%3.%4.%5.%6.%7.%8.%9"/>
      <w:lvlJc w:val="left"/>
      <w:pPr>
        <w:ind w:left="1440" w:hanging="1440"/>
      </w:pPr>
      <w:rPr>
        <w:rFonts w:hAnsi="宋体" w:hint="default"/>
        <w:sz w:val="24"/>
      </w:rPr>
    </w:lvl>
  </w:abstractNum>
  <w:abstractNum w:abstractNumId="11" w15:restartNumberingAfterBreak="0">
    <w:nsid w:val="1AF43337"/>
    <w:multiLevelType w:val="hybridMultilevel"/>
    <w:tmpl w:val="A2AC115E"/>
    <w:lvl w:ilvl="0" w:tplc="435EF612">
      <w:start w:val="2"/>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CB79B5"/>
    <w:multiLevelType w:val="multilevel"/>
    <w:tmpl w:val="37C0365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780"/>
        </w:tabs>
        <w:ind w:left="780" w:hanging="36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1FC91163"/>
    <w:multiLevelType w:val="multilevel"/>
    <w:tmpl w:val="1FC91163"/>
    <w:lvl w:ilvl="0">
      <w:start w:val="1"/>
      <w:numFmt w:val="decimal"/>
      <w:pStyle w:val="a0"/>
      <w:suff w:val="nothing"/>
      <w:lvlText w:val="%1　"/>
      <w:lvlJc w:val="left"/>
      <w:pPr>
        <w:ind w:left="0" w:firstLine="0"/>
      </w:pPr>
      <w:rPr>
        <w:rFonts w:ascii="黑体" w:eastAsia="黑体" w:hAnsi="Times New Roman" w:hint="eastAsia"/>
        <w:b w:val="0"/>
        <w:i w:val="0"/>
        <w:sz w:val="21"/>
        <w:szCs w:val="21"/>
      </w:rPr>
    </w:lvl>
    <w:lvl w:ilvl="1">
      <w:start w:val="1"/>
      <w:numFmt w:val="decimal"/>
      <w:pStyle w:val="a1"/>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pStyle w:val="a2"/>
      <w:suff w:val="nothing"/>
      <w:lvlText w:val="%1.%2.%3　"/>
      <w:lvlJc w:val="left"/>
      <w:pPr>
        <w:ind w:left="0" w:firstLine="0"/>
      </w:pPr>
      <w:rPr>
        <w:rFonts w:ascii="黑体" w:eastAsia="黑体" w:hAnsi="Times New Roman" w:hint="eastAsia"/>
        <w:b w:val="0"/>
        <w:i w:val="0"/>
        <w:sz w:val="21"/>
      </w:rPr>
    </w:lvl>
    <w:lvl w:ilvl="3">
      <w:start w:val="1"/>
      <w:numFmt w:val="decimal"/>
      <w:pStyle w:val="a3"/>
      <w:suff w:val="nothing"/>
      <w:lvlText w:val="%1.%2.%3.%4　"/>
      <w:lvlJc w:val="left"/>
      <w:pPr>
        <w:ind w:left="0" w:firstLine="0"/>
      </w:pPr>
      <w:rPr>
        <w:rFonts w:ascii="黑体" w:eastAsia="黑体" w:hAnsi="Times New Roman" w:hint="eastAsia"/>
        <w:b w:val="0"/>
        <w:i w:val="0"/>
        <w:sz w:val="21"/>
      </w:rPr>
    </w:lvl>
    <w:lvl w:ilvl="4">
      <w:start w:val="1"/>
      <w:numFmt w:val="decimal"/>
      <w:pStyle w:val="a4"/>
      <w:suff w:val="nothing"/>
      <w:lvlText w:val="%1.%2.%3.%4.%5　"/>
      <w:lvlJc w:val="left"/>
      <w:pPr>
        <w:ind w:left="0" w:firstLine="0"/>
      </w:pPr>
      <w:rPr>
        <w:rFonts w:ascii="黑体" w:eastAsia="黑体" w:hAnsi="Times New Roman" w:hint="eastAsia"/>
        <w:b w:val="0"/>
        <w:i w:val="0"/>
        <w:sz w:val="21"/>
      </w:rPr>
    </w:lvl>
    <w:lvl w:ilvl="5">
      <w:start w:val="1"/>
      <w:numFmt w:val="decimal"/>
      <w:pStyle w:val="a5"/>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4" w15:restartNumberingAfterBreak="0">
    <w:nsid w:val="23801266"/>
    <w:multiLevelType w:val="multilevel"/>
    <w:tmpl w:val="1D8E26C2"/>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945" w:hanging="58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3911841"/>
    <w:multiLevelType w:val="hybridMultilevel"/>
    <w:tmpl w:val="C582BA3C"/>
    <w:lvl w:ilvl="0" w:tplc="343EA762">
      <w:start w:val="1"/>
      <w:numFmt w:val="decimal"/>
      <w:lvlText w:val="%1"/>
      <w:lvlJc w:val="left"/>
      <w:pPr>
        <w:tabs>
          <w:tab w:val="num" w:pos="840"/>
        </w:tabs>
        <w:ind w:left="840" w:hanging="420"/>
      </w:pPr>
      <w:rPr>
        <w:rFonts w:hint="eastAsia"/>
      </w:rPr>
    </w:lvl>
    <w:lvl w:ilvl="1" w:tplc="37B8E87A">
      <w:start w:val="1"/>
      <w:numFmt w:val="decimal"/>
      <w:lvlText w:val="%2）"/>
      <w:lvlJc w:val="left"/>
      <w:pPr>
        <w:tabs>
          <w:tab w:val="num" w:pos="1155"/>
        </w:tabs>
        <w:ind w:left="1155" w:hanging="735"/>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24EA5389"/>
    <w:multiLevelType w:val="hybridMultilevel"/>
    <w:tmpl w:val="F9083F62"/>
    <w:lvl w:ilvl="0" w:tplc="67A2359E">
      <w:start w:val="1"/>
      <w:numFmt w:val="decimal"/>
      <w:lvlText w:val="%1、"/>
      <w:lvlJc w:val="left"/>
      <w:pPr>
        <w:ind w:left="470" w:hanging="42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17" w15:restartNumberingAfterBreak="0">
    <w:nsid w:val="254B7569"/>
    <w:multiLevelType w:val="hybridMultilevel"/>
    <w:tmpl w:val="FA20536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25724839"/>
    <w:multiLevelType w:val="hybridMultilevel"/>
    <w:tmpl w:val="EB06F7D6"/>
    <w:lvl w:ilvl="0" w:tplc="21760042">
      <w:start w:val="1"/>
      <w:numFmt w:val="decimal"/>
      <w:lvlText w:val="%1"/>
      <w:lvlJc w:val="left"/>
      <w:pPr>
        <w:ind w:left="1140" w:hanging="420"/>
      </w:pPr>
      <w:rPr>
        <w:rFonts w:hint="eastAsia"/>
      </w:rPr>
    </w:lvl>
    <w:lvl w:ilvl="1" w:tplc="04090019">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9" w15:restartNumberingAfterBreak="0">
    <w:nsid w:val="280D4196"/>
    <w:multiLevelType w:val="hybridMultilevel"/>
    <w:tmpl w:val="A132A41E"/>
    <w:lvl w:ilvl="0" w:tplc="343EA762">
      <w:start w:val="1"/>
      <w:numFmt w:val="decimal"/>
      <w:lvlText w:val="%1"/>
      <w:lvlJc w:val="left"/>
      <w:pPr>
        <w:tabs>
          <w:tab w:val="num" w:pos="1260"/>
        </w:tabs>
        <w:ind w:left="1260" w:hanging="420"/>
      </w:pPr>
      <w:rPr>
        <w:rFonts w:hint="eastAsia"/>
      </w:rPr>
    </w:lvl>
    <w:lvl w:ilvl="1" w:tplc="04090019" w:tentative="1">
      <w:start w:val="1"/>
      <w:numFmt w:val="lowerLetter"/>
      <w:lvlText w:val="%2)"/>
      <w:lvlJc w:val="left"/>
      <w:pPr>
        <w:ind w:left="780" w:hanging="420"/>
      </w:pPr>
    </w:lvl>
    <w:lvl w:ilvl="2" w:tplc="0409001B" w:tentative="1">
      <w:start w:val="1"/>
      <w:numFmt w:val="lowerRoman"/>
      <w:lvlText w:val="%3."/>
      <w:lvlJc w:val="right"/>
      <w:pPr>
        <w:ind w:left="1200" w:hanging="420"/>
      </w:pPr>
    </w:lvl>
    <w:lvl w:ilvl="3" w:tplc="0409000F" w:tentative="1">
      <w:start w:val="1"/>
      <w:numFmt w:val="decimal"/>
      <w:lvlText w:val="%4."/>
      <w:lvlJc w:val="left"/>
      <w:pPr>
        <w:ind w:left="1620" w:hanging="420"/>
      </w:pPr>
    </w:lvl>
    <w:lvl w:ilvl="4" w:tplc="04090019" w:tentative="1">
      <w:start w:val="1"/>
      <w:numFmt w:val="lowerLetter"/>
      <w:lvlText w:val="%5)"/>
      <w:lvlJc w:val="left"/>
      <w:pPr>
        <w:ind w:left="2040" w:hanging="420"/>
      </w:pPr>
    </w:lvl>
    <w:lvl w:ilvl="5" w:tplc="0409001B" w:tentative="1">
      <w:start w:val="1"/>
      <w:numFmt w:val="lowerRoman"/>
      <w:lvlText w:val="%6."/>
      <w:lvlJc w:val="right"/>
      <w:pPr>
        <w:ind w:left="2460" w:hanging="420"/>
      </w:pPr>
    </w:lvl>
    <w:lvl w:ilvl="6" w:tplc="0409000F" w:tentative="1">
      <w:start w:val="1"/>
      <w:numFmt w:val="decimal"/>
      <w:lvlText w:val="%7."/>
      <w:lvlJc w:val="left"/>
      <w:pPr>
        <w:ind w:left="2880" w:hanging="420"/>
      </w:pPr>
    </w:lvl>
    <w:lvl w:ilvl="7" w:tplc="04090019" w:tentative="1">
      <w:start w:val="1"/>
      <w:numFmt w:val="lowerLetter"/>
      <w:lvlText w:val="%8)"/>
      <w:lvlJc w:val="left"/>
      <w:pPr>
        <w:ind w:left="3300" w:hanging="420"/>
      </w:pPr>
    </w:lvl>
    <w:lvl w:ilvl="8" w:tplc="0409001B" w:tentative="1">
      <w:start w:val="1"/>
      <w:numFmt w:val="lowerRoman"/>
      <w:lvlText w:val="%9."/>
      <w:lvlJc w:val="right"/>
      <w:pPr>
        <w:ind w:left="3720" w:hanging="420"/>
      </w:pPr>
    </w:lvl>
  </w:abstractNum>
  <w:abstractNum w:abstractNumId="20" w15:restartNumberingAfterBreak="0">
    <w:nsid w:val="2AAE0E4B"/>
    <w:multiLevelType w:val="hybridMultilevel"/>
    <w:tmpl w:val="9738C944"/>
    <w:lvl w:ilvl="0" w:tplc="697C24AE">
      <w:start w:val="2"/>
      <w:numFmt w:val="decimal"/>
      <w:lvlText w:val="%1"/>
      <w:lvlJc w:val="left"/>
      <w:pPr>
        <w:ind w:left="580" w:hanging="360"/>
      </w:pPr>
      <w:rPr>
        <w:rFonts w:hint="eastAsia"/>
      </w:rPr>
    </w:lvl>
    <w:lvl w:ilvl="1" w:tplc="04090019" w:tentative="1">
      <w:start w:val="1"/>
      <w:numFmt w:val="lowerLetter"/>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lowerLetter"/>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lowerLetter"/>
      <w:lvlText w:val="%8)"/>
      <w:lvlJc w:val="left"/>
      <w:pPr>
        <w:ind w:left="4060" w:hanging="480"/>
      </w:pPr>
    </w:lvl>
    <w:lvl w:ilvl="8" w:tplc="0409001B" w:tentative="1">
      <w:start w:val="1"/>
      <w:numFmt w:val="lowerRoman"/>
      <w:lvlText w:val="%9."/>
      <w:lvlJc w:val="right"/>
      <w:pPr>
        <w:ind w:left="4540" w:hanging="480"/>
      </w:pPr>
    </w:lvl>
  </w:abstractNum>
  <w:abstractNum w:abstractNumId="21" w15:restartNumberingAfterBreak="0">
    <w:nsid w:val="2E77436E"/>
    <w:multiLevelType w:val="hybridMultilevel"/>
    <w:tmpl w:val="3DA65890"/>
    <w:lvl w:ilvl="0" w:tplc="21760042">
      <w:start w:val="1"/>
      <w:numFmt w:val="decimal"/>
      <w:lvlText w:val="%1"/>
      <w:lvlJc w:val="left"/>
      <w:pPr>
        <w:tabs>
          <w:tab w:val="num" w:pos="1080"/>
        </w:tabs>
        <w:ind w:left="1080" w:hanging="360"/>
      </w:pPr>
      <w:rPr>
        <w:rFonts w:hint="eastAsia"/>
      </w:rPr>
    </w:lvl>
    <w:lvl w:ilvl="1" w:tplc="2B2480C4">
      <w:numFmt w:val="none"/>
      <w:lvlText w:val=""/>
      <w:lvlJc w:val="left"/>
      <w:pPr>
        <w:tabs>
          <w:tab w:val="num" w:pos="360"/>
        </w:tabs>
      </w:pPr>
    </w:lvl>
    <w:lvl w:ilvl="2" w:tplc="5E4615BC">
      <w:numFmt w:val="none"/>
      <w:lvlText w:val=""/>
      <w:lvlJc w:val="left"/>
      <w:pPr>
        <w:tabs>
          <w:tab w:val="num" w:pos="360"/>
        </w:tabs>
      </w:pPr>
    </w:lvl>
    <w:lvl w:ilvl="3" w:tplc="4F9EED0E">
      <w:numFmt w:val="none"/>
      <w:lvlText w:val=""/>
      <w:lvlJc w:val="left"/>
      <w:pPr>
        <w:tabs>
          <w:tab w:val="num" w:pos="360"/>
        </w:tabs>
      </w:pPr>
    </w:lvl>
    <w:lvl w:ilvl="4" w:tplc="C6928698">
      <w:numFmt w:val="none"/>
      <w:lvlText w:val=""/>
      <w:lvlJc w:val="left"/>
      <w:pPr>
        <w:tabs>
          <w:tab w:val="num" w:pos="360"/>
        </w:tabs>
      </w:pPr>
    </w:lvl>
    <w:lvl w:ilvl="5" w:tplc="FDEE1734">
      <w:numFmt w:val="none"/>
      <w:lvlText w:val=""/>
      <w:lvlJc w:val="left"/>
      <w:pPr>
        <w:tabs>
          <w:tab w:val="num" w:pos="360"/>
        </w:tabs>
      </w:pPr>
    </w:lvl>
    <w:lvl w:ilvl="6" w:tplc="9AA6560E">
      <w:numFmt w:val="none"/>
      <w:lvlText w:val=""/>
      <w:lvlJc w:val="left"/>
      <w:pPr>
        <w:tabs>
          <w:tab w:val="num" w:pos="360"/>
        </w:tabs>
      </w:pPr>
    </w:lvl>
    <w:lvl w:ilvl="7" w:tplc="BDCAA8F8">
      <w:numFmt w:val="none"/>
      <w:lvlText w:val=""/>
      <w:lvlJc w:val="left"/>
      <w:pPr>
        <w:tabs>
          <w:tab w:val="num" w:pos="360"/>
        </w:tabs>
      </w:pPr>
    </w:lvl>
    <w:lvl w:ilvl="8" w:tplc="C5725FD0">
      <w:numFmt w:val="none"/>
      <w:lvlText w:val=""/>
      <w:lvlJc w:val="left"/>
      <w:pPr>
        <w:tabs>
          <w:tab w:val="num" w:pos="360"/>
        </w:tabs>
      </w:pPr>
    </w:lvl>
  </w:abstractNum>
  <w:abstractNum w:abstractNumId="22" w15:restartNumberingAfterBreak="0">
    <w:nsid w:val="307E139B"/>
    <w:multiLevelType w:val="hybridMultilevel"/>
    <w:tmpl w:val="B3043FA4"/>
    <w:lvl w:ilvl="0" w:tplc="593CD98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15:restartNumberingAfterBreak="0">
    <w:nsid w:val="32622369"/>
    <w:multiLevelType w:val="hybridMultilevel"/>
    <w:tmpl w:val="DD303E60"/>
    <w:lvl w:ilvl="0" w:tplc="365E0EAA">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4" w15:restartNumberingAfterBreak="0">
    <w:nsid w:val="35193857"/>
    <w:multiLevelType w:val="hybridMultilevel"/>
    <w:tmpl w:val="17708CD2"/>
    <w:lvl w:ilvl="0" w:tplc="BD781A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CAF5246"/>
    <w:multiLevelType w:val="hybridMultilevel"/>
    <w:tmpl w:val="911A36F4"/>
    <w:lvl w:ilvl="0" w:tplc="DB304544">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26" w15:restartNumberingAfterBreak="0">
    <w:nsid w:val="3E6E4EBD"/>
    <w:multiLevelType w:val="hybridMultilevel"/>
    <w:tmpl w:val="EE281E32"/>
    <w:lvl w:ilvl="0" w:tplc="21760042">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15:restartNumberingAfterBreak="0">
    <w:nsid w:val="46DD42A8"/>
    <w:multiLevelType w:val="hybridMultilevel"/>
    <w:tmpl w:val="BB2C0AE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15:restartNumberingAfterBreak="0">
    <w:nsid w:val="47222692"/>
    <w:multiLevelType w:val="hybridMultilevel"/>
    <w:tmpl w:val="94EA4D18"/>
    <w:lvl w:ilvl="0" w:tplc="EB48DC9A">
      <w:start w:val="2"/>
      <w:numFmt w:val="decimal"/>
      <w:lvlText w:val="%1"/>
      <w:lvlJc w:val="left"/>
      <w:pPr>
        <w:ind w:left="580" w:hanging="360"/>
      </w:pPr>
      <w:rPr>
        <w:rFonts w:hint="eastAsia"/>
      </w:rPr>
    </w:lvl>
    <w:lvl w:ilvl="1" w:tplc="04090019" w:tentative="1">
      <w:start w:val="1"/>
      <w:numFmt w:val="lowerLetter"/>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lowerLetter"/>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lowerLetter"/>
      <w:lvlText w:val="%8)"/>
      <w:lvlJc w:val="left"/>
      <w:pPr>
        <w:ind w:left="4060" w:hanging="480"/>
      </w:pPr>
    </w:lvl>
    <w:lvl w:ilvl="8" w:tplc="0409001B" w:tentative="1">
      <w:start w:val="1"/>
      <w:numFmt w:val="lowerRoman"/>
      <w:lvlText w:val="%9."/>
      <w:lvlJc w:val="right"/>
      <w:pPr>
        <w:ind w:left="4540" w:hanging="480"/>
      </w:pPr>
    </w:lvl>
  </w:abstractNum>
  <w:abstractNum w:abstractNumId="29" w15:restartNumberingAfterBreak="0">
    <w:nsid w:val="47653B5C"/>
    <w:multiLevelType w:val="multilevel"/>
    <w:tmpl w:val="47653B5C"/>
    <w:lvl w:ilvl="0">
      <w:start w:val="1"/>
      <w:numFmt w:val="decimal"/>
      <w:pStyle w:val="1"/>
      <w:suff w:val="space"/>
      <w:lvlText w:val="3.26.%1"/>
      <w:lvlJc w:val="left"/>
      <w:pPr>
        <w:ind w:left="0" w:firstLine="0"/>
      </w:pPr>
      <w:rPr>
        <w:rFonts w:ascii="黑体" w:eastAsia="黑体"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15:restartNumberingAfterBreak="0">
    <w:nsid w:val="487C04B2"/>
    <w:multiLevelType w:val="hybridMultilevel"/>
    <w:tmpl w:val="A51CB13C"/>
    <w:lvl w:ilvl="0" w:tplc="593CD98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48F8267F"/>
    <w:multiLevelType w:val="multilevel"/>
    <w:tmpl w:val="3CAE3378"/>
    <w:lvl w:ilvl="0">
      <w:start w:val="9"/>
      <w:numFmt w:val="decimal"/>
      <w:lvlText w:val="%1"/>
      <w:lvlJc w:val="left"/>
      <w:pPr>
        <w:ind w:left="570" w:hanging="570"/>
      </w:pPr>
      <w:rPr>
        <w:rFonts w:hint="default"/>
      </w:rPr>
    </w:lvl>
    <w:lvl w:ilvl="1">
      <w:start w:val="4"/>
      <w:numFmt w:val="decimal"/>
      <w:lvlText w:val="%1.%2"/>
      <w:lvlJc w:val="left"/>
      <w:pPr>
        <w:ind w:left="570" w:hanging="57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F23378B"/>
    <w:multiLevelType w:val="hybridMultilevel"/>
    <w:tmpl w:val="26C0E8A0"/>
    <w:lvl w:ilvl="0" w:tplc="7736E1AC">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540"/>
        </w:tabs>
        <w:ind w:left="540" w:hanging="420"/>
      </w:pPr>
    </w:lvl>
    <w:lvl w:ilvl="2" w:tplc="0409001B" w:tentative="1">
      <w:start w:val="1"/>
      <w:numFmt w:val="lowerRoman"/>
      <w:lvlText w:val="%3."/>
      <w:lvlJc w:val="right"/>
      <w:pPr>
        <w:tabs>
          <w:tab w:val="num" w:pos="960"/>
        </w:tabs>
        <w:ind w:left="960" w:hanging="420"/>
      </w:pPr>
    </w:lvl>
    <w:lvl w:ilvl="3" w:tplc="0409000F" w:tentative="1">
      <w:start w:val="1"/>
      <w:numFmt w:val="decimal"/>
      <w:lvlText w:val="%4."/>
      <w:lvlJc w:val="left"/>
      <w:pPr>
        <w:tabs>
          <w:tab w:val="num" w:pos="1380"/>
        </w:tabs>
        <w:ind w:left="1380" w:hanging="420"/>
      </w:pPr>
    </w:lvl>
    <w:lvl w:ilvl="4" w:tplc="04090019" w:tentative="1">
      <w:start w:val="1"/>
      <w:numFmt w:val="lowerLetter"/>
      <w:lvlText w:val="%5)"/>
      <w:lvlJc w:val="left"/>
      <w:pPr>
        <w:tabs>
          <w:tab w:val="num" w:pos="1800"/>
        </w:tabs>
        <w:ind w:left="1800" w:hanging="420"/>
      </w:pPr>
    </w:lvl>
    <w:lvl w:ilvl="5" w:tplc="0409001B" w:tentative="1">
      <w:start w:val="1"/>
      <w:numFmt w:val="lowerRoman"/>
      <w:lvlText w:val="%6."/>
      <w:lvlJc w:val="right"/>
      <w:pPr>
        <w:tabs>
          <w:tab w:val="num" w:pos="2220"/>
        </w:tabs>
        <w:ind w:left="2220" w:hanging="420"/>
      </w:pPr>
    </w:lvl>
    <w:lvl w:ilvl="6" w:tplc="0409000F" w:tentative="1">
      <w:start w:val="1"/>
      <w:numFmt w:val="decimal"/>
      <w:lvlText w:val="%7."/>
      <w:lvlJc w:val="left"/>
      <w:pPr>
        <w:tabs>
          <w:tab w:val="num" w:pos="2640"/>
        </w:tabs>
        <w:ind w:left="2640" w:hanging="420"/>
      </w:pPr>
    </w:lvl>
    <w:lvl w:ilvl="7" w:tplc="04090019" w:tentative="1">
      <w:start w:val="1"/>
      <w:numFmt w:val="lowerLetter"/>
      <w:lvlText w:val="%8)"/>
      <w:lvlJc w:val="left"/>
      <w:pPr>
        <w:tabs>
          <w:tab w:val="num" w:pos="3060"/>
        </w:tabs>
        <w:ind w:left="3060" w:hanging="420"/>
      </w:pPr>
    </w:lvl>
    <w:lvl w:ilvl="8" w:tplc="0409001B" w:tentative="1">
      <w:start w:val="1"/>
      <w:numFmt w:val="lowerRoman"/>
      <w:lvlText w:val="%9."/>
      <w:lvlJc w:val="right"/>
      <w:pPr>
        <w:tabs>
          <w:tab w:val="num" w:pos="3480"/>
        </w:tabs>
        <w:ind w:left="3480" w:hanging="420"/>
      </w:pPr>
    </w:lvl>
  </w:abstractNum>
  <w:abstractNum w:abstractNumId="33" w15:restartNumberingAfterBreak="0">
    <w:nsid w:val="590B365D"/>
    <w:multiLevelType w:val="hybridMultilevel"/>
    <w:tmpl w:val="8A24218A"/>
    <w:lvl w:ilvl="0" w:tplc="0409000F">
      <w:start w:val="1"/>
      <w:numFmt w:val="decimal"/>
      <w:lvlText w:val="%1"/>
      <w:lvlJc w:val="left"/>
      <w:pPr>
        <w:tabs>
          <w:tab w:val="num" w:pos="720"/>
        </w:tabs>
        <w:ind w:left="720" w:hanging="360"/>
      </w:pPr>
      <w:rPr>
        <w:rFonts w:hint="default"/>
      </w:rPr>
    </w:lvl>
    <w:lvl w:ilvl="1" w:tplc="21760042">
      <w:start w:val="1"/>
      <w:numFmt w:val="decimal"/>
      <w:lvlText w:val="%2"/>
      <w:lvlJc w:val="left"/>
      <w:pPr>
        <w:ind w:left="1200" w:hanging="480"/>
      </w:pPr>
      <w:rPr>
        <w:rFonts w:hint="eastAsia"/>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15:restartNumberingAfterBreak="0">
    <w:nsid w:val="5B4C2DE7"/>
    <w:multiLevelType w:val="multilevel"/>
    <w:tmpl w:val="06FC6D3E"/>
    <w:lvl w:ilvl="0">
      <w:start w:val="1"/>
      <w:numFmt w:val="decimal"/>
      <w:lvlText w:val="%1"/>
      <w:lvlJc w:val="left"/>
      <w:pPr>
        <w:ind w:left="420" w:hanging="420"/>
      </w:pPr>
      <w:rPr>
        <w:rFonts w:hint="default"/>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651E0530"/>
    <w:multiLevelType w:val="hybridMultilevel"/>
    <w:tmpl w:val="024EDB4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15:restartNumberingAfterBreak="0">
    <w:nsid w:val="65814009"/>
    <w:multiLevelType w:val="hybridMultilevel"/>
    <w:tmpl w:val="B75014D6"/>
    <w:lvl w:ilvl="0" w:tplc="21760042">
      <w:start w:val="1"/>
      <w:numFmt w:val="decimal"/>
      <w:lvlText w:val="%1"/>
      <w:lvlJc w:val="left"/>
      <w:pPr>
        <w:ind w:left="1140" w:hanging="420"/>
      </w:pPr>
      <w:rPr>
        <w:rFonts w:hint="eastAsia"/>
      </w:rPr>
    </w:lvl>
    <w:lvl w:ilvl="1" w:tplc="04090019">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7" w15:restartNumberingAfterBreak="0">
    <w:nsid w:val="6642443B"/>
    <w:multiLevelType w:val="multilevel"/>
    <w:tmpl w:val="AFF03306"/>
    <w:lvl w:ilvl="0">
      <w:start w:val="2"/>
      <w:numFmt w:val="decimal"/>
      <w:lvlText w:val="%1"/>
      <w:lvlJc w:val="left"/>
      <w:pPr>
        <w:tabs>
          <w:tab w:val="num" w:pos="735"/>
        </w:tabs>
        <w:ind w:left="735" w:hanging="735"/>
      </w:pPr>
      <w:rPr>
        <w:rFonts w:ascii="黑体" w:eastAsia="黑体" w:hAnsi="宋体" w:cs="1" w:hint="default"/>
        <w:b/>
        <w:sz w:val="21"/>
      </w:rPr>
    </w:lvl>
    <w:lvl w:ilvl="1">
      <w:start w:val="1"/>
      <w:numFmt w:val="decimal"/>
      <w:lvlText w:val="%1.%2"/>
      <w:lvlJc w:val="left"/>
      <w:pPr>
        <w:tabs>
          <w:tab w:val="num" w:pos="735"/>
        </w:tabs>
        <w:ind w:left="735" w:hanging="735"/>
      </w:pPr>
      <w:rPr>
        <w:rFonts w:ascii="黑体" w:eastAsia="黑体" w:hAnsi="宋体" w:cs="1" w:hint="default"/>
        <w:b/>
        <w:sz w:val="21"/>
      </w:rPr>
    </w:lvl>
    <w:lvl w:ilvl="2">
      <w:start w:val="2"/>
      <w:numFmt w:val="decimal"/>
      <w:lvlText w:val="%1.%2.%3"/>
      <w:lvlJc w:val="left"/>
      <w:pPr>
        <w:tabs>
          <w:tab w:val="num" w:pos="735"/>
        </w:tabs>
        <w:ind w:left="735" w:hanging="735"/>
      </w:pPr>
      <w:rPr>
        <w:rFonts w:ascii="黑体" w:eastAsia="黑体" w:hAnsi="宋体" w:cs="1" w:hint="default"/>
        <w:b/>
        <w:sz w:val="21"/>
      </w:rPr>
    </w:lvl>
    <w:lvl w:ilvl="3">
      <w:start w:val="1"/>
      <w:numFmt w:val="decimal"/>
      <w:lvlText w:val="%1.%2.%3.%4"/>
      <w:lvlJc w:val="left"/>
      <w:pPr>
        <w:tabs>
          <w:tab w:val="num" w:pos="1080"/>
        </w:tabs>
        <w:ind w:left="1080" w:hanging="1080"/>
      </w:pPr>
      <w:rPr>
        <w:rFonts w:ascii="黑体" w:eastAsia="黑体" w:hAnsi="宋体" w:cs="1" w:hint="default"/>
        <w:b/>
        <w:sz w:val="21"/>
      </w:rPr>
    </w:lvl>
    <w:lvl w:ilvl="4">
      <w:start w:val="1"/>
      <w:numFmt w:val="decimal"/>
      <w:lvlText w:val="%1.%2.%3.%4.%5"/>
      <w:lvlJc w:val="left"/>
      <w:pPr>
        <w:tabs>
          <w:tab w:val="num" w:pos="1080"/>
        </w:tabs>
        <w:ind w:left="1080" w:hanging="1080"/>
      </w:pPr>
      <w:rPr>
        <w:rFonts w:ascii="黑体" w:eastAsia="黑体" w:hAnsi="宋体" w:cs="1" w:hint="default"/>
        <w:b/>
        <w:sz w:val="21"/>
      </w:rPr>
    </w:lvl>
    <w:lvl w:ilvl="5">
      <w:start w:val="1"/>
      <w:numFmt w:val="decimal"/>
      <w:lvlText w:val="%1.%2.%3.%4.%5.%6"/>
      <w:lvlJc w:val="left"/>
      <w:pPr>
        <w:tabs>
          <w:tab w:val="num" w:pos="1440"/>
        </w:tabs>
        <w:ind w:left="1440" w:hanging="1440"/>
      </w:pPr>
      <w:rPr>
        <w:rFonts w:ascii="黑体" w:eastAsia="黑体" w:hAnsi="宋体" w:cs="1" w:hint="default"/>
        <w:b/>
        <w:sz w:val="21"/>
      </w:rPr>
    </w:lvl>
    <w:lvl w:ilvl="6">
      <w:start w:val="1"/>
      <w:numFmt w:val="decimal"/>
      <w:lvlText w:val="%1.%2.%3.%4.%5.%6.%7"/>
      <w:lvlJc w:val="left"/>
      <w:pPr>
        <w:tabs>
          <w:tab w:val="num" w:pos="1440"/>
        </w:tabs>
        <w:ind w:left="1440" w:hanging="1440"/>
      </w:pPr>
      <w:rPr>
        <w:rFonts w:ascii="黑体" w:eastAsia="黑体" w:hAnsi="宋体" w:cs="1" w:hint="default"/>
        <w:b/>
        <w:sz w:val="21"/>
      </w:rPr>
    </w:lvl>
    <w:lvl w:ilvl="7">
      <w:start w:val="1"/>
      <w:numFmt w:val="decimal"/>
      <w:lvlText w:val="%1.%2.%3.%4.%5.%6.%7.%8"/>
      <w:lvlJc w:val="left"/>
      <w:pPr>
        <w:tabs>
          <w:tab w:val="num" w:pos="1800"/>
        </w:tabs>
        <w:ind w:left="1800" w:hanging="1800"/>
      </w:pPr>
      <w:rPr>
        <w:rFonts w:ascii="黑体" w:eastAsia="黑体" w:hAnsi="宋体" w:cs="1" w:hint="default"/>
        <w:b/>
        <w:sz w:val="21"/>
      </w:rPr>
    </w:lvl>
    <w:lvl w:ilvl="8">
      <w:start w:val="1"/>
      <w:numFmt w:val="decimal"/>
      <w:lvlText w:val="%1.%2.%3.%4.%5.%6.%7.%8.%9"/>
      <w:lvlJc w:val="left"/>
      <w:pPr>
        <w:tabs>
          <w:tab w:val="num" w:pos="1800"/>
        </w:tabs>
        <w:ind w:left="1800" w:hanging="1800"/>
      </w:pPr>
      <w:rPr>
        <w:rFonts w:ascii="黑体" w:eastAsia="黑体" w:hAnsi="宋体" w:cs="1" w:hint="default"/>
        <w:b/>
        <w:sz w:val="21"/>
      </w:rPr>
    </w:lvl>
  </w:abstractNum>
  <w:abstractNum w:abstractNumId="38" w15:restartNumberingAfterBreak="0">
    <w:nsid w:val="6A325019"/>
    <w:multiLevelType w:val="hybridMultilevel"/>
    <w:tmpl w:val="37C0365E"/>
    <w:lvl w:ilvl="0" w:tplc="0409000F">
      <w:start w:val="1"/>
      <w:numFmt w:val="decimal"/>
      <w:lvlText w:val="%1"/>
      <w:lvlJc w:val="left"/>
      <w:pPr>
        <w:tabs>
          <w:tab w:val="num" w:pos="720"/>
        </w:tabs>
        <w:ind w:left="720" w:hanging="360"/>
      </w:pPr>
      <w:rPr>
        <w:rFonts w:hint="default"/>
      </w:rPr>
    </w:lvl>
    <w:lvl w:ilvl="1" w:tplc="04090019">
      <w:start w:val="1"/>
      <w:numFmt w:val="decimal"/>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6D995CDA"/>
    <w:multiLevelType w:val="multilevel"/>
    <w:tmpl w:val="6D995CDA"/>
    <w:lvl w:ilvl="0">
      <w:start w:val="1"/>
      <w:numFmt w:val="decimal"/>
      <w:pStyle w:val="10"/>
      <w:lvlText w:val="%1"/>
      <w:lvlJc w:val="left"/>
      <w:pPr>
        <w:tabs>
          <w:tab w:val="left" w:pos="3543"/>
        </w:tabs>
        <w:ind w:left="3543" w:firstLine="0"/>
      </w:pPr>
      <w:rPr>
        <w:rFonts w:ascii="黑体" w:eastAsia="黑体" w:hint="eastAsia"/>
      </w:rPr>
    </w:lvl>
    <w:lvl w:ilvl="1">
      <w:start w:val="1"/>
      <w:numFmt w:val="decimal"/>
      <w:lvlText w:val="4.23.%2"/>
      <w:lvlJc w:val="left"/>
      <w:pPr>
        <w:tabs>
          <w:tab w:val="left" w:pos="3963"/>
        </w:tabs>
        <w:ind w:left="3963" w:firstLine="0"/>
      </w:pPr>
      <w:rPr>
        <w:rFonts w:hint="eastAsia"/>
      </w:rPr>
    </w:lvl>
    <w:lvl w:ilvl="2">
      <w:start w:val="1"/>
      <w:numFmt w:val="lowerRoman"/>
      <w:lvlText w:val="%3."/>
      <w:lvlJc w:val="right"/>
      <w:pPr>
        <w:tabs>
          <w:tab w:val="left" w:pos="4803"/>
        </w:tabs>
        <w:ind w:left="4803" w:hanging="420"/>
      </w:pPr>
    </w:lvl>
    <w:lvl w:ilvl="3">
      <w:start w:val="1"/>
      <w:numFmt w:val="decimal"/>
      <w:lvlText w:val="%4."/>
      <w:lvlJc w:val="left"/>
      <w:pPr>
        <w:tabs>
          <w:tab w:val="left" w:pos="5223"/>
        </w:tabs>
        <w:ind w:left="5223" w:hanging="420"/>
      </w:pPr>
    </w:lvl>
    <w:lvl w:ilvl="4">
      <w:start w:val="1"/>
      <w:numFmt w:val="lowerLetter"/>
      <w:lvlText w:val="%5)"/>
      <w:lvlJc w:val="left"/>
      <w:pPr>
        <w:tabs>
          <w:tab w:val="left" w:pos="5643"/>
        </w:tabs>
        <w:ind w:left="5643" w:hanging="420"/>
      </w:pPr>
    </w:lvl>
    <w:lvl w:ilvl="5">
      <w:start w:val="1"/>
      <w:numFmt w:val="lowerRoman"/>
      <w:lvlText w:val="%6."/>
      <w:lvlJc w:val="right"/>
      <w:pPr>
        <w:tabs>
          <w:tab w:val="left" w:pos="6063"/>
        </w:tabs>
        <w:ind w:left="6063" w:hanging="420"/>
      </w:pPr>
    </w:lvl>
    <w:lvl w:ilvl="6">
      <w:start w:val="1"/>
      <w:numFmt w:val="decimal"/>
      <w:lvlText w:val="%7."/>
      <w:lvlJc w:val="left"/>
      <w:pPr>
        <w:tabs>
          <w:tab w:val="left" w:pos="6483"/>
        </w:tabs>
        <w:ind w:left="6483" w:hanging="420"/>
      </w:pPr>
    </w:lvl>
    <w:lvl w:ilvl="7">
      <w:start w:val="1"/>
      <w:numFmt w:val="lowerLetter"/>
      <w:lvlText w:val="%8)"/>
      <w:lvlJc w:val="left"/>
      <w:pPr>
        <w:tabs>
          <w:tab w:val="left" w:pos="6903"/>
        </w:tabs>
        <w:ind w:left="6903" w:hanging="420"/>
      </w:pPr>
    </w:lvl>
    <w:lvl w:ilvl="8">
      <w:start w:val="1"/>
      <w:numFmt w:val="lowerRoman"/>
      <w:lvlText w:val="%9."/>
      <w:lvlJc w:val="right"/>
      <w:pPr>
        <w:tabs>
          <w:tab w:val="left" w:pos="7323"/>
        </w:tabs>
        <w:ind w:left="7323" w:hanging="420"/>
      </w:pPr>
    </w:lvl>
  </w:abstractNum>
  <w:abstractNum w:abstractNumId="40" w15:restartNumberingAfterBreak="0">
    <w:nsid w:val="751E45EC"/>
    <w:multiLevelType w:val="hybridMultilevel"/>
    <w:tmpl w:val="FBDE26AA"/>
    <w:lvl w:ilvl="0" w:tplc="23E6935E">
      <w:start w:val="2"/>
      <w:numFmt w:val="decimal"/>
      <w:lvlText w:val="%1"/>
      <w:lvlJc w:val="left"/>
      <w:pPr>
        <w:ind w:left="580" w:hanging="360"/>
      </w:pPr>
      <w:rPr>
        <w:rFonts w:hint="eastAsia"/>
      </w:rPr>
    </w:lvl>
    <w:lvl w:ilvl="1" w:tplc="04090019" w:tentative="1">
      <w:start w:val="1"/>
      <w:numFmt w:val="lowerLetter"/>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lowerLetter"/>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lowerLetter"/>
      <w:lvlText w:val="%8)"/>
      <w:lvlJc w:val="left"/>
      <w:pPr>
        <w:ind w:left="4060" w:hanging="480"/>
      </w:pPr>
    </w:lvl>
    <w:lvl w:ilvl="8" w:tplc="0409001B" w:tentative="1">
      <w:start w:val="1"/>
      <w:numFmt w:val="lowerRoman"/>
      <w:lvlText w:val="%9."/>
      <w:lvlJc w:val="right"/>
      <w:pPr>
        <w:ind w:left="4540" w:hanging="480"/>
      </w:pPr>
    </w:lvl>
  </w:abstractNum>
  <w:abstractNum w:abstractNumId="41" w15:restartNumberingAfterBreak="0">
    <w:nsid w:val="75772C12"/>
    <w:multiLevelType w:val="hybridMultilevel"/>
    <w:tmpl w:val="ED0C7B9A"/>
    <w:lvl w:ilvl="0" w:tplc="64CEAE1C">
      <w:start w:val="1"/>
      <w:numFmt w:val="decimal"/>
      <w:lvlText w:val="%1"/>
      <w:lvlJc w:val="left"/>
      <w:pPr>
        <w:ind w:left="887" w:hanging="360"/>
      </w:pPr>
      <w:rPr>
        <w:rFonts w:hint="default"/>
      </w:rPr>
    </w:lvl>
    <w:lvl w:ilvl="1" w:tplc="04090019" w:tentative="1">
      <w:start w:val="1"/>
      <w:numFmt w:val="lowerLetter"/>
      <w:lvlText w:val="%2)"/>
      <w:lvlJc w:val="left"/>
      <w:pPr>
        <w:ind w:left="1367" w:hanging="420"/>
      </w:pPr>
    </w:lvl>
    <w:lvl w:ilvl="2" w:tplc="0409001B" w:tentative="1">
      <w:start w:val="1"/>
      <w:numFmt w:val="lowerRoman"/>
      <w:lvlText w:val="%3."/>
      <w:lvlJc w:val="right"/>
      <w:pPr>
        <w:ind w:left="1787" w:hanging="420"/>
      </w:pPr>
    </w:lvl>
    <w:lvl w:ilvl="3" w:tplc="0409000F" w:tentative="1">
      <w:start w:val="1"/>
      <w:numFmt w:val="decimal"/>
      <w:lvlText w:val="%4."/>
      <w:lvlJc w:val="left"/>
      <w:pPr>
        <w:ind w:left="2207" w:hanging="420"/>
      </w:pPr>
    </w:lvl>
    <w:lvl w:ilvl="4" w:tplc="04090019" w:tentative="1">
      <w:start w:val="1"/>
      <w:numFmt w:val="lowerLetter"/>
      <w:lvlText w:val="%5)"/>
      <w:lvlJc w:val="left"/>
      <w:pPr>
        <w:ind w:left="2627" w:hanging="420"/>
      </w:pPr>
    </w:lvl>
    <w:lvl w:ilvl="5" w:tplc="0409001B" w:tentative="1">
      <w:start w:val="1"/>
      <w:numFmt w:val="lowerRoman"/>
      <w:lvlText w:val="%6."/>
      <w:lvlJc w:val="right"/>
      <w:pPr>
        <w:ind w:left="3047" w:hanging="420"/>
      </w:pPr>
    </w:lvl>
    <w:lvl w:ilvl="6" w:tplc="0409000F" w:tentative="1">
      <w:start w:val="1"/>
      <w:numFmt w:val="decimal"/>
      <w:lvlText w:val="%7."/>
      <w:lvlJc w:val="left"/>
      <w:pPr>
        <w:ind w:left="3467" w:hanging="420"/>
      </w:pPr>
    </w:lvl>
    <w:lvl w:ilvl="7" w:tplc="04090019" w:tentative="1">
      <w:start w:val="1"/>
      <w:numFmt w:val="lowerLetter"/>
      <w:lvlText w:val="%8)"/>
      <w:lvlJc w:val="left"/>
      <w:pPr>
        <w:ind w:left="3887" w:hanging="420"/>
      </w:pPr>
    </w:lvl>
    <w:lvl w:ilvl="8" w:tplc="0409001B" w:tentative="1">
      <w:start w:val="1"/>
      <w:numFmt w:val="lowerRoman"/>
      <w:lvlText w:val="%9."/>
      <w:lvlJc w:val="right"/>
      <w:pPr>
        <w:ind w:left="4307" w:hanging="420"/>
      </w:pPr>
    </w:lvl>
  </w:abstractNum>
  <w:abstractNum w:abstractNumId="42" w15:restartNumberingAfterBreak="0">
    <w:nsid w:val="76416C7D"/>
    <w:multiLevelType w:val="hybridMultilevel"/>
    <w:tmpl w:val="8B501CEC"/>
    <w:lvl w:ilvl="0" w:tplc="FCC6C58E">
      <w:start w:val="1"/>
      <w:numFmt w:val="decimal"/>
      <w:lvlText w:val="%1"/>
      <w:lvlJc w:val="left"/>
      <w:pPr>
        <w:ind w:left="675" w:hanging="360"/>
      </w:pPr>
      <w:rPr>
        <w:rFonts w:ascii="宋体" w:eastAsia="宋体" w:hAnsi="宋体" w:cs="Times New Roman"/>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43" w15:restartNumberingAfterBreak="0">
    <w:nsid w:val="76BE33D1"/>
    <w:multiLevelType w:val="multilevel"/>
    <w:tmpl w:val="33AC9952"/>
    <w:lvl w:ilvl="0">
      <w:start w:val="7"/>
      <w:numFmt w:val="decimal"/>
      <w:lvlText w:val="%1"/>
      <w:lvlJc w:val="left"/>
      <w:pPr>
        <w:tabs>
          <w:tab w:val="num" w:pos="525"/>
        </w:tabs>
        <w:ind w:left="525" w:hanging="525"/>
      </w:pPr>
      <w:rPr>
        <w:rFonts w:hint="default"/>
      </w:rPr>
    </w:lvl>
    <w:lvl w:ilvl="1">
      <w:start w:val="3"/>
      <w:numFmt w:val="decimal"/>
      <w:lvlText w:val="%1.%2"/>
      <w:lvlJc w:val="left"/>
      <w:pPr>
        <w:tabs>
          <w:tab w:val="num" w:pos="525"/>
        </w:tabs>
        <w:ind w:left="525" w:hanging="52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95D284D"/>
    <w:multiLevelType w:val="hybridMultilevel"/>
    <w:tmpl w:val="94F60D5A"/>
    <w:lvl w:ilvl="0" w:tplc="343EA762">
      <w:start w:val="1"/>
      <w:numFmt w:val="decimal"/>
      <w:lvlText w:val="%1"/>
      <w:lvlJc w:val="left"/>
      <w:pPr>
        <w:tabs>
          <w:tab w:val="num" w:pos="840"/>
        </w:tabs>
        <w:ind w:left="84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5" w15:restartNumberingAfterBreak="0">
    <w:nsid w:val="7A1B2FC5"/>
    <w:multiLevelType w:val="multilevel"/>
    <w:tmpl w:val="7A1B2FC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7DDF212B"/>
    <w:multiLevelType w:val="hybridMultilevel"/>
    <w:tmpl w:val="4008BD68"/>
    <w:lvl w:ilvl="0" w:tplc="21760042">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E5F645A"/>
    <w:multiLevelType w:val="hybridMultilevel"/>
    <w:tmpl w:val="37C0365E"/>
    <w:lvl w:ilvl="0" w:tplc="0409000F">
      <w:start w:val="1"/>
      <w:numFmt w:val="decimal"/>
      <w:lvlText w:val="%1"/>
      <w:lvlJc w:val="left"/>
      <w:pPr>
        <w:tabs>
          <w:tab w:val="num" w:pos="720"/>
        </w:tabs>
        <w:ind w:left="720" w:hanging="360"/>
      </w:pPr>
      <w:rPr>
        <w:rFonts w:hint="default"/>
      </w:rPr>
    </w:lvl>
    <w:lvl w:ilvl="1" w:tplc="04090019">
      <w:start w:val="1"/>
      <w:numFmt w:val="decimal"/>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8" w15:restartNumberingAfterBreak="0">
    <w:nsid w:val="7E776DF5"/>
    <w:multiLevelType w:val="hybridMultilevel"/>
    <w:tmpl w:val="EC5074F8"/>
    <w:lvl w:ilvl="0" w:tplc="8688AF9E">
      <w:start w:val="1"/>
      <w:numFmt w:val="decimal"/>
      <w:lvlText w:val="%1"/>
      <w:lvlJc w:val="left"/>
      <w:pPr>
        <w:tabs>
          <w:tab w:val="num" w:pos="1030"/>
        </w:tabs>
        <w:ind w:left="1030" w:hanging="360"/>
      </w:pPr>
      <w:rPr>
        <w:rFonts w:hint="default"/>
      </w:rPr>
    </w:lvl>
    <w:lvl w:ilvl="1" w:tplc="04090019" w:tentative="1">
      <w:start w:val="1"/>
      <w:numFmt w:val="lowerLetter"/>
      <w:lvlText w:val="%2)"/>
      <w:lvlJc w:val="left"/>
      <w:pPr>
        <w:tabs>
          <w:tab w:val="num" w:pos="1510"/>
        </w:tabs>
        <w:ind w:left="1510" w:hanging="420"/>
      </w:pPr>
    </w:lvl>
    <w:lvl w:ilvl="2" w:tplc="0409001B" w:tentative="1">
      <w:start w:val="1"/>
      <w:numFmt w:val="lowerRoman"/>
      <w:lvlText w:val="%3."/>
      <w:lvlJc w:val="right"/>
      <w:pPr>
        <w:tabs>
          <w:tab w:val="num" w:pos="1930"/>
        </w:tabs>
        <w:ind w:left="1930" w:hanging="420"/>
      </w:pPr>
    </w:lvl>
    <w:lvl w:ilvl="3" w:tplc="0409000F" w:tentative="1">
      <w:start w:val="1"/>
      <w:numFmt w:val="decimal"/>
      <w:lvlText w:val="%4."/>
      <w:lvlJc w:val="left"/>
      <w:pPr>
        <w:tabs>
          <w:tab w:val="num" w:pos="2350"/>
        </w:tabs>
        <w:ind w:left="2350" w:hanging="420"/>
      </w:pPr>
    </w:lvl>
    <w:lvl w:ilvl="4" w:tplc="04090019" w:tentative="1">
      <w:start w:val="1"/>
      <w:numFmt w:val="lowerLetter"/>
      <w:lvlText w:val="%5)"/>
      <w:lvlJc w:val="left"/>
      <w:pPr>
        <w:tabs>
          <w:tab w:val="num" w:pos="2770"/>
        </w:tabs>
        <w:ind w:left="2770" w:hanging="420"/>
      </w:pPr>
    </w:lvl>
    <w:lvl w:ilvl="5" w:tplc="0409001B" w:tentative="1">
      <w:start w:val="1"/>
      <w:numFmt w:val="lowerRoman"/>
      <w:lvlText w:val="%6."/>
      <w:lvlJc w:val="right"/>
      <w:pPr>
        <w:tabs>
          <w:tab w:val="num" w:pos="3190"/>
        </w:tabs>
        <w:ind w:left="3190" w:hanging="420"/>
      </w:pPr>
    </w:lvl>
    <w:lvl w:ilvl="6" w:tplc="0409000F" w:tentative="1">
      <w:start w:val="1"/>
      <w:numFmt w:val="decimal"/>
      <w:lvlText w:val="%7."/>
      <w:lvlJc w:val="left"/>
      <w:pPr>
        <w:tabs>
          <w:tab w:val="num" w:pos="3610"/>
        </w:tabs>
        <w:ind w:left="3610" w:hanging="420"/>
      </w:pPr>
    </w:lvl>
    <w:lvl w:ilvl="7" w:tplc="04090019" w:tentative="1">
      <w:start w:val="1"/>
      <w:numFmt w:val="lowerLetter"/>
      <w:lvlText w:val="%8)"/>
      <w:lvlJc w:val="left"/>
      <w:pPr>
        <w:tabs>
          <w:tab w:val="num" w:pos="4030"/>
        </w:tabs>
        <w:ind w:left="4030" w:hanging="420"/>
      </w:pPr>
    </w:lvl>
    <w:lvl w:ilvl="8" w:tplc="0409001B" w:tentative="1">
      <w:start w:val="1"/>
      <w:numFmt w:val="lowerRoman"/>
      <w:lvlText w:val="%9."/>
      <w:lvlJc w:val="right"/>
      <w:pPr>
        <w:tabs>
          <w:tab w:val="num" w:pos="4450"/>
        </w:tabs>
        <w:ind w:left="4450" w:hanging="420"/>
      </w:pPr>
    </w:lvl>
  </w:abstractNum>
  <w:abstractNum w:abstractNumId="49" w15:restartNumberingAfterBreak="0">
    <w:nsid w:val="7F5D78E9"/>
    <w:multiLevelType w:val="hybridMultilevel"/>
    <w:tmpl w:val="19E4A54E"/>
    <w:lvl w:ilvl="0" w:tplc="F3361572">
      <w:start w:val="2"/>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39"/>
  </w:num>
  <w:num w:numId="2">
    <w:abstractNumId w:val="8"/>
  </w:num>
  <w:num w:numId="3">
    <w:abstractNumId w:val="13"/>
  </w:num>
  <w:num w:numId="4">
    <w:abstractNumId w:val="29"/>
  </w:num>
  <w:num w:numId="5">
    <w:abstractNumId w:val="6"/>
  </w:num>
  <w:num w:numId="6">
    <w:abstractNumId w:val="0"/>
  </w:num>
  <w:num w:numId="7">
    <w:abstractNumId w:val="45"/>
  </w:num>
  <w:num w:numId="8">
    <w:abstractNumId w:val="34"/>
  </w:num>
  <w:num w:numId="9">
    <w:abstractNumId w:val="16"/>
  </w:num>
  <w:num w:numId="10">
    <w:abstractNumId w:val="14"/>
  </w:num>
  <w:num w:numId="11">
    <w:abstractNumId w:val="30"/>
  </w:num>
  <w:num w:numId="12">
    <w:abstractNumId w:val="22"/>
  </w:num>
  <w:num w:numId="13">
    <w:abstractNumId w:val="7"/>
  </w:num>
  <w:num w:numId="14">
    <w:abstractNumId w:val="35"/>
  </w:num>
  <w:num w:numId="15">
    <w:abstractNumId w:val="21"/>
  </w:num>
  <w:num w:numId="16">
    <w:abstractNumId w:val="32"/>
  </w:num>
  <w:num w:numId="17">
    <w:abstractNumId w:val="5"/>
  </w:num>
  <w:num w:numId="18">
    <w:abstractNumId w:val="4"/>
  </w:num>
  <w:num w:numId="19">
    <w:abstractNumId w:val="15"/>
  </w:num>
  <w:num w:numId="20">
    <w:abstractNumId w:val="44"/>
  </w:num>
  <w:num w:numId="21">
    <w:abstractNumId w:val="10"/>
  </w:num>
  <w:num w:numId="22">
    <w:abstractNumId w:val="19"/>
  </w:num>
  <w:num w:numId="23">
    <w:abstractNumId w:val="37"/>
  </w:num>
  <w:num w:numId="24">
    <w:abstractNumId w:val="3"/>
  </w:num>
  <w:num w:numId="25">
    <w:abstractNumId w:val="38"/>
  </w:num>
  <w:num w:numId="26">
    <w:abstractNumId w:val="2"/>
  </w:num>
  <w:num w:numId="27">
    <w:abstractNumId w:val="31"/>
  </w:num>
  <w:num w:numId="28">
    <w:abstractNumId w:val="43"/>
  </w:num>
  <w:num w:numId="29">
    <w:abstractNumId w:val="48"/>
  </w:num>
  <w:num w:numId="30">
    <w:abstractNumId w:val="41"/>
  </w:num>
  <w:num w:numId="31">
    <w:abstractNumId w:val="47"/>
  </w:num>
  <w:num w:numId="32">
    <w:abstractNumId w:val="23"/>
  </w:num>
  <w:num w:numId="33">
    <w:abstractNumId w:val="27"/>
  </w:num>
  <w:num w:numId="34">
    <w:abstractNumId w:val="25"/>
  </w:num>
  <w:num w:numId="35">
    <w:abstractNumId w:val="1"/>
  </w:num>
  <w:num w:numId="36">
    <w:abstractNumId w:val="17"/>
  </w:num>
  <w:num w:numId="37">
    <w:abstractNumId w:val="33"/>
  </w:num>
  <w:num w:numId="38">
    <w:abstractNumId w:val="12"/>
  </w:num>
  <w:num w:numId="39">
    <w:abstractNumId w:val="11"/>
  </w:num>
  <w:num w:numId="40">
    <w:abstractNumId w:val="49"/>
  </w:num>
  <w:num w:numId="41">
    <w:abstractNumId w:val="40"/>
  </w:num>
  <w:num w:numId="42">
    <w:abstractNumId w:val="9"/>
  </w:num>
  <w:num w:numId="43">
    <w:abstractNumId w:val="20"/>
  </w:num>
  <w:num w:numId="44">
    <w:abstractNumId w:val="28"/>
  </w:num>
  <w:num w:numId="45">
    <w:abstractNumId w:val="42"/>
  </w:num>
  <w:num w:numId="46">
    <w:abstractNumId w:val="46"/>
  </w:num>
  <w:num w:numId="47">
    <w:abstractNumId w:val="36"/>
  </w:num>
  <w:num w:numId="48">
    <w:abstractNumId w:val="18"/>
  </w:num>
  <w:num w:numId="49">
    <w:abstractNumId w:val="26"/>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0"/>
  <w:drawingGridHorizontalSpacing w:val="2"/>
  <w:drawingGridVerticalSpacing w:val="3"/>
  <w:displayHorizontalDrawingGridEvery w:val="0"/>
  <w:displayVerticalDrawingGridEvery w:val="0"/>
  <w:characterSpacingControl w:val="compressPunctuation"/>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Y2OGZiNDI1OTNiMjM2NjU5NjY2MzRmNzU2MzQ5MDMifQ=="/>
  </w:docVars>
  <w:rsids>
    <w:rsidRoot w:val="00A90419"/>
    <w:rsid w:val="00000F6E"/>
    <w:rsid w:val="00002350"/>
    <w:rsid w:val="000023E2"/>
    <w:rsid w:val="0000246B"/>
    <w:rsid w:val="00002485"/>
    <w:rsid w:val="00002B18"/>
    <w:rsid w:val="00002BF5"/>
    <w:rsid w:val="00003043"/>
    <w:rsid w:val="000054B5"/>
    <w:rsid w:val="000057C7"/>
    <w:rsid w:val="00005CBA"/>
    <w:rsid w:val="00005DAD"/>
    <w:rsid w:val="000075D1"/>
    <w:rsid w:val="000109B8"/>
    <w:rsid w:val="000119C4"/>
    <w:rsid w:val="00012BB4"/>
    <w:rsid w:val="00013E77"/>
    <w:rsid w:val="00015240"/>
    <w:rsid w:val="00015D8F"/>
    <w:rsid w:val="00016F41"/>
    <w:rsid w:val="000174F9"/>
    <w:rsid w:val="00017E51"/>
    <w:rsid w:val="00020E58"/>
    <w:rsid w:val="000228A1"/>
    <w:rsid w:val="00022C5C"/>
    <w:rsid w:val="000230EB"/>
    <w:rsid w:val="00023DA4"/>
    <w:rsid w:val="00023FA8"/>
    <w:rsid w:val="000256AD"/>
    <w:rsid w:val="00025D18"/>
    <w:rsid w:val="00025DA4"/>
    <w:rsid w:val="00026CE5"/>
    <w:rsid w:val="000308F5"/>
    <w:rsid w:val="00030F00"/>
    <w:rsid w:val="00031369"/>
    <w:rsid w:val="0003197D"/>
    <w:rsid w:val="00033D0D"/>
    <w:rsid w:val="00035B8B"/>
    <w:rsid w:val="00035EDC"/>
    <w:rsid w:val="0003739F"/>
    <w:rsid w:val="0003768C"/>
    <w:rsid w:val="00037A3F"/>
    <w:rsid w:val="000421EC"/>
    <w:rsid w:val="0004275D"/>
    <w:rsid w:val="000431FD"/>
    <w:rsid w:val="00043C34"/>
    <w:rsid w:val="00044089"/>
    <w:rsid w:val="000447AF"/>
    <w:rsid w:val="00044970"/>
    <w:rsid w:val="000456E1"/>
    <w:rsid w:val="000456ED"/>
    <w:rsid w:val="000459A4"/>
    <w:rsid w:val="000465FB"/>
    <w:rsid w:val="00046DDE"/>
    <w:rsid w:val="00047881"/>
    <w:rsid w:val="00047D0E"/>
    <w:rsid w:val="00047DC9"/>
    <w:rsid w:val="000511B0"/>
    <w:rsid w:val="000532D4"/>
    <w:rsid w:val="00053C92"/>
    <w:rsid w:val="00054873"/>
    <w:rsid w:val="00055289"/>
    <w:rsid w:val="000556CF"/>
    <w:rsid w:val="00055C53"/>
    <w:rsid w:val="00055F82"/>
    <w:rsid w:val="00057677"/>
    <w:rsid w:val="00057B0C"/>
    <w:rsid w:val="0006082A"/>
    <w:rsid w:val="0006082C"/>
    <w:rsid w:val="000608D6"/>
    <w:rsid w:val="00060FDD"/>
    <w:rsid w:val="00061064"/>
    <w:rsid w:val="00062E2C"/>
    <w:rsid w:val="000645CB"/>
    <w:rsid w:val="000661B4"/>
    <w:rsid w:val="000664B0"/>
    <w:rsid w:val="00066D22"/>
    <w:rsid w:val="00066D64"/>
    <w:rsid w:val="00071756"/>
    <w:rsid w:val="00071EE6"/>
    <w:rsid w:val="0007320C"/>
    <w:rsid w:val="00073533"/>
    <w:rsid w:val="00077030"/>
    <w:rsid w:val="00077C7D"/>
    <w:rsid w:val="000808FE"/>
    <w:rsid w:val="00083F7C"/>
    <w:rsid w:val="000843A7"/>
    <w:rsid w:val="00084A22"/>
    <w:rsid w:val="00084FD5"/>
    <w:rsid w:val="000851E3"/>
    <w:rsid w:val="000856BD"/>
    <w:rsid w:val="000874CF"/>
    <w:rsid w:val="00087AB3"/>
    <w:rsid w:val="00087F1E"/>
    <w:rsid w:val="00092758"/>
    <w:rsid w:val="00093C74"/>
    <w:rsid w:val="0009407C"/>
    <w:rsid w:val="000941EA"/>
    <w:rsid w:val="00095EEC"/>
    <w:rsid w:val="000966D2"/>
    <w:rsid w:val="000969F8"/>
    <w:rsid w:val="000A0012"/>
    <w:rsid w:val="000A084E"/>
    <w:rsid w:val="000A0A0E"/>
    <w:rsid w:val="000A0D49"/>
    <w:rsid w:val="000A1D1B"/>
    <w:rsid w:val="000A2B54"/>
    <w:rsid w:val="000A2EBA"/>
    <w:rsid w:val="000A3862"/>
    <w:rsid w:val="000A4168"/>
    <w:rsid w:val="000A49AF"/>
    <w:rsid w:val="000A4DC4"/>
    <w:rsid w:val="000A7225"/>
    <w:rsid w:val="000B009E"/>
    <w:rsid w:val="000B0123"/>
    <w:rsid w:val="000B01E4"/>
    <w:rsid w:val="000B0870"/>
    <w:rsid w:val="000B162A"/>
    <w:rsid w:val="000B35CD"/>
    <w:rsid w:val="000B40A5"/>
    <w:rsid w:val="000B5035"/>
    <w:rsid w:val="000B7680"/>
    <w:rsid w:val="000C0084"/>
    <w:rsid w:val="000C01E1"/>
    <w:rsid w:val="000C0B34"/>
    <w:rsid w:val="000C1408"/>
    <w:rsid w:val="000C1485"/>
    <w:rsid w:val="000C15D3"/>
    <w:rsid w:val="000C2631"/>
    <w:rsid w:val="000C2D66"/>
    <w:rsid w:val="000C30AF"/>
    <w:rsid w:val="000C5479"/>
    <w:rsid w:val="000C7D9F"/>
    <w:rsid w:val="000D1109"/>
    <w:rsid w:val="000D15FA"/>
    <w:rsid w:val="000D2AA6"/>
    <w:rsid w:val="000D2E5F"/>
    <w:rsid w:val="000D450B"/>
    <w:rsid w:val="000D4B3F"/>
    <w:rsid w:val="000D4E92"/>
    <w:rsid w:val="000D50F4"/>
    <w:rsid w:val="000D5819"/>
    <w:rsid w:val="000D61BB"/>
    <w:rsid w:val="000D63E6"/>
    <w:rsid w:val="000E186E"/>
    <w:rsid w:val="000E4020"/>
    <w:rsid w:val="000E437C"/>
    <w:rsid w:val="000E49D1"/>
    <w:rsid w:val="000E57A3"/>
    <w:rsid w:val="000E7A4D"/>
    <w:rsid w:val="000F0D09"/>
    <w:rsid w:val="000F1893"/>
    <w:rsid w:val="000F3124"/>
    <w:rsid w:val="000F47DC"/>
    <w:rsid w:val="00100401"/>
    <w:rsid w:val="00101930"/>
    <w:rsid w:val="0010258F"/>
    <w:rsid w:val="001026BA"/>
    <w:rsid w:val="0010271E"/>
    <w:rsid w:val="00103127"/>
    <w:rsid w:val="0010372B"/>
    <w:rsid w:val="00105045"/>
    <w:rsid w:val="00106283"/>
    <w:rsid w:val="00107223"/>
    <w:rsid w:val="00107BC4"/>
    <w:rsid w:val="001103F1"/>
    <w:rsid w:val="001106F5"/>
    <w:rsid w:val="00110CBC"/>
    <w:rsid w:val="001114EA"/>
    <w:rsid w:val="00112A36"/>
    <w:rsid w:val="001130F6"/>
    <w:rsid w:val="00113327"/>
    <w:rsid w:val="0011378C"/>
    <w:rsid w:val="001140AF"/>
    <w:rsid w:val="001143E4"/>
    <w:rsid w:val="00114A75"/>
    <w:rsid w:val="00115FA2"/>
    <w:rsid w:val="001160B8"/>
    <w:rsid w:val="0011661C"/>
    <w:rsid w:val="001173A5"/>
    <w:rsid w:val="001200D8"/>
    <w:rsid w:val="001221BF"/>
    <w:rsid w:val="001225FE"/>
    <w:rsid w:val="00122D4A"/>
    <w:rsid w:val="0012370E"/>
    <w:rsid w:val="00123860"/>
    <w:rsid w:val="00123A6C"/>
    <w:rsid w:val="00124387"/>
    <w:rsid w:val="001248F5"/>
    <w:rsid w:val="00124DEC"/>
    <w:rsid w:val="001258E3"/>
    <w:rsid w:val="0012636F"/>
    <w:rsid w:val="00127607"/>
    <w:rsid w:val="00130F1A"/>
    <w:rsid w:val="00131F94"/>
    <w:rsid w:val="00134E38"/>
    <w:rsid w:val="00135305"/>
    <w:rsid w:val="00135D8B"/>
    <w:rsid w:val="00136206"/>
    <w:rsid w:val="00137530"/>
    <w:rsid w:val="00137807"/>
    <w:rsid w:val="00142C82"/>
    <w:rsid w:val="00144324"/>
    <w:rsid w:val="001453CE"/>
    <w:rsid w:val="0014554A"/>
    <w:rsid w:val="001456C0"/>
    <w:rsid w:val="00146937"/>
    <w:rsid w:val="0014785C"/>
    <w:rsid w:val="00150748"/>
    <w:rsid w:val="00150980"/>
    <w:rsid w:val="00150AB0"/>
    <w:rsid w:val="001523E5"/>
    <w:rsid w:val="001534B3"/>
    <w:rsid w:val="00153FA8"/>
    <w:rsid w:val="0015417E"/>
    <w:rsid w:val="00154DD6"/>
    <w:rsid w:val="00155C38"/>
    <w:rsid w:val="00156359"/>
    <w:rsid w:val="00157DF8"/>
    <w:rsid w:val="00157EF0"/>
    <w:rsid w:val="00157F18"/>
    <w:rsid w:val="001620FA"/>
    <w:rsid w:val="00162143"/>
    <w:rsid w:val="001624FC"/>
    <w:rsid w:val="00162A49"/>
    <w:rsid w:val="00162C56"/>
    <w:rsid w:val="0016301B"/>
    <w:rsid w:val="00163A8A"/>
    <w:rsid w:val="00164FA6"/>
    <w:rsid w:val="0016629A"/>
    <w:rsid w:val="00167075"/>
    <w:rsid w:val="00167B11"/>
    <w:rsid w:val="0017027E"/>
    <w:rsid w:val="001715AC"/>
    <w:rsid w:val="001733F8"/>
    <w:rsid w:val="001739BA"/>
    <w:rsid w:val="001773F7"/>
    <w:rsid w:val="0017773D"/>
    <w:rsid w:val="00177EDF"/>
    <w:rsid w:val="001809BD"/>
    <w:rsid w:val="001824FB"/>
    <w:rsid w:val="0018308B"/>
    <w:rsid w:val="00183DB0"/>
    <w:rsid w:val="001850F4"/>
    <w:rsid w:val="001852FF"/>
    <w:rsid w:val="0018611C"/>
    <w:rsid w:val="001867D9"/>
    <w:rsid w:val="00186917"/>
    <w:rsid w:val="00187972"/>
    <w:rsid w:val="0019014D"/>
    <w:rsid w:val="001912BF"/>
    <w:rsid w:val="0019256C"/>
    <w:rsid w:val="00192571"/>
    <w:rsid w:val="00192932"/>
    <w:rsid w:val="00192B28"/>
    <w:rsid w:val="001951ED"/>
    <w:rsid w:val="00196569"/>
    <w:rsid w:val="00196700"/>
    <w:rsid w:val="00197CFC"/>
    <w:rsid w:val="001A07FE"/>
    <w:rsid w:val="001A0938"/>
    <w:rsid w:val="001A0D81"/>
    <w:rsid w:val="001A1E48"/>
    <w:rsid w:val="001A31FB"/>
    <w:rsid w:val="001A4267"/>
    <w:rsid w:val="001A76E8"/>
    <w:rsid w:val="001B0521"/>
    <w:rsid w:val="001B0EFC"/>
    <w:rsid w:val="001B49FF"/>
    <w:rsid w:val="001B4CD9"/>
    <w:rsid w:val="001B4FCD"/>
    <w:rsid w:val="001B611C"/>
    <w:rsid w:val="001B6DAC"/>
    <w:rsid w:val="001B7339"/>
    <w:rsid w:val="001B7A6F"/>
    <w:rsid w:val="001C180C"/>
    <w:rsid w:val="001C33DD"/>
    <w:rsid w:val="001C36A6"/>
    <w:rsid w:val="001C36AD"/>
    <w:rsid w:val="001C3CB8"/>
    <w:rsid w:val="001C442D"/>
    <w:rsid w:val="001C4C0C"/>
    <w:rsid w:val="001C76F1"/>
    <w:rsid w:val="001C7B01"/>
    <w:rsid w:val="001C7E8F"/>
    <w:rsid w:val="001D07A5"/>
    <w:rsid w:val="001D11F5"/>
    <w:rsid w:val="001D31EA"/>
    <w:rsid w:val="001D323A"/>
    <w:rsid w:val="001D4118"/>
    <w:rsid w:val="001D466F"/>
    <w:rsid w:val="001D53E8"/>
    <w:rsid w:val="001D6757"/>
    <w:rsid w:val="001D6976"/>
    <w:rsid w:val="001D7979"/>
    <w:rsid w:val="001E035E"/>
    <w:rsid w:val="001E0A7E"/>
    <w:rsid w:val="001E0E2D"/>
    <w:rsid w:val="001E0F0C"/>
    <w:rsid w:val="001E1962"/>
    <w:rsid w:val="001E23F1"/>
    <w:rsid w:val="001E3A87"/>
    <w:rsid w:val="001E495F"/>
    <w:rsid w:val="001E4D5D"/>
    <w:rsid w:val="001E561D"/>
    <w:rsid w:val="001E5FDC"/>
    <w:rsid w:val="001E7308"/>
    <w:rsid w:val="001F01B7"/>
    <w:rsid w:val="001F036A"/>
    <w:rsid w:val="001F0AFE"/>
    <w:rsid w:val="001F13B4"/>
    <w:rsid w:val="001F1EB2"/>
    <w:rsid w:val="001F2859"/>
    <w:rsid w:val="001F3130"/>
    <w:rsid w:val="001F325B"/>
    <w:rsid w:val="001F41AE"/>
    <w:rsid w:val="001F4241"/>
    <w:rsid w:val="001F43F7"/>
    <w:rsid w:val="001F4858"/>
    <w:rsid w:val="001F5BB6"/>
    <w:rsid w:val="001F5F3A"/>
    <w:rsid w:val="001F662D"/>
    <w:rsid w:val="001F7163"/>
    <w:rsid w:val="00202D0F"/>
    <w:rsid w:val="002039C5"/>
    <w:rsid w:val="0020487A"/>
    <w:rsid w:val="002066DF"/>
    <w:rsid w:val="00206973"/>
    <w:rsid w:val="00206C69"/>
    <w:rsid w:val="002071C7"/>
    <w:rsid w:val="00210C06"/>
    <w:rsid w:val="00210C84"/>
    <w:rsid w:val="00211044"/>
    <w:rsid w:val="002111DF"/>
    <w:rsid w:val="00213946"/>
    <w:rsid w:val="00213DB1"/>
    <w:rsid w:val="002147E2"/>
    <w:rsid w:val="00214824"/>
    <w:rsid w:val="00214C88"/>
    <w:rsid w:val="00215344"/>
    <w:rsid w:val="0021740D"/>
    <w:rsid w:val="0022017B"/>
    <w:rsid w:val="002209EA"/>
    <w:rsid w:val="00220D5E"/>
    <w:rsid w:val="00221476"/>
    <w:rsid w:val="00224D4C"/>
    <w:rsid w:val="002267A0"/>
    <w:rsid w:val="002324A6"/>
    <w:rsid w:val="00232581"/>
    <w:rsid w:val="002325AD"/>
    <w:rsid w:val="00233A6C"/>
    <w:rsid w:val="00233E18"/>
    <w:rsid w:val="00234659"/>
    <w:rsid w:val="002346C3"/>
    <w:rsid w:val="00235F04"/>
    <w:rsid w:val="002361F9"/>
    <w:rsid w:val="002363FF"/>
    <w:rsid w:val="00236708"/>
    <w:rsid w:val="00236787"/>
    <w:rsid w:val="002374BF"/>
    <w:rsid w:val="00237738"/>
    <w:rsid w:val="00237C45"/>
    <w:rsid w:val="0024044A"/>
    <w:rsid w:val="00240EDD"/>
    <w:rsid w:val="002429CE"/>
    <w:rsid w:val="00242AE0"/>
    <w:rsid w:val="00242EC3"/>
    <w:rsid w:val="002436E4"/>
    <w:rsid w:val="00243F01"/>
    <w:rsid w:val="00244926"/>
    <w:rsid w:val="0024597A"/>
    <w:rsid w:val="00246C47"/>
    <w:rsid w:val="00247762"/>
    <w:rsid w:val="00247F1D"/>
    <w:rsid w:val="00251E0A"/>
    <w:rsid w:val="00253B8E"/>
    <w:rsid w:val="0025572F"/>
    <w:rsid w:val="0025644B"/>
    <w:rsid w:val="00256E89"/>
    <w:rsid w:val="0026083F"/>
    <w:rsid w:val="00260EC1"/>
    <w:rsid w:val="00261469"/>
    <w:rsid w:val="00262519"/>
    <w:rsid w:val="00263DFF"/>
    <w:rsid w:val="002644E1"/>
    <w:rsid w:val="00265D5A"/>
    <w:rsid w:val="00266B07"/>
    <w:rsid w:val="0027152A"/>
    <w:rsid w:val="002722A2"/>
    <w:rsid w:val="00273E31"/>
    <w:rsid w:val="00273E39"/>
    <w:rsid w:val="002743FC"/>
    <w:rsid w:val="00274438"/>
    <w:rsid w:val="00275065"/>
    <w:rsid w:val="00275300"/>
    <w:rsid w:val="00275D39"/>
    <w:rsid w:val="00277107"/>
    <w:rsid w:val="00277396"/>
    <w:rsid w:val="00282625"/>
    <w:rsid w:val="00282BB2"/>
    <w:rsid w:val="00282F4B"/>
    <w:rsid w:val="00283B04"/>
    <w:rsid w:val="00284516"/>
    <w:rsid w:val="00286930"/>
    <w:rsid w:val="00286F85"/>
    <w:rsid w:val="0028758F"/>
    <w:rsid w:val="002903DB"/>
    <w:rsid w:val="00290840"/>
    <w:rsid w:val="00290BBE"/>
    <w:rsid w:val="00290D6A"/>
    <w:rsid w:val="00290ED7"/>
    <w:rsid w:val="00291589"/>
    <w:rsid w:val="00292ADC"/>
    <w:rsid w:val="00293A72"/>
    <w:rsid w:val="00295087"/>
    <w:rsid w:val="00295117"/>
    <w:rsid w:val="002956F3"/>
    <w:rsid w:val="00295D06"/>
    <w:rsid w:val="00296514"/>
    <w:rsid w:val="00297880"/>
    <w:rsid w:val="00297892"/>
    <w:rsid w:val="002A2A5F"/>
    <w:rsid w:val="002A3A6C"/>
    <w:rsid w:val="002A4F97"/>
    <w:rsid w:val="002A5B42"/>
    <w:rsid w:val="002A635F"/>
    <w:rsid w:val="002A6599"/>
    <w:rsid w:val="002B0B17"/>
    <w:rsid w:val="002B1FDD"/>
    <w:rsid w:val="002B2AD9"/>
    <w:rsid w:val="002B3536"/>
    <w:rsid w:val="002B4924"/>
    <w:rsid w:val="002B4B81"/>
    <w:rsid w:val="002B51A6"/>
    <w:rsid w:val="002B522A"/>
    <w:rsid w:val="002B6FD3"/>
    <w:rsid w:val="002B74F5"/>
    <w:rsid w:val="002C1816"/>
    <w:rsid w:val="002C250E"/>
    <w:rsid w:val="002C2DA4"/>
    <w:rsid w:val="002C2F35"/>
    <w:rsid w:val="002C4FD1"/>
    <w:rsid w:val="002C5D8F"/>
    <w:rsid w:val="002C681E"/>
    <w:rsid w:val="002C7807"/>
    <w:rsid w:val="002D0E07"/>
    <w:rsid w:val="002D1940"/>
    <w:rsid w:val="002D2D89"/>
    <w:rsid w:val="002D327C"/>
    <w:rsid w:val="002D489B"/>
    <w:rsid w:val="002D5581"/>
    <w:rsid w:val="002D740F"/>
    <w:rsid w:val="002E11E6"/>
    <w:rsid w:val="002E1721"/>
    <w:rsid w:val="002E2014"/>
    <w:rsid w:val="002E28A4"/>
    <w:rsid w:val="002E3B5A"/>
    <w:rsid w:val="002E5F6D"/>
    <w:rsid w:val="002E60C8"/>
    <w:rsid w:val="002E6DA6"/>
    <w:rsid w:val="002F100A"/>
    <w:rsid w:val="002F1227"/>
    <w:rsid w:val="002F1B39"/>
    <w:rsid w:val="002F1ED5"/>
    <w:rsid w:val="002F309C"/>
    <w:rsid w:val="002F4015"/>
    <w:rsid w:val="002F4D0A"/>
    <w:rsid w:val="002F5066"/>
    <w:rsid w:val="002F5433"/>
    <w:rsid w:val="002F57A0"/>
    <w:rsid w:val="002F6245"/>
    <w:rsid w:val="002F6E85"/>
    <w:rsid w:val="0030094F"/>
    <w:rsid w:val="00300DEC"/>
    <w:rsid w:val="0030186B"/>
    <w:rsid w:val="00301A2D"/>
    <w:rsid w:val="00301DA3"/>
    <w:rsid w:val="00301DC9"/>
    <w:rsid w:val="00302332"/>
    <w:rsid w:val="00302CE5"/>
    <w:rsid w:val="003033B5"/>
    <w:rsid w:val="0030358D"/>
    <w:rsid w:val="003049ED"/>
    <w:rsid w:val="00305DDA"/>
    <w:rsid w:val="00306995"/>
    <w:rsid w:val="00307209"/>
    <w:rsid w:val="0030752A"/>
    <w:rsid w:val="00310356"/>
    <w:rsid w:val="00310771"/>
    <w:rsid w:val="00311608"/>
    <w:rsid w:val="003123D9"/>
    <w:rsid w:val="003125BB"/>
    <w:rsid w:val="0031691B"/>
    <w:rsid w:val="003218A2"/>
    <w:rsid w:val="0032219B"/>
    <w:rsid w:val="00323CB3"/>
    <w:rsid w:val="00324065"/>
    <w:rsid w:val="0032428F"/>
    <w:rsid w:val="00324E78"/>
    <w:rsid w:val="00325985"/>
    <w:rsid w:val="00325D69"/>
    <w:rsid w:val="00326584"/>
    <w:rsid w:val="00326CE5"/>
    <w:rsid w:val="00327C5F"/>
    <w:rsid w:val="00327D8D"/>
    <w:rsid w:val="00330F0F"/>
    <w:rsid w:val="00332248"/>
    <w:rsid w:val="00332F58"/>
    <w:rsid w:val="00333484"/>
    <w:rsid w:val="00334EC9"/>
    <w:rsid w:val="00335528"/>
    <w:rsid w:val="00335703"/>
    <w:rsid w:val="00335C05"/>
    <w:rsid w:val="00335CC5"/>
    <w:rsid w:val="00336AF8"/>
    <w:rsid w:val="00341886"/>
    <w:rsid w:val="0034256C"/>
    <w:rsid w:val="00343851"/>
    <w:rsid w:val="00343C5F"/>
    <w:rsid w:val="00345C70"/>
    <w:rsid w:val="003465E3"/>
    <w:rsid w:val="0034689F"/>
    <w:rsid w:val="00347316"/>
    <w:rsid w:val="003474C2"/>
    <w:rsid w:val="0034783E"/>
    <w:rsid w:val="0035089A"/>
    <w:rsid w:val="00350990"/>
    <w:rsid w:val="00352D03"/>
    <w:rsid w:val="00354DCF"/>
    <w:rsid w:val="003551B6"/>
    <w:rsid w:val="003552DC"/>
    <w:rsid w:val="00355561"/>
    <w:rsid w:val="00355762"/>
    <w:rsid w:val="00356A2B"/>
    <w:rsid w:val="00356A62"/>
    <w:rsid w:val="00356C75"/>
    <w:rsid w:val="00356DD0"/>
    <w:rsid w:val="0035719A"/>
    <w:rsid w:val="003579D6"/>
    <w:rsid w:val="00360066"/>
    <w:rsid w:val="003603F3"/>
    <w:rsid w:val="00360E31"/>
    <w:rsid w:val="0036105A"/>
    <w:rsid w:val="00361829"/>
    <w:rsid w:val="00361C1A"/>
    <w:rsid w:val="00363483"/>
    <w:rsid w:val="00363A1A"/>
    <w:rsid w:val="003646A9"/>
    <w:rsid w:val="00364A17"/>
    <w:rsid w:val="003669A9"/>
    <w:rsid w:val="0036701A"/>
    <w:rsid w:val="00367030"/>
    <w:rsid w:val="003675AE"/>
    <w:rsid w:val="00367CD2"/>
    <w:rsid w:val="0037106B"/>
    <w:rsid w:val="00372D5D"/>
    <w:rsid w:val="00373E00"/>
    <w:rsid w:val="00374259"/>
    <w:rsid w:val="003754CC"/>
    <w:rsid w:val="00375E45"/>
    <w:rsid w:val="00376144"/>
    <w:rsid w:val="00381F8D"/>
    <w:rsid w:val="00382217"/>
    <w:rsid w:val="00382FD0"/>
    <w:rsid w:val="003834D4"/>
    <w:rsid w:val="00384C55"/>
    <w:rsid w:val="003851CB"/>
    <w:rsid w:val="00385D52"/>
    <w:rsid w:val="00387559"/>
    <w:rsid w:val="00387D40"/>
    <w:rsid w:val="0039062E"/>
    <w:rsid w:val="00390E60"/>
    <w:rsid w:val="003914D2"/>
    <w:rsid w:val="003928AA"/>
    <w:rsid w:val="00392F71"/>
    <w:rsid w:val="003947A9"/>
    <w:rsid w:val="003949A4"/>
    <w:rsid w:val="00395ACD"/>
    <w:rsid w:val="003A0AE8"/>
    <w:rsid w:val="003A138C"/>
    <w:rsid w:val="003A14B8"/>
    <w:rsid w:val="003A2B58"/>
    <w:rsid w:val="003A2F22"/>
    <w:rsid w:val="003A3260"/>
    <w:rsid w:val="003A59B6"/>
    <w:rsid w:val="003A6085"/>
    <w:rsid w:val="003A6D6C"/>
    <w:rsid w:val="003B0771"/>
    <w:rsid w:val="003B18FF"/>
    <w:rsid w:val="003B1E26"/>
    <w:rsid w:val="003B34AA"/>
    <w:rsid w:val="003B4996"/>
    <w:rsid w:val="003B4E9C"/>
    <w:rsid w:val="003B59FC"/>
    <w:rsid w:val="003B6887"/>
    <w:rsid w:val="003C03FD"/>
    <w:rsid w:val="003C40C7"/>
    <w:rsid w:val="003C4D8B"/>
    <w:rsid w:val="003C53BB"/>
    <w:rsid w:val="003C5960"/>
    <w:rsid w:val="003C5979"/>
    <w:rsid w:val="003C6FE8"/>
    <w:rsid w:val="003C70E1"/>
    <w:rsid w:val="003D2234"/>
    <w:rsid w:val="003D2AB1"/>
    <w:rsid w:val="003D3750"/>
    <w:rsid w:val="003D6132"/>
    <w:rsid w:val="003D66A4"/>
    <w:rsid w:val="003D6A4A"/>
    <w:rsid w:val="003E0459"/>
    <w:rsid w:val="003E0581"/>
    <w:rsid w:val="003E06E2"/>
    <w:rsid w:val="003E15BC"/>
    <w:rsid w:val="003E1808"/>
    <w:rsid w:val="003E69B0"/>
    <w:rsid w:val="003E69DF"/>
    <w:rsid w:val="003E7FDF"/>
    <w:rsid w:val="003F022D"/>
    <w:rsid w:val="003F08A9"/>
    <w:rsid w:val="003F3E61"/>
    <w:rsid w:val="003F4486"/>
    <w:rsid w:val="003F4C02"/>
    <w:rsid w:val="003F5EFB"/>
    <w:rsid w:val="003F7160"/>
    <w:rsid w:val="003F785C"/>
    <w:rsid w:val="003F7957"/>
    <w:rsid w:val="004000A3"/>
    <w:rsid w:val="0040069A"/>
    <w:rsid w:val="00401761"/>
    <w:rsid w:val="0040484F"/>
    <w:rsid w:val="00404F84"/>
    <w:rsid w:val="00406CBE"/>
    <w:rsid w:val="00406CF6"/>
    <w:rsid w:val="00407092"/>
    <w:rsid w:val="00407E7F"/>
    <w:rsid w:val="00410AA4"/>
    <w:rsid w:val="00416CC2"/>
    <w:rsid w:val="00420009"/>
    <w:rsid w:val="00423FB6"/>
    <w:rsid w:val="004242BF"/>
    <w:rsid w:val="004243AF"/>
    <w:rsid w:val="00425642"/>
    <w:rsid w:val="00426FDB"/>
    <w:rsid w:val="00427530"/>
    <w:rsid w:val="00427EE2"/>
    <w:rsid w:val="00431809"/>
    <w:rsid w:val="00431B47"/>
    <w:rsid w:val="0043334B"/>
    <w:rsid w:val="004333FC"/>
    <w:rsid w:val="004348FD"/>
    <w:rsid w:val="004374C0"/>
    <w:rsid w:val="00437567"/>
    <w:rsid w:val="0043790C"/>
    <w:rsid w:val="00440420"/>
    <w:rsid w:val="004426BD"/>
    <w:rsid w:val="00442732"/>
    <w:rsid w:val="0044278F"/>
    <w:rsid w:val="004431B4"/>
    <w:rsid w:val="00443C90"/>
    <w:rsid w:val="00445421"/>
    <w:rsid w:val="00445A04"/>
    <w:rsid w:val="00445A2A"/>
    <w:rsid w:val="004474B1"/>
    <w:rsid w:val="00451A30"/>
    <w:rsid w:val="004520FD"/>
    <w:rsid w:val="004527A3"/>
    <w:rsid w:val="004528A6"/>
    <w:rsid w:val="004536FE"/>
    <w:rsid w:val="00454352"/>
    <w:rsid w:val="00454DD4"/>
    <w:rsid w:val="00457587"/>
    <w:rsid w:val="004577C6"/>
    <w:rsid w:val="00460663"/>
    <w:rsid w:val="0046336D"/>
    <w:rsid w:val="004646FC"/>
    <w:rsid w:val="00464A77"/>
    <w:rsid w:val="00464AA4"/>
    <w:rsid w:val="00465195"/>
    <w:rsid w:val="00467EF1"/>
    <w:rsid w:val="004715A9"/>
    <w:rsid w:val="00471A15"/>
    <w:rsid w:val="00472328"/>
    <w:rsid w:val="004750FE"/>
    <w:rsid w:val="00481309"/>
    <w:rsid w:val="00481A28"/>
    <w:rsid w:val="00481F62"/>
    <w:rsid w:val="0048216B"/>
    <w:rsid w:val="00482531"/>
    <w:rsid w:val="00482B96"/>
    <w:rsid w:val="0048365E"/>
    <w:rsid w:val="00483F3D"/>
    <w:rsid w:val="00484C0D"/>
    <w:rsid w:val="00486679"/>
    <w:rsid w:val="00487410"/>
    <w:rsid w:val="00490711"/>
    <w:rsid w:val="00490890"/>
    <w:rsid w:val="00490D9A"/>
    <w:rsid w:val="0049131A"/>
    <w:rsid w:val="00491D10"/>
    <w:rsid w:val="00491D22"/>
    <w:rsid w:val="00493E8B"/>
    <w:rsid w:val="004941CA"/>
    <w:rsid w:val="00494BAC"/>
    <w:rsid w:val="00495070"/>
    <w:rsid w:val="00495323"/>
    <w:rsid w:val="004960FC"/>
    <w:rsid w:val="00496ACC"/>
    <w:rsid w:val="00496C17"/>
    <w:rsid w:val="00496E1D"/>
    <w:rsid w:val="00497DA8"/>
    <w:rsid w:val="00497F95"/>
    <w:rsid w:val="004A0C59"/>
    <w:rsid w:val="004A16E0"/>
    <w:rsid w:val="004A2A86"/>
    <w:rsid w:val="004A32BE"/>
    <w:rsid w:val="004A338E"/>
    <w:rsid w:val="004A33C5"/>
    <w:rsid w:val="004A5002"/>
    <w:rsid w:val="004A50B7"/>
    <w:rsid w:val="004A564B"/>
    <w:rsid w:val="004A6ED5"/>
    <w:rsid w:val="004A78FD"/>
    <w:rsid w:val="004A7FFC"/>
    <w:rsid w:val="004B01C3"/>
    <w:rsid w:val="004B13D4"/>
    <w:rsid w:val="004B190C"/>
    <w:rsid w:val="004B1CE1"/>
    <w:rsid w:val="004B26B5"/>
    <w:rsid w:val="004B2842"/>
    <w:rsid w:val="004B38DB"/>
    <w:rsid w:val="004B3F5B"/>
    <w:rsid w:val="004B40A7"/>
    <w:rsid w:val="004B56DB"/>
    <w:rsid w:val="004B6B26"/>
    <w:rsid w:val="004B704B"/>
    <w:rsid w:val="004C0761"/>
    <w:rsid w:val="004C1429"/>
    <w:rsid w:val="004C1D18"/>
    <w:rsid w:val="004C1E73"/>
    <w:rsid w:val="004C2BC3"/>
    <w:rsid w:val="004C2E05"/>
    <w:rsid w:val="004C3800"/>
    <w:rsid w:val="004C3AE8"/>
    <w:rsid w:val="004C3C3D"/>
    <w:rsid w:val="004C3C9D"/>
    <w:rsid w:val="004C3E04"/>
    <w:rsid w:val="004C3F7D"/>
    <w:rsid w:val="004C4901"/>
    <w:rsid w:val="004C49AE"/>
    <w:rsid w:val="004C577E"/>
    <w:rsid w:val="004C733F"/>
    <w:rsid w:val="004C7543"/>
    <w:rsid w:val="004C7703"/>
    <w:rsid w:val="004D0B43"/>
    <w:rsid w:val="004D12D5"/>
    <w:rsid w:val="004D1EFC"/>
    <w:rsid w:val="004D2891"/>
    <w:rsid w:val="004D37D0"/>
    <w:rsid w:val="004D5079"/>
    <w:rsid w:val="004D5290"/>
    <w:rsid w:val="004D67C0"/>
    <w:rsid w:val="004D73AF"/>
    <w:rsid w:val="004D75ED"/>
    <w:rsid w:val="004E02F7"/>
    <w:rsid w:val="004E1BBA"/>
    <w:rsid w:val="004E34BC"/>
    <w:rsid w:val="004E5611"/>
    <w:rsid w:val="004E5973"/>
    <w:rsid w:val="004E5A56"/>
    <w:rsid w:val="004E673D"/>
    <w:rsid w:val="004E7D1D"/>
    <w:rsid w:val="004F110A"/>
    <w:rsid w:val="004F24D0"/>
    <w:rsid w:val="004F2513"/>
    <w:rsid w:val="004F272D"/>
    <w:rsid w:val="004F29A6"/>
    <w:rsid w:val="004F2AF6"/>
    <w:rsid w:val="004F3DA3"/>
    <w:rsid w:val="004F4CEF"/>
    <w:rsid w:val="004F52F0"/>
    <w:rsid w:val="004F6363"/>
    <w:rsid w:val="004F6466"/>
    <w:rsid w:val="004F6988"/>
    <w:rsid w:val="004F6EA5"/>
    <w:rsid w:val="00501044"/>
    <w:rsid w:val="005011AE"/>
    <w:rsid w:val="00502F4E"/>
    <w:rsid w:val="00502F78"/>
    <w:rsid w:val="00503DA9"/>
    <w:rsid w:val="00504C90"/>
    <w:rsid w:val="0050517A"/>
    <w:rsid w:val="00505A86"/>
    <w:rsid w:val="0050625B"/>
    <w:rsid w:val="00511371"/>
    <w:rsid w:val="0051203F"/>
    <w:rsid w:val="0051267D"/>
    <w:rsid w:val="00513A6E"/>
    <w:rsid w:val="0051416B"/>
    <w:rsid w:val="005141FA"/>
    <w:rsid w:val="005147C1"/>
    <w:rsid w:val="005153EE"/>
    <w:rsid w:val="00515C21"/>
    <w:rsid w:val="00515CDE"/>
    <w:rsid w:val="00515EDF"/>
    <w:rsid w:val="00516D07"/>
    <w:rsid w:val="005204BE"/>
    <w:rsid w:val="00520A9B"/>
    <w:rsid w:val="00521DE2"/>
    <w:rsid w:val="005226BA"/>
    <w:rsid w:val="00522E72"/>
    <w:rsid w:val="0052335C"/>
    <w:rsid w:val="00524585"/>
    <w:rsid w:val="00524645"/>
    <w:rsid w:val="0052548E"/>
    <w:rsid w:val="0052693B"/>
    <w:rsid w:val="005275EB"/>
    <w:rsid w:val="005309FF"/>
    <w:rsid w:val="0053113A"/>
    <w:rsid w:val="00531E64"/>
    <w:rsid w:val="00534B4B"/>
    <w:rsid w:val="00535E09"/>
    <w:rsid w:val="00535E45"/>
    <w:rsid w:val="00535EAD"/>
    <w:rsid w:val="00536DDF"/>
    <w:rsid w:val="0053791D"/>
    <w:rsid w:val="00540729"/>
    <w:rsid w:val="00540FFB"/>
    <w:rsid w:val="00541B2C"/>
    <w:rsid w:val="00542435"/>
    <w:rsid w:val="00543BD5"/>
    <w:rsid w:val="0054503F"/>
    <w:rsid w:val="005458A7"/>
    <w:rsid w:val="00546656"/>
    <w:rsid w:val="00546680"/>
    <w:rsid w:val="005479A8"/>
    <w:rsid w:val="00547C87"/>
    <w:rsid w:val="0055025B"/>
    <w:rsid w:val="005517C7"/>
    <w:rsid w:val="00552412"/>
    <w:rsid w:val="005525BE"/>
    <w:rsid w:val="00553D29"/>
    <w:rsid w:val="00553D37"/>
    <w:rsid w:val="005544F8"/>
    <w:rsid w:val="00554E6F"/>
    <w:rsid w:val="0055602A"/>
    <w:rsid w:val="0055664B"/>
    <w:rsid w:val="00556E5B"/>
    <w:rsid w:val="0055750F"/>
    <w:rsid w:val="005576F2"/>
    <w:rsid w:val="005577F9"/>
    <w:rsid w:val="00560206"/>
    <w:rsid w:val="0056028C"/>
    <w:rsid w:val="00560392"/>
    <w:rsid w:val="005606BA"/>
    <w:rsid w:val="005610FB"/>
    <w:rsid w:val="00565EBA"/>
    <w:rsid w:val="00567545"/>
    <w:rsid w:val="005716AB"/>
    <w:rsid w:val="00572442"/>
    <w:rsid w:val="0057346C"/>
    <w:rsid w:val="00574FD0"/>
    <w:rsid w:val="005755A8"/>
    <w:rsid w:val="00575C0E"/>
    <w:rsid w:val="00576236"/>
    <w:rsid w:val="00581403"/>
    <w:rsid w:val="005820EB"/>
    <w:rsid w:val="0058239A"/>
    <w:rsid w:val="00585E58"/>
    <w:rsid w:val="005870DB"/>
    <w:rsid w:val="00587548"/>
    <w:rsid w:val="00587FE5"/>
    <w:rsid w:val="0059155A"/>
    <w:rsid w:val="005920B4"/>
    <w:rsid w:val="005928B1"/>
    <w:rsid w:val="005929DD"/>
    <w:rsid w:val="00593020"/>
    <w:rsid w:val="00595EE5"/>
    <w:rsid w:val="00596B42"/>
    <w:rsid w:val="005973CA"/>
    <w:rsid w:val="005A0991"/>
    <w:rsid w:val="005A1661"/>
    <w:rsid w:val="005A3294"/>
    <w:rsid w:val="005A3DDE"/>
    <w:rsid w:val="005A40BE"/>
    <w:rsid w:val="005A776A"/>
    <w:rsid w:val="005B1596"/>
    <w:rsid w:val="005B3EEC"/>
    <w:rsid w:val="005B4D89"/>
    <w:rsid w:val="005B5B2D"/>
    <w:rsid w:val="005B5E1F"/>
    <w:rsid w:val="005B7039"/>
    <w:rsid w:val="005C1505"/>
    <w:rsid w:val="005C1DD9"/>
    <w:rsid w:val="005C2062"/>
    <w:rsid w:val="005C3F14"/>
    <w:rsid w:val="005C6B14"/>
    <w:rsid w:val="005C728F"/>
    <w:rsid w:val="005C72E1"/>
    <w:rsid w:val="005D302A"/>
    <w:rsid w:val="005D3D0A"/>
    <w:rsid w:val="005D4BC7"/>
    <w:rsid w:val="005D6292"/>
    <w:rsid w:val="005E10C9"/>
    <w:rsid w:val="005E132A"/>
    <w:rsid w:val="005E212C"/>
    <w:rsid w:val="005E253D"/>
    <w:rsid w:val="005E3F53"/>
    <w:rsid w:val="005E638E"/>
    <w:rsid w:val="005E787F"/>
    <w:rsid w:val="005E79F0"/>
    <w:rsid w:val="005F1644"/>
    <w:rsid w:val="005F3E8A"/>
    <w:rsid w:val="005F5298"/>
    <w:rsid w:val="005F7977"/>
    <w:rsid w:val="00600774"/>
    <w:rsid w:val="00600C4D"/>
    <w:rsid w:val="00600D8A"/>
    <w:rsid w:val="00600DDD"/>
    <w:rsid w:val="0060132F"/>
    <w:rsid w:val="00601640"/>
    <w:rsid w:val="0060175B"/>
    <w:rsid w:val="00601A49"/>
    <w:rsid w:val="00602B70"/>
    <w:rsid w:val="00603AE5"/>
    <w:rsid w:val="00603DC9"/>
    <w:rsid w:val="00604031"/>
    <w:rsid w:val="0060432A"/>
    <w:rsid w:val="00604B20"/>
    <w:rsid w:val="006057A5"/>
    <w:rsid w:val="00606130"/>
    <w:rsid w:val="00607034"/>
    <w:rsid w:val="00607036"/>
    <w:rsid w:val="00610961"/>
    <w:rsid w:val="00610AF6"/>
    <w:rsid w:val="006129C3"/>
    <w:rsid w:val="00614C2F"/>
    <w:rsid w:val="00615B32"/>
    <w:rsid w:val="00615EB5"/>
    <w:rsid w:val="00616BFA"/>
    <w:rsid w:val="006208C9"/>
    <w:rsid w:val="006214C2"/>
    <w:rsid w:val="0062498F"/>
    <w:rsid w:val="0062524E"/>
    <w:rsid w:val="00625AFD"/>
    <w:rsid w:val="00625FC5"/>
    <w:rsid w:val="00626ECE"/>
    <w:rsid w:val="0062778E"/>
    <w:rsid w:val="00627BC4"/>
    <w:rsid w:val="0063088E"/>
    <w:rsid w:val="00631FFB"/>
    <w:rsid w:val="00632161"/>
    <w:rsid w:val="006321BF"/>
    <w:rsid w:val="00632578"/>
    <w:rsid w:val="006326DB"/>
    <w:rsid w:val="00633F79"/>
    <w:rsid w:val="00635094"/>
    <w:rsid w:val="00635F22"/>
    <w:rsid w:val="00640DAC"/>
    <w:rsid w:val="00641CA5"/>
    <w:rsid w:val="00642A26"/>
    <w:rsid w:val="00642FBE"/>
    <w:rsid w:val="00646B3F"/>
    <w:rsid w:val="00646C17"/>
    <w:rsid w:val="00647BE0"/>
    <w:rsid w:val="006510A6"/>
    <w:rsid w:val="0065339A"/>
    <w:rsid w:val="00653B6E"/>
    <w:rsid w:val="00654EFD"/>
    <w:rsid w:val="00656630"/>
    <w:rsid w:val="006577BF"/>
    <w:rsid w:val="00660859"/>
    <w:rsid w:val="00660E84"/>
    <w:rsid w:val="00661B9E"/>
    <w:rsid w:val="00662C49"/>
    <w:rsid w:val="006634BE"/>
    <w:rsid w:val="00663C8C"/>
    <w:rsid w:val="00663FBB"/>
    <w:rsid w:val="006676C5"/>
    <w:rsid w:val="0067054B"/>
    <w:rsid w:val="006714DC"/>
    <w:rsid w:val="00671D0B"/>
    <w:rsid w:val="00672332"/>
    <w:rsid w:val="00672439"/>
    <w:rsid w:val="00672706"/>
    <w:rsid w:val="00672A4C"/>
    <w:rsid w:val="00672B42"/>
    <w:rsid w:val="00673F59"/>
    <w:rsid w:val="00674317"/>
    <w:rsid w:val="00675465"/>
    <w:rsid w:val="006754BC"/>
    <w:rsid w:val="006819C1"/>
    <w:rsid w:val="006819FF"/>
    <w:rsid w:val="00681F45"/>
    <w:rsid w:val="00682493"/>
    <w:rsid w:val="006828DF"/>
    <w:rsid w:val="00682FCE"/>
    <w:rsid w:val="00683BF9"/>
    <w:rsid w:val="0068449D"/>
    <w:rsid w:val="00684C49"/>
    <w:rsid w:val="006855A0"/>
    <w:rsid w:val="00685A2A"/>
    <w:rsid w:val="00686C48"/>
    <w:rsid w:val="00690805"/>
    <w:rsid w:val="00690DE6"/>
    <w:rsid w:val="00690E18"/>
    <w:rsid w:val="006918D7"/>
    <w:rsid w:val="00691ACB"/>
    <w:rsid w:val="0069255C"/>
    <w:rsid w:val="0069278E"/>
    <w:rsid w:val="00692B07"/>
    <w:rsid w:val="00693B21"/>
    <w:rsid w:val="00695E19"/>
    <w:rsid w:val="0069700A"/>
    <w:rsid w:val="006A092F"/>
    <w:rsid w:val="006A0E3C"/>
    <w:rsid w:val="006A0ED1"/>
    <w:rsid w:val="006A1152"/>
    <w:rsid w:val="006A20D4"/>
    <w:rsid w:val="006A249F"/>
    <w:rsid w:val="006A303A"/>
    <w:rsid w:val="006A3958"/>
    <w:rsid w:val="006A5539"/>
    <w:rsid w:val="006A64C0"/>
    <w:rsid w:val="006B0685"/>
    <w:rsid w:val="006B1B83"/>
    <w:rsid w:val="006B1C98"/>
    <w:rsid w:val="006B263F"/>
    <w:rsid w:val="006B34F4"/>
    <w:rsid w:val="006B58D5"/>
    <w:rsid w:val="006B628E"/>
    <w:rsid w:val="006B63BC"/>
    <w:rsid w:val="006C0DD9"/>
    <w:rsid w:val="006C1082"/>
    <w:rsid w:val="006C134C"/>
    <w:rsid w:val="006C14E2"/>
    <w:rsid w:val="006C4C17"/>
    <w:rsid w:val="006C5555"/>
    <w:rsid w:val="006C5AFE"/>
    <w:rsid w:val="006C66EF"/>
    <w:rsid w:val="006C68D5"/>
    <w:rsid w:val="006D072C"/>
    <w:rsid w:val="006D0EBC"/>
    <w:rsid w:val="006D1D92"/>
    <w:rsid w:val="006D35D7"/>
    <w:rsid w:val="006D372F"/>
    <w:rsid w:val="006D4BE8"/>
    <w:rsid w:val="006D508F"/>
    <w:rsid w:val="006D5528"/>
    <w:rsid w:val="006D5B26"/>
    <w:rsid w:val="006D6D43"/>
    <w:rsid w:val="006D7905"/>
    <w:rsid w:val="006E0318"/>
    <w:rsid w:val="006E07F3"/>
    <w:rsid w:val="006E0B5F"/>
    <w:rsid w:val="006E1EFB"/>
    <w:rsid w:val="006E2031"/>
    <w:rsid w:val="006E284F"/>
    <w:rsid w:val="006E34ED"/>
    <w:rsid w:val="006E3B06"/>
    <w:rsid w:val="006E4638"/>
    <w:rsid w:val="006E5975"/>
    <w:rsid w:val="006E64BB"/>
    <w:rsid w:val="006E7AFD"/>
    <w:rsid w:val="006F0428"/>
    <w:rsid w:val="006F22E6"/>
    <w:rsid w:val="006F3430"/>
    <w:rsid w:val="006F3519"/>
    <w:rsid w:val="006F3798"/>
    <w:rsid w:val="006F4B58"/>
    <w:rsid w:val="006F67D8"/>
    <w:rsid w:val="006F6EC7"/>
    <w:rsid w:val="006F6F95"/>
    <w:rsid w:val="006F79AC"/>
    <w:rsid w:val="00700639"/>
    <w:rsid w:val="00701678"/>
    <w:rsid w:val="0070196D"/>
    <w:rsid w:val="007021EB"/>
    <w:rsid w:val="00703043"/>
    <w:rsid w:val="007036EB"/>
    <w:rsid w:val="00704403"/>
    <w:rsid w:val="00706109"/>
    <w:rsid w:val="00706148"/>
    <w:rsid w:val="00706E8E"/>
    <w:rsid w:val="00707001"/>
    <w:rsid w:val="007100CC"/>
    <w:rsid w:val="0071023C"/>
    <w:rsid w:val="007110FF"/>
    <w:rsid w:val="0071203A"/>
    <w:rsid w:val="00712225"/>
    <w:rsid w:val="00712E47"/>
    <w:rsid w:val="007173F4"/>
    <w:rsid w:val="007204E0"/>
    <w:rsid w:val="007212CF"/>
    <w:rsid w:val="00722B48"/>
    <w:rsid w:val="00722DC3"/>
    <w:rsid w:val="0072397B"/>
    <w:rsid w:val="00724D58"/>
    <w:rsid w:val="0072601A"/>
    <w:rsid w:val="007267F0"/>
    <w:rsid w:val="00726D5B"/>
    <w:rsid w:val="00730C50"/>
    <w:rsid w:val="007314B9"/>
    <w:rsid w:val="0073179B"/>
    <w:rsid w:val="00731A01"/>
    <w:rsid w:val="00734044"/>
    <w:rsid w:val="007341F6"/>
    <w:rsid w:val="00736DB1"/>
    <w:rsid w:val="007405C2"/>
    <w:rsid w:val="0074178D"/>
    <w:rsid w:val="0074236A"/>
    <w:rsid w:val="0074255E"/>
    <w:rsid w:val="00742F1F"/>
    <w:rsid w:val="00743E6E"/>
    <w:rsid w:val="00744CD3"/>
    <w:rsid w:val="00745351"/>
    <w:rsid w:val="00745794"/>
    <w:rsid w:val="00745DEB"/>
    <w:rsid w:val="00746EEF"/>
    <w:rsid w:val="00751156"/>
    <w:rsid w:val="00752F6D"/>
    <w:rsid w:val="0075327A"/>
    <w:rsid w:val="007550C4"/>
    <w:rsid w:val="00755262"/>
    <w:rsid w:val="00755D8F"/>
    <w:rsid w:val="00756602"/>
    <w:rsid w:val="0075693F"/>
    <w:rsid w:val="00756972"/>
    <w:rsid w:val="00756ABC"/>
    <w:rsid w:val="00756AD7"/>
    <w:rsid w:val="00756C66"/>
    <w:rsid w:val="007604B9"/>
    <w:rsid w:val="00760B1A"/>
    <w:rsid w:val="0076368A"/>
    <w:rsid w:val="00764176"/>
    <w:rsid w:val="00764E20"/>
    <w:rsid w:val="00765926"/>
    <w:rsid w:val="00765EC5"/>
    <w:rsid w:val="00766B41"/>
    <w:rsid w:val="00767041"/>
    <w:rsid w:val="00767C99"/>
    <w:rsid w:val="007700E7"/>
    <w:rsid w:val="007701AE"/>
    <w:rsid w:val="00770E75"/>
    <w:rsid w:val="00771C4C"/>
    <w:rsid w:val="00771D67"/>
    <w:rsid w:val="007725E8"/>
    <w:rsid w:val="00772CB2"/>
    <w:rsid w:val="00773268"/>
    <w:rsid w:val="00773E64"/>
    <w:rsid w:val="00773F8A"/>
    <w:rsid w:val="007750BC"/>
    <w:rsid w:val="0077524B"/>
    <w:rsid w:val="00776048"/>
    <w:rsid w:val="007769A1"/>
    <w:rsid w:val="0077711F"/>
    <w:rsid w:val="00777B48"/>
    <w:rsid w:val="00780065"/>
    <w:rsid w:val="00780265"/>
    <w:rsid w:val="007806A3"/>
    <w:rsid w:val="00781FD1"/>
    <w:rsid w:val="007821C9"/>
    <w:rsid w:val="007837F5"/>
    <w:rsid w:val="00784855"/>
    <w:rsid w:val="00784B47"/>
    <w:rsid w:val="00785060"/>
    <w:rsid w:val="0078599F"/>
    <w:rsid w:val="0078619A"/>
    <w:rsid w:val="00786D5F"/>
    <w:rsid w:val="007879D1"/>
    <w:rsid w:val="00790C3C"/>
    <w:rsid w:val="007911A9"/>
    <w:rsid w:val="0079176C"/>
    <w:rsid w:val="00793424"/>
    <w:rsid w:val="00793CDF"/>
    <w:rsid w:val="00795A33"/>
    <w:rsid w:val="007962FF"/>
    <w:rsid w:val="007965A0"/>
    <w:rsid w:val="0079696E"/>
    <w:rsid w:val="00797073"/>
    <w:rsid w:val="0079769A"/>
    <w:rsid w:val="00797F72"/>
    <w:rsid w:val="007A005E"/>
    <w:rsid w:val="007A0BBD"/>
    <w:rsid w:val="007A1F02"/>
    <w:rsid w:val="007A42D5"/>
    <w:rsid w:val="007A4545"/>
    <w:rsid w:val="007A4B26"/>
    <w:rsid w:val="007A4E98"/>
    <w:rsid w:val="007A5901"/>
    <w:rsid w:val="007B0A64"/>
    <w:rsid w:val="007B1AD8"/>
    <w:rsid w:val="007B2914"/>
    <w:rsid w:val="007B3877"/>
    <w:rsid w:val="007B3BB5"/>
    <w:rsid w:val="007B4044"/>
    <w:rsid w:val="007B4082"/>
    <w:rsid w:val="007B64F9"/>
    <w:rsid w:val="007C07C4"/>
    <w:rsid w:val="007C09A1"/>
    <w:rsid w:val="007C0E7B"/>
    <w:rsid w:val="007C1A06"/>
    <w:rsid w:val="007C2A2C"/>
    <w:rsid w:val="007C37D4"/>
    <w:rsid w:val="007C412B"/>
    <w:rsid w:val="007C42A6"/>
    <w:rsid w:val="007C4784"/>
    <w:rsid w:val="007C59F4"/>
    <w:rsid w:val="007C6214"/>
    <w:rsid w:val="007C661D"/>
    <w:rsid w:val="007C6CC9"/>
    <w:rsid w:val="007C6FAE"/>
    <w:rsid w:val="007C72A1"/>
    <w:rsid w:val="007D0841"/>
    <w:rsid w:val="007D1836"/>
    <w:rsid w:val="007D239F"/>
    <w:rsid w:val="007D32D3"/>
    <w:rsid w:val="007D4E70"/>
    <w:rsid w:val="007D6300"/>
    <w:rsid w:val="007D65FF"/>
    <w:rsid w:val="007D75BC"/>
    <w:rsid w:val="007E02CF"/>
    <w:rsid w:val="007E0586"/>
    <w:rsid w:val="007E0B63"/>
    <w:rsid w:val="007E0CDB"/>
    <w:rsid w:val="007E11F3"/>
    <w:rsid w:val="007E2F8C"/>
    <w:rsid w:val="007E316D"/>
    <w:rsid w:val="007E3C18"/>
    <w:rsid w:val="007E3D39"/>
    <w:rsid w:val="007E40B3"/>
    <w:rsid w:val="007E4A48"/>
    <w:rsid w:val="007E4EDD"/>
    <w:rsid w:val="007E5443"/>
    <w:rsid w:val="007E6BDC"/>
    <w:rsid w:val="007E7543"/>
    <w:rsid w:val="007F068C"/>
    <w:rsid w:val="007F0F46"/>
    <w:rsid w:val="007F2367"/>
    <w:rsid w:val="007F2D0C"/>
    <w:rsid w:val="007F2DA0"/>
    <w:rsid w:val="007F596A"/>
    <w:rsid w:val="007F5F1E"/>
    <w:rsid w:val="007F600D"/>
    <w:rsid w:val="007F70EC"/>
    <w:rsid w:val="008005BF"/>
    <w:rsid w:val="00801776"/>
    <w:rsid w:val="00801B9D"/>
    <w:rsid w:val="00802B37"/>
    <w:rsid w:val="00805AA6"/>
    <w:rsid w:val="0080615E"/>
    <w:rsid w:val="0080657F"/>
    <w:rsid w:val="00806DEA"/>
    <w:rsid w:val="00810A19"/>
    <w:rsid w:val="00810F67"/>
    <w:rsid w:val="00811BE4"/>
    <w:rsid w:val="008125E2"/>
    <w:rsid w:val="0081352C"/>
    <w:rsid w:val="00814AA2"/>
    <w:rsid w:val="00815932"/>
    <w:rsid w:val="00815AC8"/>
    <w:rsid w:val="008161C8"/>
    <w:rsid w:val="008166EA"/>
    <w:rsid w:val="008168AC"/>
    <w:rsid w:val="0082057F"/>
    <w:rsid w:val="00822FCB"/>
    <w:rsid w:val="0082357C"/>
    <w:rsid w:val="00823895"/>
    <w:rsid w:val="00824EF5"/>
    <w:rsid w:val="00826250"/>
    <w:rsid w:val="008269F7"/>
    <w:rsid w:val="00827BCF"/>
    <w:rsid w:val="008319D8"/>
    <w:rsid w:val="00833885"/>
    <w:rsid w:val="00835389"/>
    <w:rsid w:val="00836307"/>
    <w:rsid w:val="00836382"/>
    <w:rsid w:val="00840F09"/>
    <w:rsid w:val="0084209C"/>
    <w:rsid w:val="008428EF"/>
    <w:rsid w:val="008442DD"/>
    <w:rsid w:val="00844D8E"/>
    <w:rsid w:val="00845379"/>
    <w:rsid w:val="00845622"/>
    <w:rsid w:val="00845ED7"/>
    <w:rsid w:val="00846322"/>
    <w:rsid w:val="00847473"/>
    <w:rsid w:val="00851049"/>
    <w:rsid w:val="008512AC"/>
    <w:rsid w:val="008515F5"/>
    <w:rsid w:val="00851D60"/>
    <w:rsid w:val="00851E36"/>
    <w:rsid w:val="00852BAE"/>
    <w:rsid w:val="00853703"/>
    <w:rsid w:val="00853B95"/>
    <w:rsid w:val="00854F46"/>
    <w:rsid w:val="008553D6"/>
    <w:rsid w:val="00856193"/>
    <w:rsid w:val="00856542"/>
    <w:rsid w:val="00856AF5"/>
    <w:rsid w:val="00856E91"/>
    <w:rsid w:val="00857BB5"/>
    <w:rsid w:val="0086179E"/>
    <w:rsid w:val="00861BA3"/>
    <w:rsid w:val="00865013"/>
    <w:rsid w:val="00865A96"/>
    <w:rsid w:val="00865DCD"/>
    <w:rsid w:val="0086670A"/>
    <w:rsid w:val="00866B05"/>
    <w:rsid w:val="00870981"/>
    <w:rsid w:val="0087141E"/>
    <w:rsid w:val="00871617"/>
    <w:rsid w:val="00871A26"/>
    <w:rsid w:val="0087204B"/>
    <w:rsid w:val="008723D5"/>
    <w:rsid w:val="00872625"/>
    <w:rsid w:val="008729A7"/>
    <w:rsid w:val="0087328C"/>
    <w:rsid w:val="00874508"/>
    <w:rsid w:val="008769EB"/>
    <w:rsid w:val="00876BFF"/>
    <w:rsid w:val="00877122"/>
    <w:rsid w:val="00877627"/>
    <w:rsid w:val="00877B6A"/>
    <w:rsid w:val="00880B61"/>
    <w:rsid w:val="00881A2F"/>
    <w:rsid w:val="00882D88"/>
    <w:rsid w:val="00883122"/>
    <w:rsid w:val="0088346C"/>
    <w:rsid w:val="00883ABE"/>
    <w:rsid w:val="008842FB"/>
    <w:rsid w:val="00884CF0"/>
    <w:rsid w:val="00884F65"/>
    <w:rsid w:val="008851F1"/>
    <w:rsid w:val="00885633"/>
    <w:rsid w:val="00886BA6"/>
    <w:rsid w:val="008876D0"/>
    <w:rsid w:val="008906AE"/>
    <w:rsid w:val="008908CC"/>
    <w:rsid w:val="00890C07"/>
    <w:rsid w:val="0089114C"/>
    <w:rsid w:val="00891386"/>
    <w:rsid w:val="00891B09"/>
    <w:rsid w:val="00892459"/>
    <w:rsid w:val="00893961"/>
    <w:rsid w:val="00893D6C"/>
    <w:rsid w:val="00896892"/>
    <w:rsid w:val="00896B42"/>
    <w:rsid w:val="0089785B"/>
    <w:rsid w:val="00897D56"/>
    <w:rsid w:val="008A1289"/>
    <w:rsid w:val="008A274D"/>
    <w:rsid w:val="008A31A1"/>
    <w:rsid w:val="008A419F"/>
    <w:rsid w:val="008A444E"/>
    <w:rsid w:val="008A5418"/>
    <w:rsid w:val="008A58DB"/>
    <w:rsid w:val="008A6006"/>
    <w:rsid w:val="008A7528"/>
    <w:rsid w:val="008B05D4"/>
    <w:rsid w:val="008B0E64"/>
    <w:rsid w:val="008B113F"/>
    <w:rsid w:val="008B2468"/>
    <w:rsid w:val="008B3CCE"/>
    <w:rsid w:val="008B6CFC"/>
    <w:rsid w:val="008B7355"/>
    <w:rsid w:val="008B748D"/>
    <w:rsid w:val="008C012D"/>
    <w:rsid w:val="008C0477"/>
    <w:rsid w:val="008C10D5"/>
    <w:rsid w:val="008C10E3"/>
    <w:rsid w:val="008C1D87"/>
    <w:rsid w:val="008C22A4"/>
    <w:rsid w:val="008C23C2"/>
    <w:rsid w:val="008C2787"/>
    <w:rsid w:val="008C2A1E"/>
    <w:rsid w:val="008C3759"/>
    <w:rsid w:val="008C4CFF"/>
    <w:rsid w:val="008C59F5"/>
    <w:rsid w:val="008C5CD7"/>
    <w:rsid w:val="008C6097"/>
    <w:rsid w:val="008C61E5"/>
    <w:rsid w:val="008C62A9"/>
    <w:rsid w:val="008C66BD"/>
    <w:rsid w:val="008D2190"/>
    <w:rsid w:val="008D3F22"/>
    <w:rsid w:val="008D416B"/>
    <w:rsid w:val="008D5C32"/>
    <w:rsid w:val="008E12E6"/>
    <w:rsid w:val="008E191A"/>
    <w:rsid w:val="008E2736"/>
    <w:rsid w:val="008E2B13"/>
    <w:rsid w:val="008E2B98"/>
    <w:rsid w:val="008E3046"/>
    <w:rsid w:val="008E4345"/>
    <w:rsid w:val="008E675F"/>
    <w:rsid w:val="008E753E"/>
    <w:rsid w:val="008E75DD"/>
    <w:rsid w:val="008E7841"/>
    <w:rsid w:val="008F1F48"/>
    <w:rsid w:val="008F20E2"/>
    <w:rsid w:val="008F2B37"/>
    <w:rsid w:val="008F2D8F"/>
    <w:rsid w:val="008F2EF5"/>
    <w:rsid w:val="008F31F9"/>
    <w:rsid w:val="008F68F2"/>
    <w:rsid w:val="008F71AE"/>
    <w:rsid w:val="00900510"/>
    <w:rsid w:val="009009AA"/>
    <w:rsid w:val="00901E0E"/>
    <w:rsid w:val="009024F6"/>
    <w:rsid w:val="0090273B"/>
    <w:rsid w:val="00904E87"/>
    <w:rsid w:val="0090657C"/>
    <w:rsid w:val="00906633"/>
    <w:rsid w:val="00907A59"/>
    <w:rsid w:val="009100F3"/>
    <w:rsid w:val="00910F6F"/>
    <w:rsid w:val="0091271C"/>
    <w:rsid w:val="00912783"/>
    <w:rsid w:val="0091283D"/>
    <w:rsid w:val="0091283E"/>
    <w:rsid w:val="009128FD"/>
    <w:rsid w:val="009129F8"/>
    <w:rsid w:val="00912D0B"/>
    <w:rsid w:val="00913010"/>
    <w:rsid w:val="00913307"/>
    <w:rsid w:val="00913466"/>
    <w:rsid w:val="00915763"/>
    <w:rsid w:val="009160C4"/>
    <w:rsid w:val="009164F9"/>
    <w:rsid w:val="00917020"/>
    <w:rsid w:val="00917491"/>
    <w:rsid w:val="0091789E"/>
    <w:rsid w:val="00920213"/>
    <w:rsid w:val="009214A0"/>
    <w:rsid w:val="0092285C"/>
    <w:rsid w:val="00922D9D"/>
    <w:rsid w:val="009234A3"/>
    <w:rsid w:val="0092379D"/>
    <w:rsid w:val="00923997"/>
    <w:rsid w:val="00923C40"/>
    <w:rsid w:val="00925517"/>
    <w:rsid w:val="009259C0"/>
    <w:rsid w:val="0092637A"/>
    <w:rsid w:val="00931DDD"/>
    <w:rsid w:val="009321C1"/>
    <w:rsid w:val="00932360"/>
    <w:rsid w:val="00932AC6"/>
    <w:rsid w:val="00933058"/>
    <w:rsid w:val="009330E2"/>
    <w:rsid w:val="00933C66"/>
    <w:rsid w:val="00934D35"/>
    <w:rsid w:val="00934F25"/>
    <w:rsid w:val="0093575D"/>
    <w:rsid w:val="00936DA1"/>
    <w:rsid w:val="00940831"/>
    <w:rsid w:val="009430EC"/>
    <w:rsid w:val="009442B6"/>
    <w:rsid w:val="009478DB"/>
    <w:rsid w:val="00947C21"/>
    <w:rsid w:val="0095022E"/>
    <w:rsid w:val="00950CCE"/>
    <w:rsid w:val="00950EC8"/>
    <w:rsid w:val="00951B07"/>
    <w:rsid w:val="009526FE"/>
    <w:rsid w:val="00952DC7"/>
    <w:rsid w:val="009536D1"/>
    <w:rsid w:val="009539B2"/>
    <w:rsid w:val="00953DE0"/>
    <w:rsid w:val="00953FEA"/>
    <w:rsid w:val="00954595"/>
    <w:rsid w:val="0095575C"/>
    <w:rsid w:val="00955EA0"/>
    <w:rsid w:val="009560A6"/>
    <w:rsid w:val="009560CB"/>
    <w:rsid w:val="00956E84"/>
    <w:rsid w:val="00957DE6"/>
    <w:rsid w:val="009605C1"/>
    <w:rsid w:val="00961350"/>
    <w:rsid w:val="009616C6"/>
    <w:rsid w:val="00961E43"/>
    <w:rsid w:val="00962379"/>
    <w:rsid w:val="00963198"/>
    <w:rsid w:val="009631FD"/>
    <w:rsid w:val="00963B70"/>
    <w:rsid w:val="00964082"/>
    <w:rsid w:val="00965415"/>
    <w:rsid w:val="00970C24"/>
    <w:rsid w:val="00971E1B"/>
    <w:rsid w:val="00976465"/>
    <w:rsid w:val="00976E69"/>
    <w:rsid w:val="0097781F"/>
    <w:rsid w:val="00980B8C"/>
    <w:rsid w:val="00981F0F"/>
    <w:rsid w:val="009822A0"/>
    <w:rsid w:val="009822E3"/>
    <w:rsid w:val="00982DED"/>
    <w:rsid w:val="009837AC"/>
    <w:rsid w:val="00983CAB"/>
    <w:rsid w:val="00987392"/>
    <w:rsid w:val="0098767B"/>
    <w:rsid w:val="009934C4"/>
    <w:rsid w:val="009937B3"/>
    <w:rsid w:val="00993FD9"/>
    <w:rsid w:val="00994544"/>
    <w:rsid w:val="00995735"/>
    <w:rsid w:val="00995CD1"/>
    <w:rsid w:val="00995DA7"/>
    <w:rsid w:val="00995DCB"/>
    <w:rsid w:val="00996769"/>
    <w:rsid w:val="00996F14"/>
    <w:rsid w:val="00997667"/>
    <w:rsid w:val="00997A36"/>
    <w:rsid w:val="00997E5E"/>
    <w:rsid w:val="009A06C6"/>
    <w:rsid w:val="009A07F5"/>
    <w:rsid w:val="009A156D"/>
    <w:rsid w:val="009A1A34"/>
    <w:rsid w:val="009A1B63"/>
    <w:rsid w:val="009A2ECA"/>
    <w:rsid w:val="009A2ED8"/>
    <w:rsid w:val="009A2EFD"/>
    <w:rsid w:val="009A348E"/>
    <w:rsid w:val="009A35CC"/>
    <w:rsid w:val="009A3846"/>
    <w:rsid w:val="009A409D"/>
    <w:rsid w:val="009A55A0"/>
    <w:rsid w:val="009A6B44"/>
    <w:rsid w:val="009B17DE"/>
    <w:rsid w:val="009B1CBB"/>
    <w:rsid w:val="009B28FB"/>
    <w:rsid w:val="009B30FB"/>
    <w:rsid w:val="009B520C"/>
    <w:rsid w:val="009B5865"/>
    <w:rsid w:val="009B6227"/>
    <w:rsid w:val="009B79A5"/>
    <w:rsid w:val="009B7E69"/>
    <w:rsid w:val="009C0329"/>
    <w:rsid w:val="009C06B2"/>
    <w:rsid w:val="009C1574"/>
    <w:rsid w:val="009C1A4C"/>
    <w:rsid w:val="009C29C8"/>
    <w:rsid w:val="009C2B04"/>
    <w:rsid w:val="009C391F"/>
    <w:rsid w:val="009C463C"/>
    <w:rsid w:val="009C588D"/>
    <w:rsid w:val="009C6F35"/>
    <w:rsid w:val="009D0262"/>
    <w:rsid w:val="009D0642"/>
    <w:rsid w:val="009D0B8A"/>
    <w:rsid w:val="009D18E3"/>
    <w:rsid w:val="009D1CFB"/>
    <w:rsid w:val="009D20F3"/>
    <w:rsid w:val="009D3DDD"/>
    <w:rsid w:val="009D3EAE"/>
    <w:rsid w:val="009D48E8"/>
    <w:rsid w:val="009D5290"/>
    <w:rsid w:val="009D5CA2"/>
    <w:rsid w:val="009D6935"/>
    <w:rsid w:val="009D7685"/>
    <w:rsid w:val="009E05F0"/>
    <w:rsid w:val="009E0908"/>
    <w:rsid w:val="009E3575"/>
    <w:rsid w:val="009E43B7"/>
    <w:rsid w:val="009E4BF0"/>
    <w:rsid w:val="009E4C4A"/>
    <w:rsid w:val="009E538F"/>
    <w:rsid w:val="009E5569"/>
    <w:rsid w:val="009E57EF"/>
    <w:rsid w:val="009E599D"/>
    <w:rsid w:val="009E69AE"/>
    <w:rsid w:val="009E69E7"/>
    <w:rsid w:val="009E7B8E"/>
    <w:rsid w:val="009E7BA7"/>
    <w:rsid w:val="009F14A2"/>
    <w:rsid w:val="009F1E8E"/>
    <w:rsid w:val="009F2CEF"/>
    <w:rsid w:val="009F4F5F"/>
    <w:rsid w:val="009F5CC3"/>
    <w:rsid w:val="009F6288"/>
    <w:rsid w:val="00A0047D"/>
    <w:rsid w:val="00A0081E"/>
    <w:rsid w:val="00A0109C"/>
    <w:rsid w:val="00A0171D"/>
    <w:rsid w:val="00A01F48"/>
    <w:rsid w:val="00A02128"/>
    <w:rsid w:val="00A04D7F"/>
    <w:rsid w:val="00A0602F"/>
    <w:rsid w:val="00A07308"/>
    <w:rsid w:val="00A074CD"/>
    <w:rsid w:val="00A07ED1"/>
    <w:rsid w:val="00A101D7"/>
    <w:rsid w:val="00A10799"/>
    <w:rsid w:val="00A10C13"/>
    <w:rsid w:val="00A117AC"/>
    <w:rsid w:val="00A13532"/>
    <w:rsid w:val="00A144F1"/>
    <w:rsid w:val="00A14E8B"/>
    <w:rsid w:val="00A1519A"/>
    <w:rsid w:val="00A207A2"/>
    <w:rsid w:val="00A207B9"/>
    <w:rsid w:val="00A20B56"/>
    <w:rsid w:val="00A2183F"/>
    <w:rsid w:val="00A22304"/>
    <w:rsid w:val="00A2294A"/>
    <w:rsid w:val="00A234A5"/>
    <w:rsid w:val="00A23DFA"/>
    <w:rsid w:val="00A27674"/>
    <w:rsid w:val="00A30CC6"/>
    <w:rsid w:val="00A31EB9"/>
    <w:rsid w:val="00A3338D"/>
    <w:rsid w:val="00A335A6"/>
    <w:rsid w:val="00A3451A"/>
    <w:rsid w:val="00A35039"/>
    <w:rsid w:val="00A35775"/>
    <w:rsid w:val="00A35C8A"/>
    <w:rsid w:val="00A3612D"/>
    <w:rsid w:val="00A364B0"/>
    <w:rsid w:val="00A37B8A"/>
    <w:rsid w:val="00A40AAD"/>
    <w:rsid w:val="00A41A7B"/>
    <w:rsid w:val="00A424D1"/>
    <w:rsid w:val="00A42686"/>
    <w:rsid w:val="00A44151"/>
    <w:rsid w:val="00A44310"/>
    <w:rsid w:val="00A44B25"/>
    <w:rsid w:val="00A45032"/>
    <w:rsid w:val="00A463C5"/>
    <w:rsid w:val="00A47F74"/>
    <w:rsid w:val="00A5119B"/>
    <w:rsid w:val="00A5238D"/>
    <w:rsid w:val="00A527A9"/>
    <w:rsid w:val="00A52ECC"/>
    <w:rsid w:val="00A53875"/>
    <w:rsid w:val="00A55155"/>
    <w:rsid w:val="00A5566E"/>
    <w:rsid w:val="00A5574C"/>
    <w:rsid w:val="00A6069F"/>
    <w:rsid w:val="00A63873"/>
    <w:rsid w:val="00A63B81"/>
    <w:rsid w:val="00A64149"/>
    <w:rsid w:val="00A64326"/>
    <w:rsid w:val="00A65207"/>
    <w:rsid w:val="00A652F9"/>
    <w:rsid w:val="00A65D23"/>
    <w:rsid w:val="00A65D97"/>
    <w:rsid w:val="00A67E8A"/>
    <w:rsid w:val="00A707C3"/>
    <w:rsid w:val="00A7522A"/>
    <w:rsid w:val="00A752FC"/>
    <w:rsid w:val="00A76425"/>
    <w:rsid w:val="00A76929"/>
    <w:rsid w:val="00A800DD"/>
    <w:rsid w:val="00A81122"/>
    <w:rsid w:val="00A811A5"/>
    <w:rsid w:val="00A8396E"/>
    <w:rsid w:val="00A840D5"/>
    <w:rsid w:val="00A84194"/>
    <w:rsid w:val="00A84394"/>
    <w:rsid w:val="00A84946"/>
    <w:rsid w:val="00A84C5D"/>
    <w:rsid w:val="00A87F24"/>
    <w:rsid w:val="00A90419"/>
    <w:rsid w:val="00A905B8"/>
    <w:rsid w:val="00A90621"/>
    <w:rsid w:val="00A90691"/>
    <w:rsid w:val="00A90995"/>
    <w:rsid w:val="00A92031"/>
    <w:rsid w:val="00A9306F"/>
    <w:rsid w:val="00A947CA"/>
    <w:rsid w:val="00A95292"/>
    <w:rsid w:val="00A95EB3"/>
    <w:rsid w:val="00A960A8"/>
    <w:rsid w:val="00AA1F63"/>
    <w:rsid w:val="00AA2249"/>
    <w:rsid w:val="00AA28EC"/>
    <w:rsid w:val="00AA426F"/>
    <w:rsid w:val="00AA52BF"/>
    <w:rsid w:val="00AA6449"/>
    <w:rsid w:val="00AA7492"/>
    <w:rsid w:val="00AA7EB0"/>
    <w:rsid w:val="00AB25A1"/>
    <w:rsid w:val="00AB25EA"/>
    <w:rsid w:val="00AB26B5"/>
    <w:rsid w:val="00AB4B60"/>
    <w:rsid w:val="00AC087E"/>
    <w:rsid w:val="00AC4024"/>
    <w:rsid w:val="00AC4D29"/>
    <w:rsid w:val="00AC506D"/>
    <w:rsid w:val="00AC59CA"/>
    <w:rsid w:val="00AC5FCF"/>
    <w:rsid w:val="00AC6870"/>
    <w:rsid w:val="00AC7686"/>
    <w:rsid w:val="00AC7855"/>
    <w:rsid w:val="00AC7D0B"/>
    <w:rsid w:val="00AD105B"/>
    <w:rsid w:val="00AD19F3"/>
    <w:rsid w:val="00AD20A2"/>
    <w:rsid w:val="00AD374C"/>
    <w:rsid w:val="00AD3A1E"/>
    <w:rsid w:val="00AD3AD7"/>
    <w:rsid w:val="00AD47A8"/>
    <w:rsid w:val="00AD57E4"/>
    <w:rsid w:val="00AD65AB"/>
    <w:rsid w:val="00AD6766"/>
    <w:rsid w:val="00AD6C0E"/>
    <w:rsid w:val="00AD6C6F"/>
    <w:rsid w:val="00AD7A15"/>
    <w:rsid w:val="00AE00CE"/>
    <w:rsid w:val="00AE075C"/>
    <w:rsid w:val="00AE1103"/>
    <w:rsid w:val="00AE137F"/>
    <w:rsid w:val="00AE1C45"/>
    <w:rsid w:val="00AE20CB"/>
    <w:rsid w:val="00AE2126"/>
    <w:rsid w:val="00AE25C7"/>
    <w:rsid w:val="00AE30D7"/>
    <w:rsid w:val="00AE3D46"/>
    <w:rsid w:val="00AE58FC"/>
    <w:rsid w:val="00AE6B55"/>
    <w:rsid w:val="00AE70DF"/>
    <w:rsid w:val="00AF01F8"/>
    <w:rsid w:val="00AF07CE"/>
    <w:rsid w:val="00AF1404"/>
    <w:rsid w:val="00AF199F"/>
    <w:rsid w:val="00AF28ED"/>
    <w:rsid w:val="00AF3067"/>
    <w:rsid w:val="00AF3B8F"/>
    <w:rsid w:val="00AF43D6"/>
    <w:rsid w:val="00AF46DC"/>
    <w:rsid w:val="00AF48C0"/>
    <w:rsid w:val="00AF594F"/>
    <w:rsid w:val="00AF5B36"/>
    <w:rsid w:val="00AF66B6"/>
    <w:rsid w:val="00AF6EF0"/>
    <w:rsid w:val="00AF7541"/>
    <w:rsid w:val="00B017D2"/>
    <w:rsid w:val="00B01F2B"/>
    <w:rsid w:val="00B02AF7"/>
    <w:rsid w:val="00B02D76"/>
    <w:rsid w:val="00B0311F"/>
    <w:rsid w:val="00B0381C"/>
    <w:rsid w:val="00B04408"/>
    <w:rsid w:val="00B04B0C"/>
    <w:rsid w:val="00B064F5"/>
    <w:rsid w:val="00B06803"/>
    <w:rsid w:val="00B0686A"/>
    <w:rsid w:val="00B06D8D"/>
    <w:rsid w:val="00B07073"/>
    <w:rsid w:val="00B072D4"/>
    <w:rsid w:val="00B07E0F"/>
    <w:rsid w:val="00B10B79"/>
    <w:rsid w:val="00B1157F"/>
    <w:rsid w:val="00B11BF8"/>
    <w:rsid w:val="00B11D95"/>
    <w:rsid w:val="00B12C68"/>
    <w:rsid w:val="00B1392B"/>
    <w:rsid w:val="00B1399E"/>
    <w:rsid w:val="00B13D25"/>
    <w:rsid w:val="00B160AA"/>
    <w:rsid w:val="00B20C77"/>
    <w:rsid w:val="00B23007"/>
    <w:rsid w:val="00B2415E"/>
    <w:rsid w:val="00B24B85"/>
    <w:rsid w:val="00B307AF"/>
    <w:rsid w:val="00B30D2E"/>
    <w:rsid w:val="00B31D76"/>
    <w:rsid w:val="00B33345"/>
    <w:rsid w:val="00B33CA4"/>
    <w:rsid w:val="00B34969"/>
    <w:rsid w:val="00B35BCE"/>
    <w:rsid w:val="00B3675D"/>
    <w:rsid w:val="00B36D0F"/>
    <w:rsid w:val="00B37691"/>
    <w:rsid w:val="00B420DF"/>
    <w:rsid w:val="00B4234D"/>
    <w:rsid w:val="00B42698"/>
    <w:rsid w:val="00B42B92"/>
    <w:rsid w:val="00B449F8"/>
    <w:rsid w:val="00B46D09"/>
    <w:rsid w:val="00B47141"/>
    <w:rsid w:val="00B478F5"/>
    <w:rsid w:val="00B500E5"/>
    <w:rsid w:val="00B517C7"/>
    <w:rsid w:val="00B525B4"/>
    <w:rsid w:val="00B52D28"/>
    <w:rsid w:val="00B53866"/>
    <w:rsid w:val="00B53E21"/>
    <w:rsid w:val="00B55AB3"/>
    <w:rsid w:val="00B563D3"/>
    <w:rsid w:val="00B577BD"/>
    <w:rsid w:val="00B603A6"/>
    <w:rsid w:val="00B60D31"/>
    <w:rsid w:val="00B61420"/>
    <w:rsid w:val="00B61713"/>
    <w:rsid w:val="00B61FC0"/>
    <w:rsid w:val="00B63E29"/>
    <w:rsid w:val="00B6427C"/>
    <w:rsid w:val="00B649C5"/>
    <w:rsid w:val="00B6647A"/>
    <w:rsid w:val="00B678AD"/>
    <w:rsid w:val="00B70276"/>
    <w:rsid w:val="00B70E8A"/>
    <w:rsid w:val="00B71133"/>
    <w:rsid w:val="00B71673"/>
    <w:rsid w:val="00B71710"/>
    <w:rsid w:val="00B719B7"/>
    <w:rsid w:val="00B72094"/>
    <w:rsid w:val="00B72797"/>
    <w:rsid w:val="00B7306D"/>
    <w:rsid w:val="00B7375F"/>
    <w:rsid w:val="00B75576"/>
    <w:rsid w:val="00B76595"/>
    <w:rsid w:val="00B80248"/>
    <w:rsid w:val="00B80CC5"/>
    <w:rsid w:val="00B80DEE"/>
    <w:rsid w:val="00B8174A"/>
    <w:rsid w:val="00B81959"/>
    <w:rsid w:val="00B8353D"/>
    <w:rsid w:val="00B85ED3"/>
    <w:rsid w:val="00B8611E"/>
    <w:rsid w:val="00B86D50"/>
    <w:rsid w:val="00B86E80"/>
    <w:rsid w:val="00B876CD"/>
    <w:rsid w:val="00B90B48"/>
    <w:rsid w:val="00B910CF"/>
    <w:rsid w:val="00B92662"/>
    <w:rsid w:val="00B92B98"/>
    <w:rsid w:val="00B92CCE"/>
    <w:rsid w:val="00B940F8"/>
    <w:rsid w:val="00B94211"/>
    <w:rsid w:val="00B94E35"/>
    <w:rsid w:val="00B97465"/>
    <w:rsid w:val="00B9795B"/>
    <w:rsid w:val="00BA0F84"/>
    <w:rsid w:val="00BA1E53"/>
    <w:rsid w:val="00BA248C"/>
    <w:rsid w:val="00BA26E3"/>
    <w:rsid w:val="00BA2BF2"/>
    <w:rsid w:val="00BA2D22"/>
    <w:rsid w:val="00BA346B"/>
    <w:rsid w:val="00BA3842"/>
    <w:rsid w:val="00BA3E61"/>
    <w:rsid w:val="00BA508E"/>
    <w:rsid w:val="00BA550C"/>
    <w:rsid w:val="00BA561F"/>
    <w:rsid w:val="00BA5C40"/>
    <w:rsid w:val="00BA6045"/>
    <w:rsid w:val="00BA63C2"/>
    <w:rsid w:val="00BA64A9"/>
    <w:rsid w:val="00BA70CE"/>
    <w:rsid w:val="00BA7250"/>
    <w:rsid w:val="00BA7EE0"/>
    <w:rsid w:val="00BB1AED"/>
    <w:rsid w:val="00BB4168"/>
    <w:rsid w:val="00BB48D4"/>
    <w:rsid w:val="00BB5CE9"/>
    <w:rsid w:val="00BB762A"/>
    <w:rsid w:val="00BC0237"/>
    <w:rsid w:val="00BC05D6"/>
    <w:rsid w:val="00BC060D"/>
    <w:rsid w:val="00BC3C13"/>
    <w:rsid w:val="00BC497C"/>
    <w:rsid w:val="00BC4D8F"/>
    <w:rsid w:val="00BC5C65"/>
    <w:rsid w:val="00BC5C68"/>
    <w:rsid w:val="00BC5F09"/>
    <w:rsid w:val="00BC600A"/>
    <w:rsid w:val="00BC6B87"/>
    <w:rsid w:val="00BC723D"/>
    <w:rsid w:val="00BD0191"/>
    <w:rsid w:val="00BD019D"/>
    <w:rsid w:val="00BD18BC"/>
    <w:rsid w:val="00BD2A7A"/>
    <w:rsid w:val="00BD3D6D"/>
    <w:rsid w:val="00BD42F4"/>
    <w:rsid w:val="00BD5A04"/>
    <w:rsid w:val="00BD5E9E"/>
    <w:rsid w:val="00BD6A2E"/>
    <w:rsid w:val="00BD6D5D"/>
    <w:rsid w:val="00BD7116"/>
    <w:rsid w:val="00BD73E6"/>
    <w:rsid w:val="00BD7768"/>
    <w:rsid w:val="00BE0837"/>
    <w:rsid w:val="00BE14F3"/>
    <w:rsid w:val="00BE20AE"/>
    <w:rsid w:val="00BE255C"/>
    <w:rsid w:val="00BE3644"/>
    <w:rsid w:val="00BE459B"/>
    <w:rsid w:val="00BE5525"/>
    <w:rsid w:val="00BE6209"/>
    <w:rsid w:val="00BE6318"/>
    <w:rsid w:val="00BE6D38"/>
    <w:rsid w:val="00BE6ED2"/>
    <w:rsid w:val="00BE6F5A"/>
    <w:rsid w:val="00BE7429"/>
    <w:rsid w:val="00BE791D"/>
    <w:rsid w:val="00BE7957"/>
    <w:rsid w:val="00BE7C5C"/>
    <w:rsid w:val="00BF0EE3"/>
    <w:rsid w:val="00BF1F62"/>
    <w:rsid w:val="00BF2177"/>
    <w:rsid w:val="00BF2216"/>
    <w:rsid w:val="00BF2CE7"/>
    <w:rsid w:val="00BF343C"/>
    <w:rsid w:val="00BF35A1"/>
    <w:rsid w:val="00BF3B9A"/>
    <w:rsid w:val="00BF5A06"/>
    <w:rsid w:val="00C000FF"/>
    <w:rsid w:val="00C0029E"/>
    <w:rsid w:val="00C005F0"/>
    <w:rsid w:val="00C0136B"/>
    <w:rsid w:val="00C01BDA"/>
    <w:rsid w:val="00C02362"/>
    <w:rsid w:val="00C02B18"/>
    <w:rsid w:val="00C03084"/>
    <w:rsid w:val="00C037CE"/>
    <w:rsid w:val="00C03DF2"/>
    <w:rsid w:val="00C0442E"/>
    <w:rsid w:val="00C0445B"/>
    <w:rsid w:val="00C04740"/>
    <w:rsid w:val="00C04AB5"/>
    <w:rsid w:val="00C04C02"/>
    <w:rsid w:val="00C0538A"/>
    <w:rsid w:val="00C05EBE"/>
    <w:rsid w:val="00C060E3"/>
    <w:rsid w:val="00C06E80"/>
    <w:rsid w:val="00C07759"/>
    <w:rsid w:val="00C103A9"/>
    <w:rsid w:val="00C10417"/>
    <w:rsid w:val="00C120CF"/>
    <w:rsid w:val="00C12632"/>
    <w:rsid w:val="00C138ED"/>
    <w:rsid w:val="00C13C68"/>
    <w:rsid w:val="00C13CF2"/>
    <w:rsid w:val="00C142FF"/>
    <w:rsid w:val="00C14802"/>
    <w:rsid w:val="00C14861"/>
    <w:rsid w:val="00C15C16"/>
    <w:rsid w:val="00C160D7"/>
    <w:rsid w:val="00C16BE0"/>
    <w:rsid w:val="00C16C3D"/>
    <w:rsid w:val="00C1761B"/>
    <w:rsid w:val="00C21424"/>
    <w:rsid w:val="00C22B72"/>
    <w:rsid w:val="00C27452"/>
    <w:rsid w:val="00C275B8"/>
    <w:rsid w:val="00C30C06"/>
    <w:rsid w:val="00C310AD"/>
    <w:rsid w:val="00C3235B"/>
    <w:rsid w:val="00C328D5"/>
    <w:rsid w:val="00C32B00"/>
    <w:rsid w:val="00C33E47"/>
    <w:rsid w:val="00C355EF"/>
    <w:rsid w:val="00C368D9"/>
    <w:rsid w:val="00C36EF1"/>
    <w:rsid w:val="00C37991"/>
    <w:rsid w:val="00C416BD"/>
    <w:rsid w:val="00C4246F"/>
    <w:rsid w:val="00C43992"/>
    <w:rsid w:val="00C44620"/>
    <w:rsid w:val="00C4464B"/>
    <w:rsid w:val="00C4580C"/>
    <w:rsid w:val="00C502EA"/>
    <w:rsid w:val="00C50BDF"/>
    <w:rsid w:val="00C5226F"/>
    <w:rsid w:val="00C5247B"/>
    <w:rsid w:val="00C538DC"/>
    <w:rsid w:val="00C539B4"/>
    <w:rsid w:val="00C539FC"/>
    <w:rsid w:val="00C53C31"/>
    <w:rsid w:val="00C54369"/>
    <w:rsid w:val="00C54B86"/>
    <w:rsid w:val="00C60485"/>
    <w:rsid w:val="00C6088F"/>
    <w:rsid w:val="00C615D9"/>
    <w:rsid w:val="00C619E4"/>
    <w:rsid w:val="00C627BE"/>
    <w:rsid w:val="00C6463B"/>
    <w:rsid w:val="00C6550D"/>
    <w:rsid w:val="00C65C96"/>
    <w:rsid w:val="00C65D76"/>
    <w:rsid w:val="00C66745"/>
    <w:rsid w:val="00C6690F"/>
    <w:rsid w:val="00C6696D"/>
    <w:rsid w:val="00C67FF4"/>
    <w:rsid w:val="00C706BB"/>
    <w:rsid w:val="00C70F60"/>
    <w:rsid w:val="00C71B5B"/>
    <w:rsid w:val="00C7250D"/>
    <w:rsid w:val="00C72925"/>
    <w:rsid w:val="00C7394D"/>
    <w:rsid w:val="00C747D9"/>
    <w:rsid w:val="00C75143"/>
    <w:rsid w:val="00C753A1"/>
    <w:rsid w:val="00C7566C"/>
    <w:rsid w:val="00C76AAF"/>
    <w:rsid w:val="00C7716B"/>
    <w:rsid w:val="00C771F6"/>
    <w:rsid w:val="00C77DC3"/>
    <w:rsid w:val="00C813EB"/>
    <w:rsid w:val="00C81C15"/>
    <w:rsid w:val="00C81D6C"/>
    <w:rsid w:val="00C82D0E"/>
    <w:rsid w:val="00C82DB8"/>
    <w:rsid w:val="00C8329A"/>
    <w:rsid w:val="00C8353E"/>
    <w:rsid w:val="00C8391E"/>
    <w:rsid w:val="00C8444E"/>
    <w:rsid w:val="00C85EBD"/>
    <w:rsid w:val="00C86BD4"/>
    <w:rsid w:val="00C87F3B"/>
    <w:rsid w:val="00C90734"/>
    <w:rsid w:val="00C92866"/>
    <w:rsid w:val="00C929BA"/>
    <w:rsid w:val="00C92EE5"/>
    <w:rsid w:val="00C93647"/>
    <w:rsid w:val="00C93F26"/>
    <w:rsid w:val="00C95578"/>
    <w:rsid w:val="00C95B70"/>
    <w:rsid w:val="00C9640C"/>
    <w:rsid w:val="00C966E2"/>
    <w:rsid w:val="00C96CC5"/>
    <w:rsid w:val="00C97500"/>
    <w:rsid w:val="00C9765E"/>
    <w:rsid w:val="00C97A84"/>
    <w:rsid w:val="00CA090B"/>
    <w:rsid w:val="00CA0EB9"/>
    <w:rsid w:val="00CA1A48"/>
    <w:rsid w:val="00CA2617"/>
    <w:rsid w:val="00CA3AB4"/>
    <w:rsid w:val="00CA3C1B"/>
    <w:rsid w:val="00CA400E"/>
    <w:rsid w:val="00CA42BF"/>
    <w:rsid w:val="00CA58DC"/>
    <w:rsid w:val="00CA63CA"/>
    <w:rsid w:val="00CA71A0"/>
    <w:rsid w:val="00CA73BE"/>
    <w:rsid w:val="00CA7D7E"/>
    <w:rsid w:val="00CB05E2"/>
    <w:rsid w:val="00CB0C40"/>
    <w:rsid w:val="00CB0D6A"/>
    <w:rsid w:val="00CB1DB5"/>
    <w:rsid w:val="00CB246E"/>
    <w:rsid w:val="00CB55DC"/>
    <w:rsid w:val="00CB6CE4"/>
    <w:rsid w:val="00CB6FC9"/>
    <w:rsid w:val="00CB71D9"/>
    <w:rsid w:val="00CB7DE7"/>
    <w:rsid w:val="00CC0F6B"/>
    <w:rsid w:val="00CC2C15"/>
    <w:rsid w:val="00CC3B93"/>
    <w:rsid w:val="00CC4401"/>
    <w:rsid w:val="00CC5D3F"/>
    <w:rsid w:val="00CC7740"/>
    <w:rsid w:val="00CC7CE2"/>
    <w:rsid w:val="00CC7E5C"/>
    <w:rsid w:val="00CD0E60"/>
    <w:rsid w:val="00CD2156"/>
    <w:rsid w:val="00CD6149"/>
    <w:rsid w:val="00CD664E"/>
    <w:rsid w:val="00CD67FD"/>
    <w:rsid w:val="00CD6836"/>
    <w:rsid w:val="00CD7539"/>
    <w:rsid w:val="00CE0C0A"/>
    <w:rsid w:val="00CE0E07"/>
    <w:rsid w:val="00CE0F25"/>
    <w:rsid w:val="00CE124C"/>
    <w:rsid w:val="00CE1484"/>
    <w:rsid w:val="00CE3795"/>
    <w:rsid w:val="00CE3C41"/>
    <w:rsid w:val="00CE4263"/>
    <w:rsid w:val="00CE57B1"/>
    <w:rsid w:val="00CE658D"/>
    <w:rsid w:val="00CE6904"/>
    <w:rsid w:val="00CE73C2"/>
    <w:rsid w:val="00CE755B"/>
    <w:rsid w:val="00CE77E6"/>
    <w:rsid w:val="00CE78C3"/>
    <w:rsid w:val="00CF0231"/>
    <w:rsid w:val="00CF2B5D"/>
    <w:rsid w:val="00CF4B7C"/>
    <w:rsid w:val="00CF4C21"/>
    <w:rsid w:val="00CF51DE"/>
    <w:rsid w:val="00CF5C59"/>
    <w:rsid w:val="00CF7307"/>
    <w:rsid w:val="00D00583"/>
    <w:rsid w:val="00D005E6"/>
    <w:rsid w:val="00D00EDE"/>
    <w:rsid w:val="00D01638"/>
    <w:rsid w:val="00D02845"/>
    <w:rsid w:val="00D059B0"/>
    <w:rsid w:val="00D05DBE"/>
    <w:rsid w:val="00D10B5F"/>
    <w:rsid w:val="00D10F97"/>
    <w:rsid w:val="00D112D2"/>
    <w:rsid w:val="00D12538"/>
    <w:rsid w:val="00D12863"/>
    <w:rsid w:val="00D135AC"/>
    <w:rsid w:val="00D1499B"/>
    <w:rsid w:val="00D153DB"/>
    <w:rsid w:val="00D1585C"/>
    <w:rsid w:val="00D17445"/>
    <w:rsid w:val="00D174FF"/>
    <w:rsid w:val="00D21ACC"/>
    <w:rsid w:val="00D224E7"/>
    <w:rsid w:val="00D227FE"/>
    <w:rsid w:val="00D22D15"/>
    <w:rsid w:val="00D23076"/>
    <w:rsid w:val="00D237E7"/>
    <w:rsid w:val="00D24110"/>
    <w:rsid w:val="00D250C1"/>
    <w:rsid w:val="00D266AF"/>
    <w:rsid w:val="00D26ACB"/>
    <w:rsid w:val="00D27C86"/>
    <w:rsid w:val="00D3019B"/>
    <w:rsid w:val="00D30F1E"/>
    <w:rsid w:val="00D3106F"/>
    <w:rsid w:val="00D32AE6"/>
    <w:rsid w:val="00D33B03"/>
    <w:rsid w:val="00D34222"/>
    <w:rsid w:val="00D36346"/>
    <w:rsid w:val="00D36384"/>
    <w:rsid w:val="00D369F6"/>
    <w:rsid w:val="00D40179"/>
    <w:rsid w:val="00D41743"/>
    <w:rsid w:val="00D42491"/>
    <w:rsid w:val="00D43879"/>
    <w:rsid w:val="00D43AD9"/>
    <w:rsid w:val="00D44285"/>
    <w:rsid w:val="00D451C7"/>
    <w:rsid w:val="00D4590C"/>
    <w:rsid w:val="00D466A5"/>
    <w:rsid w:val="00D47CF9"/>
    <w:rsid w:val="00D502B6"/>
    <w:rsid w:val="00D5278E"/>
    <w:rsid w:val="00D54531"/>
    <w:rsid w:val="00D54547"/>
    <w:rsid w:val="00D5475B"/>
    <w:rsid w:val="00D557B2"/>
    <w:rsid w:val="00D55BD5"/>
    <w:rsid w:val="00D55C0E"/>
    <w:rsid w:val="00D575A5"/>
    <w:rsid w:val="00D60B20"/>
    <w:rsid w:val="00D61137"/>
    <w:rsid w:val="00D612F7"/>
    <w:rsid w:val="00D61A09"/>
    <w:rsid w:val="00D61F94"/>
    <w:rsid w:val="00D62DE0"/>
    <w:rsid w:val="00D646F4"/>
    <w:rsid w:val="00D64A9C"/>
    <w:rsid w:val="00D6536E"/>
    <w:rsid w:val="00D65493"/>
    <w:rsid w:val="00D657BC"/>
    <w:rsid w:val="00D66203"/>
    <w:rsid w:val="00D67011"/>
    <w:rsid w:val="00D67A6F"/>
    <w:rsid w:val="00D67FF1"/>
    <w:rsid w:val="00D70570"/>
    <w:rsid w:val="00D716D4"/>
    <w:rsid w:val="00D71A0C"/>
    <w:rsid w:val="00D71B6A"/>
    <w:rsid w:val="00D72424"/>
    <w:rsid w:val="00D72510"/>
    <w:rsid w:val="00D729A4"/>
    <w:rsid w:val="00D72A16"/>
    <w:rsid w:val="00D7395F"/>
    <w:rsid w:val="00D73A08"/>
    <w:rsid w:val="00D754F2"/>
    <w:rsid w:val="00D76079"/>
    <w:rsid w:val="00D764B0"/>
    <w:rsid w:val="00D801CB"/>
    <w:rsid w:val="00D80443"/>
    <w:rsid w:val="00D80509"/>
    <w:rsid w:val="00D80E6F"/>
    <w:rsid w:val="00D81A01"/>
    <w:rsid w:val="00D822A7"/>
    <w:rsid w:val="00D82CE2"/>
    <w:rsid w:val="00D845A8"/>
    <w:rsid w:val="00D86018"/>
    <w:rsid w:val="00D87B4C"/>
    <w:rsid w:val="00D87F75"/>
    <w:rsid w:val="00D903B8"/>
    <w:rsid w:val="00D9318D"/>
    <w:rsid w:val="00D93BD5"/>
    <w:rsid w:val="00D945C9"/>
    <w:rsid w:val="00D94FBF"/>
    <w:rsid w:val="00D957F4"/>
    <w:rsid w:val="00D95D63"/>
    <w:rsid w:val="00D96CD0"/>
    <w:rsid w:val="00D97EC0"/>
    <w:rsid w:val="00DA02DE"/>
    <w:rsid w:val="00DA0ECA"/>
    <w:rsid w:val="00DA1FB4"/>
    <w:rsid w:val="00DA2581"/>
    <w:rsid w:val="00DA2774"/>
    <w:rsid w:val="00DA3890"/>
    <w:rsid w:val="00DA463B"/>
    <w:rsid w:val="00DA4D0B"/>
    <w:rsid w:val="00DA5CF8"/>
    <w:rsid w:val="00DA6781"/>
    <w:rsid w:val="00DA6E97"/>
    <w:rsid w:val="00DA7842"/>
    <w:rsid w:val="00DA78EE"/>
    <w:rsid w:val="00DA7DEC"/>
    <w:rsid w:val="00DB0210"/>
    <w:rsid w:val="00DB1A89"/>
    <w:rsid w:val="00DB1D38"/>
    <w:rsid w:val="00DB3542"/>
    <w:rsid w:val="00DB43AD"/>
    <w:rsid w:val="00DB4935"/>
    <w:rsid w:val="00DB6A9D"/>
    <w:rsid w:val="00DB6C29"/>
    <w:rsid w:val="00DB7B02"/>
    <w:rsid w:val="00DC062A"/>
    <w:rsid w:val="00DC0643"/>
    <w:rsid w:val="00DC3CBC"/>
    <w:rsid w:val="00DC3FE2"/>
    <w:rsid w:val="00DC44BD"/>
    <w:rsid w:val="00DC513F"/>
    <w:rsid w:val="00DC6098"/>
    <w:rsid w:val="00DC6AF1"/>
    <w:rsid w:val="00DC7802"/>
    <w:rsid w:val="00DD1B71"/>
    <w:rsid w:val="00DD2DE1"/>
    <w:rsid w:val="00DD36DB"/>
    <w:rsid w:val="00DD40FD"/>
    <w:rsid w:val="00DD4357"/>
    <w:rsid w:val="00DD56B3"/>
    <w:rsid w:val="00DD6277"/>
    <w:rsid w:val="00DD64AC"/>
    <w:rsid w:val="00DD6C61"/>
    <w:rsid w:val="00DE0472"/>
    <w:rsid w:val="00DE0D20"/>
    <w:rsid w:val="00DE1F06"/>
    <w:rsid w:val="00DE272D"/>
    <w:rsid w:val="00DE301F"/>
    <w:rsid w:val="00DE3A0E"/>
    <w:rsid w:val="00DE4279"/>
    <w:rsid w:val="00DE4414"/>
    <w:rsid w:val="00DE45D3"/>
    <w:rsid w:val="00DE6123"/>
    <w:rsid w:val="00DE6681"/>
    <w:rsid w:val="00DF2368"/>
    <w:rsid w:val="00DF2439"/>
    <w:rsid w:val="00DF468B"/>
    <w:rsid w:val="00DF4B4C"/>
    <w:rsid w:val="00DF61ED"/>
    <w:rsid w:val="00DF69FE"/>
    <w:rsid w:val="00DF7B98"/>
    <w:rsid w:val="00E013BD"/>
    <w:rsid w:val="00E02084"/>
    <w:rsid w:val="00E02ED4"/>
    <w:rsid w:val="00E04FBC"/>
    <w:rsid w:val="00E054E6"/>
    <w:rsid w:val="00E05690"/>
    <w:rsid w:val="00E060B8"/>
    <w:rsid w:val="00E061F1"/>
    <w:rsid w:val="00E06AC9"/>
    <w:rsid w:val="00E1069B"/>
    <w:rsid w:val="00E11212"/>
    <w:rsid w:val="00E11E3B"/>
    <w:rsid w:val="00E12119"/>
    <w:rsid w:val="00E12382"/>
    <w:rsid w:val="00E12CF4"/>
    <w:rsid w:val="00E12F25"/>
    <w:rsid w:val="00E1396C"/>
    <w:rsid w:val="00E148EA"/>
    <w:rsid w:val="00E14AB8"/>
    <w:rsid w:val="00E152B7"/>
    <w:rsid w:val="00E156C8"/>
    <w:rsid w:val="00E1705A"/>
    <w:rsid w:val="00E20A7D"/>
    <w:rsid w:val="00E21344"/>
    <w:rsid w:val="00E23232"/>
    <w:rsid w:val="00E236C0"/>
    <w:rsid w:val="00E23F88"/>
    <w:rsid w:val="00E2433E"/>
    <w:rsid w:val="00E254A6"/>
    <w:rsid w:val="00E256ED"/>
    <w:rsid w:val="00E25C8B"/>
    <w:rsid w:val="00E30FD5"/>
    <w:rsid w:val="00E31396"/>
    <w:rsid w:val="00E3144D"/>
    <w:rsid w:val="00E3199A"/>
    <w:rsid w:val="00E31FAF"/>
    <w:rsid w:val="00E321CC"/>
    <w:rsid w:val="00E330D0"/>
    <w:rsid w:val="00E34D19"/>
    <w:rsid w:val="00E34F0A"/>
    <w:rsid w:val="00E34F22"/>
    <w:rsid w:val="00E3561D"/>
    <w:rsid w:val="00E358CF"/>
    <w:rsid w:val="00E36F99"/>
    <w:rsid w:val="00E36FF9"/>
    <w:rsid w:val="00E37F51"/>
    <w:rsid w:val="00E40805"/>
    <w:rsid w:val="00E4173A"/>
    <w:rsid w:val="00E4256F"/>
    <w:rsid w:val="00E42C01"/>
    <w:rsid w:val="00E4417D"/>
    <w:rsid w:val="00E446BD"/>
    <w:rsid w:val="00E44B82"/>
    <w:rsid w:val="00E45750"/>
    <w:rsid w:val="00E459B4"/>
    <w:rsid w:val="00E45BAF"/>
    <w:rsid w:val="00E45C11"/>
    <w:rsid w:val="00E50576"/>
    <w:rsid w:val="00E50725"/>
    <w:rsid w:val="00E50849"/>
    <w:rsid w:val="00E51201"/>
    <w:rsid w:val="00E5223B"/>
    <w:rsid w:val="00E52610"/>
    <w:rsid w:val="00E52EE9"/>
    <w:rsid w:val="00E5382D"/>
    <w:rsid w:val="00E53B1F"/>
    <w:rsid w:val="00E54461"/>
    <w:rsid w:val="00E54959"/>
    <w:rsid w:val="00E55029"/>
    <w:rsid w:val="00E55750"/>
    <w:rsid w:val="00E55F0B"/>
    <w:rsid w:val="00E56410"/>
    <w:rsid w:val="00E57610"/>
    <w:rsid w:val="00E606EB"/>
    <w:rsid w:val="00E60B6F"/>
    <w:rsid w:val="00E62A2E"/>
    <w:rsid w:val="00E62A9D"/>
    <w:rsid w:val="00E639C1"/>
    <w:rsid w:val="00E642FD"/>
    <w:rsid w:val="00E64DB0"/>
    <w:rsid w:val="00E662B6"/>
    <w:rsid w:val="00E67AB0"/>
    <w:rsid w:val="00E7022E"/>
    <w:rsid w:val="00E703FA"/>
    <w:rsid w:val="00E705E3"/>
    <w:rsid w:val="00E70AB9"/>
    <w:rsid w:val="00E71481"/>
    <w:rsid w:val="00E71F32"/>
    <w:rsid w:val="00E72850"/>
    <w:rsid w:val="00E7348B"/>
    <w:rsid w:val="00E757EC"/>
    <w:rsid w:val="00E7595F"/>
    <w:rsid w:val="00E774B0"/>
    <w:rsid w:val="00E77E60"/>
    <w:rsid w:val="00E80A22"/>
    <w:rsid w:val="00E80DB2"/>
    <w:rsid w:val="00E80F4D"/>
    <w:rsid w:val="00E8100C"/>
    <w:rsid w:val="00E8103D"/>
    <w:rsid w:val="00E843B7"/>
    <w:rsid w:val="00E84813"/>
    <w:rsid w:val="00E84E75"/>
    <w:rsid w:val="00E851AC"/>
    <w:rsid w:val="00E85373"/>
    <w:rsid w:val="00E853CB"/>
    <w:rsid w:val="00E85D16"/>
    <w:rsid w:val="00E85DB0"/>
    <w:rsid w:val="00E85F4B"/>
    <w:rsid w:val="00E861CA"/>
    <w:rsid w:val="00E90285"/>
    <w:rsid w:val="00E902C9"/>
    <w:rsid w:val="00E90986"/>
    <w:rsid w:val="00E90B25"/>
    <w:rsid w:val="00E90ED5"/>
    <w:rsid w:val="00E90F19"/>
    <w:rsid w:val="00E910D2"/>
    <w:rsid w:val="00E931AD"/>
    <w:rsid w:val="00E94ED3"/>
    <w:rsid w:val="00E95538"/>
    <w:rsid w:val="00E96439"/>
    <w:rsid w:val="00E979B5"/>
    <w:rsid w:val="00E97EE5"/>
    <w:rsid w:val="00EA2515"/>
    <w:rsid w:val="00EA2C6B"/>
    <w:rsid w:val="00EA508C"/>
    <w:rsid w:val="00EA55BD"/>
    <w:rsid w:val="00EA5606"/>
    <w:rsid w:val="00EA6FB6"/>
    <w:rsid w:val="00EB011C"/>
    <w:rsid w:val="00EB01FC"/>
    <w:rsid w:val="00EB27CE"/>
    <w:rsid w:val="00EB3119"/>
    <w:rsid w:val="00EB3296"/>
    <w:rsid w:val="00EB5BD3"/>
    <w:rsid w:val="00EB5E04"/>
    <w:rsid w:val="00EB7C0B"/>
    <w:rsid w:val="00EC075B"/>
    <w:rsid w:val="00EC09FE"/>
    <w:rsid w:val="00EC1616"/>
    <w:rsid w:val="00EC166E"/>
    <w:rsid w:val="00EC2943"/>
    <w:rsid w:val="00EC4D86"/>
    <w:rsid w:val="00EC64D4"/>
    <w:rsid w:val="00EC6571"/>
    <w:rsid w:val="00EC7059"/>
    <w:rsid w:val="00ED134A"/>
    <w:rsid w:val="00ED2166"/>
    <w:rsid w:val="00ED2BDD"/>
    <w:rsid w:val="00ED3F14"/>
    <w:rsid w:val="00ED69E8"/>
    <w:rsid w:val="00ED6C29"/>
    <w:rsid w:val="00ED6FA4"/>
    <w:rsid w:val="00EE0EA1"/>
    <w:rsid w:val="00EE134E"/>
    <w:rsid w:val="00EE16B7"/>
    <w:rsid w:val="00EE1959"/>
    <w:rsid w:val="00EE1C75"/>
    <w:rsid w:val="00EE2881"/>
    <w:rsid w:val="00EE2F51"/>
    <w:rsid w:val="00EE322B"/>
    <w:rsid w:val="00EE3B01"/>
    <w:rsid w:val="00EE435C"/>
    <w:rsid w:val="00EE43A6"/>
    <w:rsid w:val="00EE69E2"/>
    <w:rsid w:val="00EE70CE"/>
    <w:rsid w:val="00EE76D4"/>
    <w:rsid w:val="00EE7712"/>
    <w:rsid w:val="00EE79A6"/>
    <w:rsid w:val="00EF11D1"/>
    <w:rsid w:val="00EF2E91"/>
    <w:rsid w:val="00EF3599"/>
    <w:rsid w:val="00EF476F"/>
    <w:rsid w:val="00EF47BA"/>
    <w:rsid w:val="00EF47F4"/>
    <w:rsid w:val="00EF55F8"/>
    <w:rsid w:val="00EF649D"/>
    <w:rsid w:val="00EF6C33"/>
    <w:rsid w:val="00F00ADB"/>
    <w:rsid w:val="00F0137A"/>
    <w:rsid w:val="00F017EC"/>
    <w:rsid w:val="00F01CC2"/>
    <w:rsid w:val="00F02B8F"/>
    <w:rsid w:val="00F03E9B"/>
    <w:rsid w:val="00F06338"/>
    <w:rsid w:val="00F06ACB"/>
    <w:rsid w:val="00F072E9"/>
    <w:rsid w:val="00F11E26"/>
    <w:rsid w:val="00F14024"/>
    <w:rsid w:val="00F14C74"/>
    <w:rsid w:val="00F16F4F"/>
    <w:rsid w:val="00F17E2D"/>
    <w:rsid w:val="00F208F6"/>
    <w:rsid w:val="00F2174A"/>
    <w:rsid w:val="00F2235F"/>
    <w:rsid w:val="00F2240E"/>
    <w:rsid w:val="00F22ECC"/>
    <w:rsid w:val="00F24C3A"/>
    <w:rsid w:val="00F25209"/>
    <w:rsid w:val="00F2563C"/>
    <w:rsid w:val="00F26A87"/>
    <w:rsid w:val="00F26B38"/>
    <w:rsid w:val="00F2738E"/>
    <w:rsid w:val="00F27497"/>
    <w:rsid w:val="00F27940"/>
    <w:rsid w:val="00F30C7C"/>
    <w:rsid w:val="00F31A9B"/>
    <w:rsid w:val="00F31C19"/>
    <w:rsid w:val="00F32C72"/>
    <w:rsid w:val="00F32DC3"/>
    <w:rsid w:val="00F330D7"/>
    <w:rsid w:val="00F34113"/>
    <w:rsid w:val="00F34DAB"/>
    <w:rsid w:val="00F36886"/>
    <w:rsid w:val="00F36F65"/>
    <w:rsid w:val="00F37180"/>
    <w:rsid w:val="00F37BCE"/>
    <w:rsid w:val="00F410A5"/>
    <w:rsid w:val="00F414DA"/>
    <w:rsid w:val="00F41E44"/>
    <w:rsid w:val="00F41F85"/>
    <w:rsid w:val="00F42290"/>
    <w:rsid w:val="00F4308A"/>
    <w:rsid w:val="00F431A2"/>
    <w:rsid w:val="00F4327D"/>
    <w:rsid w:val="00F44792"/>
    <w:rsid w:val="00F448CD"/>
    <w:rsid w:val="00F44F05"/>
    <w:rsid w:val="00F47694"/>
    <w:rsid w:val="00F47C38"/>
    <w:rsid w:val="00F501F4"/>
    <w:rsid w:val="00F52BE8"/>
    <w:rsid w:val="00F53AD6"/>
    <w:rsid w:val="00F53E5D"/>
    <w:rsid w:val="00F542D0"/>
    <w:rsid w:val="00F54478"/>
    <w:rsid w:val="00F5485A"/>
    <w:rsid w:val="00F54C41"/>
    <w:rsid w:val="00F56490"/>
    <w:rsid w:val="00F56559"/>
    <w:rsid w:val="00F56590"/>
    <w:rsid w:val="00F60714"/>
    <w:rsid w:val="00F61426"/>
    <w:rsid w:val="00F61A62"/>
    <w:rsid w:val="00F63507"/>
    <w:rsid w:val="00F63571"/>
    <w:rsid w:val="00F6543D"/>
    <w:rsid w:val="00F6564D"/>
    <w:rsid w:val="00F668E4"/>
    <w:rsid w:val="00F66DF6"/>
    <w:rsid w:val="00F703C8"/>
    <w:rsid w:val="00F7054A"/>
    <w:rsid w:val="00F70BC8"/>
    <w:rsid w:val="00F716CD"/>
    <w:rsid w:val="00F7250F"/>
    <w:rsid w:val="00F7426C"/>
    <w:rsid w:val="00F743FC"/>
    <w:rsid w:val="00F75079"/>
    <w:rsid w:val="00F7558E"/>
    <w:rsid w:val="00F7579B"/>
    <w:rsid w:val="00F75B7D"/>
    <w:rsid w:val="00F7602C"/>
    <w:rsid w:val="00F76DE8"/>
    <w:rsid w:val="00F808E1"/>
    <w:rsid w:val="00F81076"/>
    <w:rsid w:val="00F810DB"/>
    <w:rsid w:val="00F81988"/>
    <w:rsid w:val="00F81B26"/>
    <w:rsid w:val="00F81DF9"/>
    <w:rsid w:val="00F82965"/>
    <w:rsid w:val="00F83236"/>
    <w:rsid w:val="00F834D5"/>
    <w:rsid w:val="00F83702"/>
    <w:rsid w:val="00F83A2C"/>
    <w:rsid w:val="00F8797D"/>
    <w:rsid w:val="00F87CEA"/>
    <w:rsid w:val="00F900E1"/>
    <w:rsid w:val="00F90110"/>
    <w:rsid w:val="00F904C4"/>
    <w:rsid w:val="00F91441"/>
    <w:rsid w:val="00F9352A"/>
    <w:rsid w:val="00F94999"/>
    <w:rsid w:val="00F95EAA"/>
    <w:rsid w:val="00F969D5"/>
    <w:rsid w:val="00F970D6"/>
    <w:rsid w:val="00FA1BCB"/>
    <w:rsid w:val="00FA1E93"/>
    <w:rsid w:val="00FA37C7"/>
    <w:rsid w:val="00FA4808"/>
    <w:rsid w:val="00FB0772"/>
    <w:rsid w:val="00FB2E46"/>
    <w:rsid w:val="00FB43A6"/>
    <w:rsid w:val="00FB4C0F"/>
    <w:rsid w:val="00FB56B6"/>
    <w:rsid w:val="00FB67DB"/>
    <w:rsid w:val="00FC0E34"/>
    <w:rsid w:val="00FC2300"/>
    <w:rsid w:val="00FC265C"/>
    <w:rsid w:val="00FC270E"/>
    <w:rsid w:val="00FC29B8"/>
    <w:rsid w:val="00FC2EEA"/>
    <w:rsid w:val="00FC3C82"/>
    <w:rsid w:val="00FC3ED6"/>
    <w:rsid w:val="00FC411A"/>
    <w:rsid w:val="00FC4704"/>
    <w:rsid w:val="00FC4ACC"/>
    <w:rsid w:val="00FC556A"/>
    <w:rsid w:val="00FC55BA"/>
    <w:rsid w:val="00FC57D3"/>
    <w:rsid w:val="00FC64B0"/>
    <w:rsid w:val="00FC694D"/>
    <w:rsid w:val="00FC6D1E"/>
    <w:rsid w:val="00FD0ED6"/>
    <w:rsid w:val="00FD1981"/>
    <w:rsid w:val="00FD200E"/>
    <w:rsid w:val="00FD3835"/>
    <w:rsid w:val="00FD5098"/>
    <w:rsid w:val="00FD5CF5"/>
    <w:rsid w:val="00FD5D7A"/>
    <w:rsid w:val="00FD66B1"/>
    <w:rsid w:val="00FD7A25"/>
    <w:rsid w:val="00FE1D4E"/>
    <w:rsid w:val="00FE2E7F"/>
    <w:rsid w:val="00FE32E2"/>
    <w:rsid w:val="00FE40C8"/>
    <w:rsid w:val="00FE46B2"/>
    <w:rsid w:val="00FE4AF2"/>
    <w:rsid w:val="00FF0BED"/>
    <w:rsid w:val="00FF12E0"/>
    <w:rsid w:val="00FF1844"/>
    <w:rsid w:val="00FF2B38"/>
    <w:rsid w:val="00FF3D66"/>
    <w:rsid w:val="00FF415A"/>
    <w:rsid w:val="00FF43C9"/>
    <w:rsid w:val="00FF5EAB"/>
    <w:rsid w:val="00FF77D7"/>
    <w:rsid w:val="10FD2362"/>
    <w:rsid w:val="190B5FE5"/>
    <w:rsid w:val="1EED3E6C"/>
    <w:rsid w:val="211D3C47"/>
    <w:rsid w:val="22A45E64"/>
    <w:rsid w:val="2DFA1CC0"/>
    <w:rsid w:val="2EE008F0"/>
    <w:rsid w:val="387E0FDF"/>
    <w:rsid w:val="39F031C5"/>
    <w:rsid w:val="5C1C41EA"/>
    <w:rsid w:val="72522840"/>
    <w:rsid w:val="736D523C"/>
    <w:rsid w:val="75C21B67"/>
    <w:rsid w:val="786B0F50"/>
    <w:rsid w:val="7D6C56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4:docId w14:val="4AA3E87D"/>
  <w15:docId w15:val="{080B791D-79D8-429B-B1AA-BF5438F7B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lsdException w:name="Body Text Indent 2" w:semiHidden="1" w:uiPriority="0"/>
    <w:lsdException w:name="Body Text Indent 3" w:semiHidden="1" w:uiPriority="0"/>
    <w:lsdException w:name="Block Text" w:semiHidden="1" w:uiPriority="0"/>
    <w:lsdException w:name="FollowedHyperlink" w:uiPriority="0"/>
    <w:lsdException w:name="Strong" w:uiPriority="22" w:qFormat="1"/>
    <w:lsdException w:name="Emphasis" w:uiPriority="20" w:qFormat="1"/>
    <w:lsdException w:name="Document Map" w:uiPriority="0"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pPr>
      <w:widowControl w:val="0"/>
      <w:jc w:val="both"/>
    </w:pPr>
    <w:rPr>
      <w:kern w:val="2"/>
      <w:sz w:val="21"/>
      <w:szCs w:val="24"/>
    </w:rPr>
  </w:style>
  <w:style w:type="paragraph" w:styleId="10">
    <w:name w:val="heading 1"/>
    <w:basedOn w:val="a6"/>
    <w:next w:val="a6"/>
    <w:link w:val="11"/>
    <w:qFormat/>
    <w:pPr>
      <w:keepNext/>
      <w:keepLines/>
      <w:numPr>
        <w:numId w:val="1"/>
      </w:numPr>
      <w:adjustRightInd w:val="0"/>
      <w:snapToGrid w:val="0"/>
      <w:spacing w:before="100" w:beforeAutospacing="1" w:after="100" w:afterAutospacing="1"/>
      <w:jc w:val="center"/>
      <w:textAlignment w:val="baseline"/>
      <w:outlineLvl w:val="0"/>
    </w:pPr>
    <w:rPr>
      <w:rFonts w:eastAsia="仿宋_GB2312"/>
      <w:b/>
      <w:bCs/>
      <w:kern w:val="0"/>
      <w:sz w:val="24"/>
    </w:rPr>
  </w:style>
  <w:style w:type="paragraph" w:styleId="2">
    <w:name w:val="heading 2"/>
    <w:basedOn w:val="a6"/>
    <w:next w:val="a7"/>
    <w:link w:val="20"/>
    <w:qFormat/>
    <w:pPr>
      <w:autoSpaceDE w:val="0"/>
      <w:autoSpaceDN w:val="0"/>
      <w:adjustRightInd w:val="0"/>
      <w:spacing w:before="100" w:beforeAutospacing="1" w:after="100" w:afterAutospacing="1"/>
      <w:jc w:val="center"/>
      <w:outlineLvl w:val="1"/>
    </w:pPr>
    <w:rPr>
      <w:rFonts w:eastAsia="仿宋_GB2312"/>
      <w:b/>
      <w:kern w:val="0"/>
      <w:sz w:val="24"/>
    </w:rPr>
  </w:style>
  <w:style w:type="paragraph" w:styleId="3">
    <w:name w:val="heading 3"/>
    <w:aliases w:val="h3,H3,3rd level,3,heading 3 + Indent: Left 0.25 in,Head 3,Level 3 Head,level_3,PIM 3,l3,CT,Level 3 Topic Heading,sect1.2.3,Heading 3 - old,Head3,sect1.2.31,sect1.2.32,sect1.2.311,sect1.2.33,sect1.2.312,Bold Head,bh,BOD 0,一,1,第二层条,Title3,prop3,2h,L3"/>
    <w:basedOn w:val="a6"/>
    <w:next w:val="a7"/>
    <w:link w:val="30"/>
    <w:qFormat/>
    <w:pPr>
      <w:keepNext/>
      <w:jc w:val="center"/>
      <w:outlineLvl w:val="2"/>
    </w:pPr>
    <w:rPr>
      <w:rFonts w:ascii="黑体" w:eastAsia="黑体"/>
      <w:b/>
      <w:sz w:val="28"/>
    </w:rPr>
  </w:style>
  <w:style w:type="paragraph" w:styleId="40">
    <w:name w:val="heading 4"/>
    <w:basedOn w:val="a6"/>
    <w:next w:val="a6"/>
    <w:link w:val="41"/>
    <w:unhideWhenUsed/>
    <w:qFormat/>
    <w:rsid w:val="00DC3CBC"/>
    <w:pPr>
      <w:pBdr>
        <w:bottom w:val="single" w:sz="4" w:space="2" w:color="B8CCE4"/>
      </w:pBdr>
      <w:spacing w:before="200" w:after="80" w:line="360" w:lineRule="auto"/>
      <w:outlineLvl w:val="3"/>
    </w:pPr>
    <w:rPr>
      <w:rFonts w:ascii="Cambria" w:hAnsi="Cambria"/>
      <w:i/>
      <w:iCs/>
      <w:color w:val="4F81BD"/>
      <w:sz w:val="24"/>
    </w:rPr>
  </w:style>
  <w:style w:type="paragraph" w:styleId="5">
    <w:name w:val="heading 5"/>
    <w:basedOn w:val="a6"/>
    <w:next w:val="a6"/>
    <w:link w:val="50"/>
    <w:uiPriority w:val="9"/>
    <w:qFormat/>
    <w:pPr>
      <w:keepNext/>
      <w:keepLines/>
      <w:spacing w:before="280" w:after="290" w:line="376" w:lineRule="auto"/>
      <w:outlineLvl w:val="4"/>
    </w:pPr>
    <w:rPr>
      <w:b/>
      <w:bCs/>
      <w:sz w:val="28"/>
      <w:szCs w:val="28"/>
    </w:rPr>
  </w:style>
  <w:style w:type="paragraph" w:styleId="6">
    <w:name w:val="heading 6"/>
    <w:basedOn w:val="a6"/>
    <w:next w:val="a6"/>
    <w:link w:val="60"/>
    <w:uiPriority w:val="9"/>
    <w:qFormat/>
    <w:pPr>
      <w:keepNext/>
      <w:keepLines/>
      <w:spacing w:before="240" w:after="64" w:line="320" w:lineRule="auto"/>
      <w:outlineLvl w:val="5"/>
    </w:pPr>
    <w:rPr>
      <w:rFonts w:ascii="Arial" w:eastAsia="黑体" w:hAnsi="Arial"/>
      <w:b/>
      <w:bCs/>
      <w:sz w:val="24"/>
    </w:rPr>
  </w:style>
  <w:style w:type="paragraph" w:styleId="7">
    <w:name w:val="heading 7"/>
    <w:basedOn w:val="a6"/>
    <w:next w:val="a7"/>
    <w:link w:val="70"/>
    <w:uiPriority w:val="9"/>
    <w:qFormat/>
    <w:pPr>
      <w:keepNext/>
      <w:spacing w:before="240"/>
      <w:outlineLvl w:val="6"/>
    </w:pPr>
    <w:rPr>
      <w:rFonts w:ascii="黑体" w:eastAsia="黑体"/>
      <w:spacing w:val="24"/>
      <w:w w:val="200"/>
      <w:sz w:val="84"/>
    </w:rPr>
  </w:style>
  <w:style w:type="paragraph" w:styleId="8">
    <w:name w:val="heading 8"/>
    <w:basedOn w:val="a6"/>
    <w:next w:val="a6"/>
    <w:link w:val="80"/>
    <w:uiPriority w:val="9"/>
    <w:semiHidden/>
    <w:unhideWhenUsed/>
    <w:qFormat/>
    <w:rsid w:val="00DC3CBC"/>
    <w:pPr>
      <w:spacing w:before="320" w:after="100" w:line="360" w:lineRule="auto"/>
      <w:outlineLvl w:val="7"/>
    </w:pPr>
    <w:rPr>
      <w:rFonts w:ascii="Cambria" w:hAnsi="Cambria"/>
      <w:b/>
      <w:bCs/>
      <w:i/>
      <w:iCs/>
      <w:color w:val="9BBB59"/>
      <w:sz w:val="20"/>
      <w:szCs w:val="20"/>
    </w:rPr>
  </w:style>
  <w:style w:type="paragraph" w:styleId="9">
    <w:name w:val="heading 9"/>
    <w:basedOn w:val="a6"/>
    <w:next w:val="a6"/>
    <w:link w:val="90"/>
    <w:uiPriority w:val="9"/>
    <w:semiHidden/>
    <w:unhideWhenUsed/>
    <w:qFormat/>
    <w:rsid w:val="00DC3CBC"/>
    <w:pPr>
      <w:spacing w:before="320" w:after="100" w:line="360" w:lineRule="auto"/>
      <w:outlineLvl w:val="8"/>
    </w:pPr>
    <w:rPr>
      <w:rFonts w:ascii="Cambria" w:hAnsi="Cambria"/>
      <w:i/>
      <w:iCs/>
      <w:color w:val="9BBB59"/>
      <w:sz w:val="2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Normal Indent"/>
    <w:basedOn w:val="a6"/>
    <w:qFormat/>
    <w:pPr>
      <w:ind w:firstLine="420"/>
    </w:pPr>
    <w:rPr>
      <w:szCs w:val="20"/>
    </w:rPr>
  </w:style>
  <w:style w:type="paragraph" w:styleId="ab">
    <w:name w:val="Document Map"/>
    <w:basedOn w:val="a6"/>
    <w:link w:val="ac"/>
    <w:unhideWhenUsed/>
    <w:rPr>
      <w:rFonts w:ascii="宋体"/>
      <w:sz w:val="18"/>
      <w:szCs w:val="18"/>
    </w:rPr>
  </w:style>
  <w:style w:type="paragraph" w:styleId="ad">
    <w:name w:val="annotation text"/>
    <w:basedOn w:val="a6"/>
    <w:link w:val="ae"/>
    <w:qFormat/>
    <w:pPr>
      <w:jc w:val="left"/>
    </w:pPr>
  </w:style>
  <w:style w:type="paragraph" w:styleId="31">
    <w:name w:val="Body Text 3"/>
    <w:basedOn w:val="a6"/>
    <w:pPr>
      <w:spacing w:after="120"/>
    </w:pPr>
    <w:rPr>
      <w:sz w:val="16"/>
      <w:szCs w:val="16"/>
    </w:rPr>
  </w:style>
  <w:style w:type="paragraph" w:styleId="af">
    <w:name w:val="Body Text"/>
    <w:basedOn w:val="a6"/>
    <w:link w:val="af0"/>
    <w:pPr>
      <w:spacing w:after="120"/>
    </w:pPr>
  </w:style>
  <w:style w:type="paragraph" w:styleId="af1">
    <w:name w:val="Body Text Indent"/>
    <w:basedOn w:val="a6"/>
    <w:link w:val="af2"/>
    <w:pPr>
      <w:ind w:left="567"/>
    </w:pPr>
    <w:rPr>
      <w:rFonts w:ascii="仿宋_GB2312" w:eastAsia="仿宋_GB2312"/>
      <w:sz w:val="28"/>
    </w:rPr>
  </w:style>
  <w:style w:type="paragraph" w:styleId="af3">
    <w:name w:val="Block Text"/>
    <w:basedOn w:val="a6"/>
    <w:semiHidden/>
    <w:pPr>
      <w:spacing w:line="380" w:lineRule="exact"/>
      <w:ind w:leftChars="-51" w:left="-107" w:rightChars="-51" w:right="-107"/>
      <w:jc w:val="center"/>
    </w:pPr>
    <w:rPr>
      <w:rFonts w:ascii="仿宋_GB2312" w:eastAsia="仿宋_GB2312"/>
      <w:sz w:val="28"/>
    </w:rPr>
  </w:style>
  <w:style w:type="paragraph" w:styleId="af4">
    <w:name w:val="Plain Text"/>
    <w:basedOn w:val="a6"/>
    <w:link w:val="af5"/>
    <w:qFormat/>
    <w:pPr>
      <w:adjustRightInd w:val="0"/>
      <w:spacing w:line="312" w:lineRule="atLeast"/>
      <w:textAlignment w:val="baseline"/>
    </w:pPr>
    <w:rPr>
      <w:rFonts w:ascii="宋体" w:hAnsi="Courier New"/>
      <w:kern w:val="0"/>
      <w:szCs w:val="20"/>
    </w:rPr>
  </w:style>
  <w:style w:type="paragraph" w:styleId="af6">
    <w:name w:val="Date"/>
    <w:basedOn w:val="a6"/>
    <w:next w:val="a6"/>
    <w:link w:val="af7"/>
    <w:qFormat/>
    <w:pPr>
      <w:ind w:leftChars="2500" w:left="100"/>
    </w:pPr>
  </w:style>
  <w:style w:type="paragraph" w:styleId="21">
    <w:name w:val="Body Text Indent 2"/>
    <w:basedOn w:val="a6"/>
    <w:link w:val="22"/>
    <w:pPr>
      <w:spacing w:beforeLines="50" w:line="400" w:lineRule="exact"/>
      <w:ind w:firstLineChars="192" w:firstLine="538"/>
    </w:pPr>
    <w:rPr>
      <w:rFonts w:ascii="仿宋_GB2312" w:eastAsia="仿宋_GB2312"/>
      <w:sz w:val="28"/>
    </w:rPr>
  </w:style>
  <w:style w:type="paragraph" w:styleId="af8">
    <w:name w:val="Balloon Text"/>
    <w:basedOn w:val="a6"/>
    <w:link w:val="af9"/>
    <w:semiHidden/>
    <w:rPr>
      <w:sz w:val="18"/>
      <w:szCs w:val="18"/>
    </w:rPr>
  </w:style>
  <w:style w:type="paragraph" w:styleId="afa">
    <w:name w:val="footer"/>
    <w:basedOn w:val="a6"/>
    <w:link w:val="afb"/>
    <w:uiPriority w:val="99"/>
    <w:pPr>
      <w:tabs>
        <w:tab w:val="center" w:pos="4153"/>
        <w:tab w:val="right" w:pos="8306"/>
      </w:tabs>
      <w:snapToGrid w:val="0"/>
      <w:jc w:val="left"/>
    </w:pPr>
    <w:rPr>
      <w:sz w:val="18"/>
      <w:szCs w:val="18"/>
    </w:rPr>
  </w:style>
  <w:style w:type="paragraph" w:styleId="afc">
    <w:name w:val="header"/>
    <w:basedOn w:val="a6"/>
    <w:link w:val="afd"/>
    <w:uiPriority w:val="99"/>
    <w:pPr>
      <w:pBdr>
        <w:bottom w:val="single" w:sz="6" w:space="1" w:color="auto"/>
      </w:pBdr>
      <w:tabs>
        <w:tab w:val="center" w:pos="4153"/>
        <w:tab w:val="right" w:pos="8306"/>
      </w:tabs>
      <w:snapToGrid w:val="0"/>
      <w:jc w:val="center"/>
    </w:pPr>
    <w:rPr>
      <w:sz w:val="18"/>
      <w:szCs w:val="18"/>
    </w:rPr>
  </w:style>
  <w:style w:type="paragraph" w:styleId="12">
    <w:name w:val="toc 1"/>
    <w:basedOn w:val="a6"/>
    <w:next w:val="a6"/>
    <w:uiPriority w:val="39"/>
    <w:pPr>
      <w:tabs>
        <w:tab w:val="right" w:leader="dot" w:pos="8380"/>
      </w:tabs>
      <w:spacing w:before="78" w:after="78"/>
      <w:jc w:val="center"/>
    </w:pPr>
    <w:rPr>
      <w:rFonts w:ascii="黑体" w:eastAsia="黑体" w:hAnsi="黑体"/>
      <w:color w:val="000000"/>
    </w:rPr>
  </w:style>
  <w:style w:type="paragraph" w:styleId="32">
    <w:name w:val="Body Text Indent 3"/>
    <w:basedOn w:val="a6"/>
    <w:link w:val="33"/>
    <w:pPr>
      <w:tabs>
        <w:tab w:val="left" w:pos="1260"/>
      </w:tabs>
      <w:ind w:firstLineChars="192" w:firstLine="538"/>
      <w:jc w:val="left"/>
    </w:pPr>
    <w:rPr>
      <w:rFonts w:ascii="仿宋_GB2312" w:eastAsia="仿宋_GB2312"/>
      <w:sz w:val="28"/>
      <w:szCs w:val="28"/>
    </w:rPr>
  </w:style>
  <w:style w:type="paragraph" w:styleId="23">
    <w:name w:val="toc 2"/>
    <w:basedOn w:val="a6"/>
    <w:next w:val="a6"/>
    <w:uiPriority w:val="39"/>
    <w:pPr>
      <w:tabs>
        <w:tab w:val="left" w:pos="630"/>
        <w:tab w:val="right" w:leader="dot" w:pos="8364"/>
      </w:tabs>
      <w:jc w:val="left"/>
    </w:pPr>
    <w:rPr>
      <w:rFonts w:eastAsia="黑体"/>
      <w:color w:val="000000"/>
      <w:szCs w:val="21"/>
      <w:lang w:val="de-DE"/>
    </w:rPr>
  </w:style>
  <w:style w:type="paragraph" w:styleId="afe">
    <w:name w:val="Normal (Web)"/>
    <w:basedOn w:val="a6"/>
    <w:uiPriority w:val="99"/>
    <w:pPr>
      <w:widowControl/>
      <w:spacing w:before="100" w:beforeAutospacing="1" w:after="100" w:afterAutospacing="1"/>
      <w:jc w:val="left"/>
    </w:pPr>
    <w:rPr>
      <w:kern w:val="0"/>
      <w:sz w:val="24"/>
    </w:rPr>
  </w:style>
  <w:style w:type="paragraph" w:styleId="a">
    <w:name w:val="Title"/>
    <w:basedOn w:val="a6"/>
    <w:link w:val="aff"/>
    <w:uiPriority w:val="10"/>
    <w:qFormat/>
    <w:pPr>
      <w:numPr>
        <w:numId w:val="2"/>
      </w:numPr>
      <w:spacing w:before="240" w:after="60"/>
      <w:jc w:val="center"/>
      <w:outlineLvl w:val="0"/>
    </w:pPr>
    <w:rPr>
      <w:rFonts w:ascii="Arial" w:hAnsi="Arial" w:cs="Arial"/>
      <w:b/>
      <w:bCs/>
      <w:sz w:val="32"/>
      <w:szCs w:val="32"/>
    </w:rPr>
  </w:style>
  <w:style w:type="paragraph" w:styleId="aff0">
    <w:name w:val="annotation subject"/>
    <w:basedOn w:val="ad"/>
    <w:next w:val="ad"/>
    <w:link w:val="aff1"/>
    <w:uiPriority w:val="99"/>
    <w:semiHidden/>
    <w:rPr>
      <w:b/>
      <w:bCs/>
    </w:rPr>
  </w:style>
  <w:style w:type="table" w:styleId="aff2">
    <w:name w:val="Table Grid"/>
    <w:basedOn w:val="a9"/>
    <w:rPr>
      <w:rFonts w:ascii="Calibri" w:eastAsia="Times New Roman"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3">
    <w:name w:val="Strong"/>
    <w:uiPriority w:val="22"/>
    <w:qFormat/>
    <w:rPr>
      <w:b/>
      <w:bCs/>
    </w:rPr>
  </w:style>
  <w:style w:type="character" w:styleId="aff4">
    <w:name w:val="page number"/>
  </w:style>
  <w:style w:type="character" w:styleId="aff5">
    <w:name w:val="FollowedHyperlink"/>
    <w:rPr>
      <w:color w:val="800080"/>
      <w:u w:val="single"/>
    </w:rPr>
  </w:style>
  <w:style w:type="character" w:styleId="aff6">
    <w:name w:val="Hyperlink"/>
    <w:basedOn w:val="a8"/>
    <w:uiPriority w:val="99"/>
    <w:rPr>
      <w:color w:val="0000FF"/>
      <w:u w:val="single"/>
    </w:rPr>
  </w:style>
  <w:style w:type="character" w:styleId="aff7">
    <w:name w:val="annotation reference"/>
    <w:semiHidden/>
    <w:qFormat/>
    <w:rPr>
      <w:sz w:val="21"/>
      <w:szCs w:val="21"/>
    </w:rPr>
  </w:style>
  <w:style w:type="character" w:customStyle="1" w:styleId="11">
    <w:name w:val="标题 1 字符"/>
    <w:link w:val="10"/>
    <w:rPr>
      <w:rFonts w:eastAsia="仿宋_GB2312"/>
      <w:b/>
      <w:bCs/>
      <w:sz w:val="24"/>
      <w:szCs w:val="24"/>
    </w:rPr>
  </w:style>
  <w:style w:type="character" w:customStyle="1" w:styleId="ac">
    <w:name w:val="文档结构图 字符"/>
    <w:link w:val="ab"/>
    <w:rPr>
      <w:rFonts w:ascii="宋体"/>
      <w:kern w:val="2"/>
      <w:sz w:val="18"/>
      <w:szCs w:val="18"/>
    </w:rPr>
  </w:style>
  <w:style w:type="character" w:customStyle="1" w:styleId="ae">
    <w:name w:val="批注文字 字符"/>
    <w:link w:val="ad"/>
    <w:qFormat/>
    <w:rPr>
      <w:kern w:val="2"/>
      <w:sz w:val="21"/>
      <w:szCs w:val="24"/>
    </w:rPr>
  </w:style>
  <w:style w:type="character" w:customStyle="1" w:styleId="af2">
    <w:name w:val="正文文本缩进 字符"/>
    <w:link w:val="af1"/>
    <w:qFormat/>
    <w:rPr>
      <w:rFonts w:ascii="仿宋_GB2312" w:eastAsia="仿宋_GB2312"/>
      <w:kern w:val="2"/>
      <w:sz w:val="28"/>
      <w:szCs w:val="24"/>
    </w:rPr>
  </w:style>
  <w:style w:type="character" w:customStyle="1" w:styleId="afb">
    <w:name w:val="页脚 字符"/>
    <w:link w:val="afa"/>
    <w:uiPriority w:val="99"/>
    <w:rPr>
      <w:kern w:val="2"/>
      <w:sz w:val="18"/>
      <w:szCs w:val="18"/>
    </w:rPr>
  </w:style>
  <w:style w:type="character" w:customStyle="1" w:styleId="Char">
    <w:name w:val="款 Char"/>
    <w:link w:val="aff8"/>
    <w:uiPriority w:val="3"/>
    <w:locked/>
    <w:rPr>
      <w:sz w:val="24"/>
      <w:szCs w:val="24"/>
    </w:rPr>
  </w:style>
  <w:style w:type="paragraph" w:customStyle="1" w:styleId="aff8">
    <w:name w:val="款"/>
    <w:basedOn w:val="a6"/>
    <w:link w:val="Char"/>
    <w:uiPriority w:val="3"/>
    <w:qFormat/>
    <w:pPr>
      <w:adjustRightInd w:val="0"/>
      <w:spacing w:line="360" w:lineRule="auto"/>
      <w:ind w:left="23" w:firstLineChars="200" w:firstLine="200"/>
    </w:pPr>
    <w:rPr>
      <w:kern w:val="0"/>
      <w:sz w:val="24"/>
    </w:rPr>
  </w:style>
  <w:style w:type="character" w:customStyle="1" w:styleId="fontstyle01">
    <w:name w:val="fontstyle01"/>
    <w:rPr>
      <w:rFonts w:ascii="宋体" w:eastAsia="宋体" w:hAnsi="宋体" w:hint="eastAsia"/>
      <w:color w:val="000000"/>
      <w:sz w:val="28"/>
      <w:szCs w:val="28"/>
    </w:rPr>
  </w:style>
  <w:style w:type="character" w:customStyle="1" w:styleId="2Char">
    <w:name w:val="正文文本缩进 2 Char"/>
    <w:rPr>
      <w:rFonts w:ascii="仿宋_GB2312" w:eastAsia="仿宋_GB2312"/>
      <w:kern w:val="2"/>
      <w:sz w:val="28"/>
      <w:szCs w:val="24"/>
      <w:lang w:val="en-US" w:eastAsia="zh-CN" w:bidi="ar-SA"/>
    </w:rPr>
  </w:style>
  <w:style w:type="character" w:customStyle="1" w:styleId="Char0">
    <w:name w:val="页脚 Char"/>
    <w:uiPriority w:val="99"/>
    <w:rPr>
      <w:kern w:val="2"/>
      <w:sz w:val="18"/>
      <w:szCs w:val="18"/>
    </w:rPr>
  </w:style>
  <w:style w:type="character" w:customStyle="1" w:styleId="2Char0">
    <w:name w:val="标题 2 Char"/>
    <w:rPr>
      <w:rFonts w:eastAsia="仿宋_GB2312"/>
      <w:b/>
      <w:sz w:val="24"/>
      <w:szCs w:val="24"/>
    </w:rPr>
  </w:style>
  <w:style w:type="character" w:customStyle="1" w:styleId="fontstyle11">
    <w:name w:val="fontstyle11"/>
    <w:rPr>
      <w:rFonts w:ascii="黑体" w:eastAsia="黑体" w:hAnsi="黑体" w:hint="eastAsia"/>
      <w:color w:val="000000"/>
      <w:sz w:val="32"/>
      <w:szCs w:val="32"/>
    </w:rPr>
  </w:style>
  <w:style w:type="character" w:customStyle="1" w:styleId="fontstyle21">
    <w:name w:val="fontstyle21"/>
    <w:rPr>
      <w:rFonts w:ascii="TimesNewRomanPSMT" w:hAnsi="TimesNewRomanPSMT" w:hint="default"/>
      <w:color w:val="000000"/>
      <w:sz w:val="28"/>
      <w:szCs w:val="28"/>
    </w:rPr>
  </w:style>
  <w:style w:type="paragraph" w:customStyle="1" w:styleId="a5">
    <w:name w:val="五级条标题"/>
    <w:basedOn w:val="a4"/>
    <w:next w:val="a6"/>
    <w:pPr>
      <w:numPr>
        <w:ilvl w:val="5"/>
      </w:numPr>
      <w:outlineLvl w:val="6"/>
    </w:pPr>
  </w:style>
  <w:style w:type="paragraph" w:customStyle="1" w:styleId="a4">
    <w:name w:val="四级条标题"/>
    <w:basedOn w:val="a3"/>
    <w:next w:val="a6"/>
    <w:pPr>
      <w:numPr>
        <w:ilvl w:val="4"/>
      </w:numPr>
      <w:outlineLvl w:val="5"/>
    </w:pPr>
  </w:style>
  <w:style w:type="paragraph" w:customStyle="1" w:styleId="a3">
    <w:name w:val="三级条标题"/>
    <w:basedOn w:val="a2"/>
    <w:next w:val="a6"/>
    <w:pPr>
      <w:numPr>
        <w:ilvl w:val="3"/>
      </w:numPr>
      <w:outlineLvl w:val="4"/>
    </w:pPr>
  </w:style>
  <w:style w:type="paragraph" w:customStyle="1" w:styleId="a2">
    <w:name w:val="二级条标题"/>
    <w:basedOn w:val="a1"/>
    <w:next w:val="a6"/>
    <w:pPr>
      <w:numPr>
        <w:ilvl w:val="2"/>
      </w:numPr>
      <w:spacing w:before="50" w:after="50"/>
      <w:outlineLvl w:val="3"/>
    </w:pPr>
  </w:style>
  <w:style w:type="paragraph" w:customStyle="1" w:styleId="a1">
    <w:name w:val="一级条标题"/>
    <w:next w:val="a6"/>
    <w:pPr>
      <w:numPr>
        <w:ilvl w:val="1"/>
        <w:numId w:val="3"/>
      </w:numPr>
      <w:spacing w:beforeLines="50" w:before="156" w:afterLines="50" w:after="156"/>
      <w:outlineLvl w:val="2"/>
    </w:pPr>
    <w:rPr>
      <w:rFonts w:ascii="黑体" w:eastAsia="黑体"/>
      <w:sz w:val="21"/>
      <w:szCs w:val="21"/>
    </w:rPr>
  </w:style>
  <w:style w:type="paragraph" w:customStyle="1" w:styleId="aff9">
    <w:name w:val="标准正文"/>
    <w:basedOn w:val="a6"/>
    <w:pPr>
      <w:widowControl/>
      <w:ind w:firstLine="420"/>
      <w:jc w:val="left"/>
    </w:pPr>
    <w:rPr>
      <w:rFonts w:ascii="宋体"/>
      <w:kern w:val="0"/>
      <w:szCs w:val="20"/>
    </w:rPr>
  </w:style>
  <w:style w:type="paragraph" w:customStyle="1" w:styleId="Default">
    <w:name w:val="Default"/>
    <w:pPr>
      <w:widowControl w:val="0"/>
      <w:autoSpaceDE w:val="0"/>
      <w:autoSpaceDN w:val="0"/>
      <w:adjustRightInd w:val="0"/>
    </w:pPr>
    <w:rPr>
      <w:rFonts w:ascii="华文琥珀" w:eastAsia="华文琥珀" w:cs="华文琥珀"/>
      <w:color w:val="000000"/>
      <w:sz w:val="24"/>
      <w:szCs w:val="24"/>
    </w:rPr>
  </w:style>
  <w:style w:type="paragraph" w:customStyle="1" w:styleId="affa">
    <w:name w:val="章"/>
    <w:basedOn w:val="10"/>
    <w:next w:val="a6"/>
    <w:pPr>
      <w:keepLines w:val="0"/>
      <w:adjustRightInd/>
      <w:spacing w:before="240" w:after="240"/>
      <w:jc w:val="left"/>
      <w:textAlignment w:val="auto"/>
    </w:pPr>
    <w:rPr>
      <w:rFonts w:ascii="黑体" w:eastAsia="黑体"/>
      <w:b w:val="0"/>
      <w:kern w:val="2"/>
      <w:sz w:val="21"/>
    </w:rPr>
  </w:style>
  <w:style w:type="paragraph" w:customStyle="1" w:styleId="affb">
    <w:name w:val="列表段落"/>
    <w:basedOn w:val="a6"/>
    <w:uiPriority w:val="34"/>
    <w:qFormat/>
    <w:pPr>
      <w:ind w:firstLineChars="200" w:firstLine="420"/>
    </w:pPr>
  </w:style>
  <w:style w:type="paragraph" w:customStyle="1" w:styleId="1">
    <w:name w:val="样式1"/>
    <w:basedOn w:val="31"/>
    <w:pPr>
      <w:numPr>
        <w:numId w:val="4"/>
      </w:numPr>
      <w:spacing w:line="360" w:lineRule="auto"/>
    </w:pPr>
    <w:rPr>
      <w:rFonts w:hAnsi="宋体"/>
      <w:sz w:val="21"/>
      <w:szCs w:val="21"/>
    </w:rPr>
  </w:style>
  <w:style w:type="paragraph" w:customStyle="1" w:styleId="150">
    <w:name w:val="样式 符号: 1.5 倍行距"/>
    <w:basedOn w:val="a6"/>
    <w:pPr>
      <w:spacing w:line="360" w:lineRule="auto"/>
    </w:pPr>
    <w:rPr>
      <w:rFonts w:cs="宋体"/>
      <w:szCs w:val="20"/>
    </w:rPr>
  </w:style>
  <w:style w:type="paragraph" w:customStyle="1" w:styleId="15">
    <w:name w:val="样式 正文 + (符号) 黑体 行距: 1.5 倍行距"/>
    <w:basedOn w:val="af"/>
    <w:pPr>
      <w:numPr>
        <w:numId w:val="5"/>
      </w:numPr>
      <w:spacing w:line="360" w:lineRule="auto"/>
    </w:pPr>
    <w:rPr>
      <w:rFonts w:ascii="宋体" w:hAnsi="宋体" w:cs="宋体"/>
    </w:rPr>
  </w:style>
  <w:style w:type="paragraph" w:customStyle="1" w:styleId="151">
    <w:name w:val="样式 (符号) 黑体 行距: 1.5 倍行距"/>
    <w:basedOn w:val="a6"/>
    <w:pPr>
      <w:spacing w:line="360" w:lineRule="auto"/>
    </w:pPr>
    <w:rPr>
      <w:rFonts w:hAnsi="宋体" w:cs="宋体"/>
      <w:szCs w:val="20"/>
    </w:rPr>
  </w:style>
  <w:style w:type="paragraph" w:customStyle="1" w:styleId="a0">
    <w:name w:val="章标题"/>
    <w:next w:val="a6"/>
    <w:pPr>
      <w:numPr>
        <w:numId w:val="3"/>
      </w:numPr>
      <w:spacing w:beforeLines="100" w:before="312" w:afterLines="100" w:after="312"/>
      <w:jc w:val="both"/>
      <w:outlineLvl w:val="1"/>
    </w:pPr>
    <w:rPr>
      <w:rFonts w:ascii="黑体" w:eastAsia="黑体"/>
      <w:sz w:val="21"/>
    </w:rPr>
  </w:style>
  <w:style w:type="character" w:customStyle="1" w:styleId="question-title-txt">
    <w:name w:val="question-title-txt"/>
  </w:style>
  <w:style w:type="paragraph" w:customStyle="1" w:styleId="13">
    <w:name w:val="修订1"/>
    <w:uiPriority w:val="99"/>
    <w:unhideWhenUsed/>
    <w:rPr>
      <w:kern w:val="2"/>
      <w:sz w:val="21"/>
      <w:szCs w:val="24"/>
    </w:rPr>
  </w:style>
  <w:style w:type="character" w:styleId="affc">
    <w:name w:val="Placeholder Text"/>
    <w:uiPriority w:val="99"/>
    <w:semiHidden/>
    <w:rPr>
      <w:color w:val="808080"/>
    </w:rPr>
  </w:style>
  <w:style w:type="character" w:customStyle="1" w:styleId="2Char1">
    <w:name w:val="正文样式2 Char"/>
    <w:link w:val="24"/>
    <w:rPr>
      <w:color w:val="000000"/>
      <w:kern w:val="2"/>
      <w:sz w:val="24"/>
      <w:szCs w:val="24"/>
    </w:rPr>
  </w:style>
  <w:style w:type="paragraph" w:customStyle="1" w:styleId="24">
    <w:name w:val="正文样式2"/>
    <w:basedOn w:val="a6"/>
    <w:link w:val="2Char1"/>
    <w:qFormat/>
    <w:pPr>
      <w:spacing w:line="360" w:lineRule="auto"/>
      <w:ind w:firstLineChars="200" w:firstLine="480"/>
    </w:pPr>
    <w:rPr>
      <w:color w:val="000000"/>
      <w:sz w:val="24"/>
    </w:rPr>
  </w:style>
  <w:style w:type="character" w:customStyle="1" w:styleId="javascript">
    <w:name w:val="javascript"/>
  </w:style>
  <w:style w:type="character" w:customStyle="1" w:styleId="1Char">
    <w:name w:val="正文样式1 Char"/>
    <w:link w:val="14"/>
    <w:rPr>
      <w:color w:val="000000"/>
      <w:kern w:val="2"/>
      <w:sz w:val="24"/>
      <w:szCs w:val="24"/>
    </w:rPr>
  </w:style>
  <w:style w:type="paragraph" w:customStyle="1" w:styleId="14">
    <w:name w:val="正文样式1"/>
    <w:basedOn w:val="a6"/>
    <w:next w:val="a6"/>
    <w:link w:val="1Char"/>
    <w:qFormat/>
    <w:pPr>
      <w:spacing w:line="360" w:lineRule="auto"/>
    </w:pPr>
    <w:rPr>
      <w:color w:val="000000"/>
      <w:sz w:val="24"/>
    </w:rPr>
  </w:style>
  <w:style w:type="character" w:customStyle="1" w:styleId="1Char0">
    <w:name w:val="表名1 Char"/>
    <w:link w:val="16"/>
    <w:rPr>
      <w:rFonts w:eastAsia="黑体"/>
      <w:color w:val="000000"/>
      <w:kern w:val="2"/>
      <w:sz w:val="21"/>
      <w:szCs w:val="24"/>
    </w:rPr>
  </w:style>
  <w:style w:type="paragraph" w:customStyle="1" w:styleId="16">
    <w:name w:val="表名1"/>
    <w:next w:val="a6"/>
    <w:link w:val="1Char0"/>
    <w:qFormat/>
    <w:pPr>
      <w:spacing w:line="360" w:lineRule="auto"/>
      <w:jc w:val="center"/>
    </w:pPr>
    <w:rPr>
      <w:rFonts w:eastAsia="黑体"/>
      <w:color w:val="000000"/>
      <w:kern w:val="2"/>
      <w:sz w:val="21"/>
      <w:szCs w:val="24"/>
    </w:rPr>
  </w:style>
  <w:style w:type="character" w:customStyle="1" w:styleId="Char1">
    <w:name w:val="表格标题 Char"/>
    <w:link w:val="affd"/>
    <w:rPr>
      <w:rFonts w:eastAsia="黑体"/>
      <w:kern w:val="2"/>
      <w:sz w:val="22"/>
      <w:szCs w:val="22"/>
    </w:rPr>
  </w:style>
  <w:style w:type="paragraph" w:customStyle="1" w:styleId="affd">
    <w:name w:val="表格标题"/>
    <w:basedOn w:val="a6"/>
    <w:link w:val="Char1"/>
    <w:qFormat/>
    <w:pPr>
      <w:adjustRightInd w:val="0"/>
      <w:snapToGrid w:val="0"/>
      <w:spacing w:beforeLines="50" w:before="50" w:afterLines="50" w:after="50"/>
      <w:jc w:val="center"/>
    </w:pPr>
    <w:rPr>
      <w:rFonts w:eastAsia="黑体"/>
      <w:sz w:val="22"/>
      <w:szCs w:val="22"/>
    </w:rPr>
  </w:style>
  <w:style w:type="paragraph" w:customStyle="1" w:styleId="affe">
    <w:name w:val="注×："/>
    <w:qFormat/>
    <w:pPr>
      <w:widowControl w:val="0"/>
      <w:autoSpaceDE w:val="0"/>
      <w:autoSpaceDN w:val="0"/>
      <w:jc w:val="both"/>
    </w:pPr>
    <w:rPr>
      <w:rFonts w:ascii="宋体" w:hAnsi="Calibri" w:cs="宋体"/>
      <w:kern w:val="2"/>
      <w:sz w:val="18"/>
      <w:szCs w:val="18"/>
    </w:rPr>
  </w:style>
  <w:style w:type="character" w:customStyle="1" w:styleId="1Char1">
    <w:name w:val="图名1 Char"/>
    <w:link w:val="17"/>
    <w:rPr>
      <w:color w:val="000000"/>
      <w:kern w:val="2"/>
      <w:sz w:val="21"/>
      <w:szCs w:val="24"/>
    </w:rPr>
  </w:style>
  <w:style w:type="paragraph" w:customStyle="1" w:styleId="17">
    <w:name w:val="图名1"/>
    <w:next w:val="a6"/>
    <w:link w:val="1Char1"/>
    <w:qFormat/>
    <w:pPr>
      <w:spacing w:line="360" w:lineRule="auto"/>
      <w:jc w:val="center"/>
    </w:pPr>
    <w:rPr>
      <w:color w:val="000000"/>
      <w:kern w:val="2"/>
      <w:sz w:val="21"/>
      <w:szCs w:val="24"/>
    </w:rPr>
  </w:style>
  <w:style w:type="character" w:customStyle="1" w:styleId="2Char2">
    <w:name w:val="图名2 Char"/>
    <w:link w:val="25"/>
    <w:rPr>
      <w:color w:val="000000"/>
      <w:kern w:val="2"/>
      <w:sz w:val="18"/>
      <w:szCs w:val="24"/>
    </w:rPr>
  </w:style>
  <w:style w:type="paragraph" w:customStyle="1" w:styleId="25">
    <w:name w:val="图名2"/>
    <w:basedOn w:val="17"/>
    <w:link w:val="2Char2"/>
    <w:qFormat/>
    <w:rPr>
      <w:sz w:val="18"/>
    </w:rPr>
  </w:style>
  <w:style w:type="character" w:customStyle="1" w:styleId="text">
    <w:name w:val="text"/>
    <w:basedOn w:val="a8"/>
    <w:qFormat/>
  </w:style>
  <w:style w:type="character" w:customStyle="1" w:styleId="af7">
    <w:name w:val="日期 字符"/>
    <w:link w:val="af6"/>
    <w:qFormat/>
    <w:rPr>
      <w:kern w:val="2"/>
      <w:sz w:val="21"/>
      <w:szCs w:val="24"/>
    </w:rPr>
  </w:style>
  <w:style w:type="paragraph" w:styleId="afff">
    <w:name w:val="List Paragraph"/>
    <w:basedOn w:val="a6"/>
    <w:uiPriority w:val="34"/>
    <w:qFormat/>
    <w:pPr>
      <w:spacing w:line="360" w:lineRule="auto"/>
      <w:ind w:left="720"/>
      <w:contextualSpacing/>
    </w:pPr>
    <w:rPr>
      <w:sz w:val="24"/>
    </w:rPr>
  </w:style>
  <w:style w:type="paragraph" w:customStyle="1" w:styleId="afff0">
    <w:name w:val="封面正文"/>
    <w:qFormat/>
    <w:pPr>
      <w:jc w:val="both"/>
    </w:pPr>
  </w:style>
  <w:style w:type="paragraph" w:customStyle="1" w:styleId="afff1">
    <w:name w:val="扉页第二行"/>
    <w:basedOn w:val="a6"/>
    <w:qFormat/>
    <w:pPr>
      <w:spacing w:line="680" w:lineRule="exact"/>
      <w:jc w:val="center"/>
      <w:textAlignment w:val="center"/>
    </w:pPr>
    <w:rPr>
      <w:rFonts w:ascii="黑体" w:eastAsia="黑体"/>
      <w:kern w:val="0"/>
      <w:sz w:val="32"/>
      <w:szCs w:val="20"/>
    </w:rPr>
  </w:style>
  <w:style w:type="character" w:customStyle="1" w:styleId="af5">
    <w:name w:val="纯文本 字符"/>
    <w:link w:val="af4"/>
    <w:qFormat/>
    <w:rPr>
      <w:rFonts w:ascii="宋体" w:hAnsi="Courier New"/>
      <w:sz w:val="21"/>
    </w:rPr>
  </w:style>
  <w:style w:type="character" w:customStyle="1" w:styleId="41">
    <w:name w:val="标题 4 字符"/>
    <w:basedOn w:val="a8"/>
    <w:link w:val="40"/>
    <w:rsid w:val="00DC3CBC"/>
    <w:rPr>
      <w:rFonts w:ascii="Cambria" w:hAnsi="Cambria"/>
      <w:i/>
      <w:iCs/>
      <w:color w:val="4F81BD"/>
      <w:kern w:val="2"/>
      <w:sz w:val="24"/>
      <w:szCs w:val="24"/>
    </w:rPr>
  </w:style>
  <w:style w:type="character" w:customStyle="1" w:styleId="80">
    <w:name w:val="标题 8 字符"/>
    <w:basedOn w:val="a8"/>
    <w:link w:val="8"/>
    <w:uiPriority w:val="9"/>
    <w:semiHidden/>
    <w:rsid w:val="00DC3CBC"/>
    <w:rPr>
      <w:rFonts w:ascii="Cambria" w:hAnsi="Cambria"/>
      <w:b/>
      <w:bCs/>
      <w:i/>
      <w:iCs/>
      <w:color w:val="9BBB59"/>
      <w:kern w:val="2"/>
    </w:rPr>
  </w:style>
  <w:style w:type="character" w:customStyle="1" w:styleId="90">
    <w:name w:val="标题 9 字符"/>
    <w:basedOn w:val="a8"/>
    <w:link w:val="9"/>
    <w:uiPriority w:val="9"/>
    <w:semiHidden/>
    <w:rsid w:val="00DC3CBC"/>
    <w:rPr>
      <w:rFonts w:ascii="Cambria" w:hAnsi="Cambria"/>
      <w:i/>
      <w:iCs/>
      <w:color w:val="9BBB59"/>
      <w:kern w:val="2"/>
    </w:rPr>
  </w:style>
  <w:style w:type="character" w:customStyle="1" w:styleId="20">
    <w:name w:val="标题 2 字符"/>
    <w:link w:val="2"/>
    <w:rsid w:val="00DC3CBC"/>
    <w:rPr>
      <w:rFonts w:eastAsia="仿宋_GB2312"/>
      <w:b/>
      <w:sz w:val="24"/>
      <w:szCs w:val="24"/>
    </w:rPr>
  </w:style>
  <w:style w:type="character" w:customStyle="1" w:styleId="30">
    <w:name w:val="标题 3 字符"/>
    <w:aliases w:val="h3 字符,H3 字符,3rd level 字符,3 字符,heading 3 + Indent: Left 0.25 in 字符,Head 3 字符,Level 3 Head 字符,level_3 字符,PIM 3 字符,l3 字符,CT 字符,Level 3 Topic Heading 字符,sect1.2.3 字符,Heading 3 - old 字符,Head3 字符,sect1.2.31 字符,sect1.2.32 字符,sect1.2.311 字符,Bold Head 字符"/>
    <w:link w:val="3"/>
    <w:uiPriority w:val="9"/>
    <w:rsid w:val="00DC3CBC"/>
    <w:rPr>
      <w:rFonts w:ascii="黑体" w:eastAsia="黑体"/>
      <w:b/>
      <w:kern w:val="2"/>
      <w:sz w:val="28"/>
      <w:szCs w:val="24"/>
    </w:rPr>
  </w:style>
  <w:style w:type="character" w:customStyle="1" w:styleId="50">
    <w:name w:val="标题 5 字符"/>
    <w:link w:val="5"/>
    <w:uiPriority w:val="9"/>
    <w:rsid w:val="00DC3CBC"/>
    <w:rPr>
      <w:b/>
      <w:bCs/>
      <w:kern w:val="2"/>
      <w:sz w:val="28"/>
      <w:szCs w:val="28"/>
    </w:rPr>
  </w:style>
  <w:style w:type="character" w:customStyle="1" w:styleId="60">
    <w:name w:val="标题 6 字符"/>
    <w:link w:val="6"/>
    <w:uiPriority w:val="9"/>
    <w:rsid w:val="00DC3CBC"/>
    <w:rPr>
      <w:rFonts w:ascii="Arial" w:eastAsia="黑体" w:hAnsi="Arial"/>
      <w:b/>
      <w:bCs/>
      <w:kern w:val="2"/>
      <w:sz w:val="24"/>
      <w:szCs w:val="24"/>
    </w:rPr>
  </w:style>
  <w:style w:type="character" w:customStyle="1" w:styleId="70">
    <w:name w:val="标题 7 字符"/>
    <w:link w:val="7"/>
    <w:uiPriority w:val="9"/>
    <w:rsid w:val="00DC3CBC"/>
    <w:rPr>
      <w:rFonts w:ascii="黑体" w:eastAsia="黑体"/>
      <w:spacing w:val="24"/>
      <w:w w:val="200"/>
      <w:kern w:val="2"/>
      <w:sz w:val="84"/>
      <w:szCs w:val="24"/>
    </w:rPr>
  </w:style>
  <w:style w:type="paragraph" w:styleId="afff2">
    <w:name w:val="caption"/>
    <w:basedOn w:val="a6"/>
    <w:next w:val="a6"/>
    <w:uiPriority w:val="35"/>
    <w:semiHidden/>
    <w:unhideWhenUsed/>
    <w:qFormat/>
    <w:rsid w:val="00DC3CBC"/>
    <w:pPr>
      <w:spacing w:line="360" w:lineRule="auto"/>
    </w:pPr>
    <w:rPr>
      <w:b/>
      <w:bCs/>
      <w:sz w:val="18"/>
      <w:szCs w:val="18"/>
    </w:rPr>
  </w:style>
  <w:style w:type="character" w:customStyle="1" w:styleId="aff">
    <w:name w:val="标题 字符"/>
    <w:link w:val="a"/>
    <w:uiPriority w:val="10"/>
    <w:rsid w:val="00DC3CBC"/>
    <w:rPr>
      <w:rFonts w:ascii="Arial" w:hAnsi="Arial" w:cs="Arial"/>
      <w:b/>
      <w:bCs/>
      <w:kern w:val="2"/>
      <w:sz w:val="32"/>
      <w:szCs w:val="32"/>
    </w:rPr>
  </w:style>
  <w:style w:type="paragraph" w:styleId="afff3">
    <w:name w:val="Subtitle"/>
    <w:basedOn w:val="a6"/>
    <w:next w:val="a6"/>
    <w:link w:val="afff4"/>
    <w:uiPriority w:val="11"/>
    <w:qFormat/>
    <w:rsid w:val="00DC3CBC"/>
    <w:pPr>
      <w:spacing w:before="200" w:after="900" w:line="360" w:lineRule="auto"/>
      <w:jc w:val="right"/>
    </w:pPr>
    <w:rPr>
      <w:i/>
      <w:iCs/>
      <w:sz w:val="24"/>
    </w:rPr>
  </w:style>
  <w:style w:type="character" w:customStyle="1" w:styleId="afff4">
    <w:name w:val="副标题 字符"/>
    <w:basedOn w:val="a8"/>
    <w:link w:val="afff3"/>
    <w:uiPriority w:val="11"/>
    <w:rsid w:val="00DC3CBC"/>
    <w:rPr>
      <w:i/>
      <w:iCs/>
      <w:kern w:val="2"/>
      <w:sz w:val="24"/>
      <w:szCs w:val="24"/>
    </w:rPr>
  </w:style>
  <w:style w:type="character" w:styleId="afff5">
    <w:name w:val="Emphasis"/>
    <w:uiPriority w:val="20"/>
    <w:qFormat/>
    <w:rsid w:val="00DC3CBC"/>
    <w:rPr>
      <w:b/>
      <w:bCs/>
      <w:i/>
      <w:iCs/>
      <w:color w:val="5A5A5A"/>
    </w:rPr>
  </w:style>
  <w:style w:type="paragraph" w:styleId="afff6">
    <w:name w:val="No Spacing"/>
    <w:basedOn w:val="a6"/>
    <w:link w:val="afff7"/>
    <w:uiPriority w:val="1"/>
    <w:qFormat/>
    <w:rsid w:val="00DC3CBC"/>
    <w:pPr>
      <w:spacing w:line="360" w:lineRule="auto"/>
    </w:pPr>
    <w:rPr>
      <w:sz w:val="24"/>
    </w:rPr>
  </w:style>
  <w:style w:type="character" w:customStyle="1" w:styleId="afff7">
    <w:name w:val="无间隔 字符"/>
    <w:basedOn w:val="a8"/>
    <w:link w:val="afff6"/>
    <w:uiPriority w:val="1"/>
    <w:rsid w:val="00DC3CBC"/>
    <w:rPr>
      <w:kern w:val="2"/>
      <w:sz w:val="24"/>
      <w:szCs w:val="24"/>
    </w:rPr>
  </w:style>
  <w:style w:type="paragraph" w:styleId="afff8">
    <w:name w:val="Quote"/>
    <w:basedOn w:val="a6"/>
    <w:next w:val="a6"/>
    <w:link w:val="afff9"/>
    <w:uiPriority w:val="29"/>
    <w:qFormat/>
    <w:rsid w:val="00DC3CBC"/>
    <w:pPr>
      <w:spacing w:line="360" w:lineRule="auto"/>
    </w:pPr>
    <w:rPr>
      <w:rFonts w:ascii="Cambria" w:hAnsi="Cambria"/>
      <w:i/>
      <w:iCs/>
      <w:color w:val="5A5A5A"/>
      <w:sz w:val="24"/>
    </w:rPr>
  </w:style>
  <w:style w:type="character" w:customStyle="1" w:styleId="afff9">
    <w:name w:val="引用 字符"/>
    <w:basedOn w:val="a8"/>
    <w:link w:val="afff8"/>
    <w:uiPriority w:val="29"/>
    <w:rsid w:val="00DC3CBC"/>
    <w:rPr>
      <w:rFonts w:ascii="Cambria" w:hAnsi="Cambria"/>
      <w:i/>
      <w:iCs/>
      <w:color w:val="5A5A5A"/>
      <w:kern w:val="2"/>
      <w:sz w:val="24"/>
      <w:szCs w:val="24"/>
    </w:rPr>
  </w:style>
  <w:style w:type="paragraph" w:styleId="afffa">
    <w:name w:val="Intense Quote"/>
    <w:basedOn w:val="a6"/>
    <w:next w:val="a6"/>
    <w:link w:val="afffb"/>
    <w:uiPriority w:val="30"/>
    <w:qFormat/>
    <w:rsid w:val="00DC3CB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rPr>
  </w:style>
  <w:style w:type="character" w:customStyle="1" w:styleId="afffb">
    <w:name w:val="明显引用 字符"/>
    <w:basedOn w:val="a8"/>
    <w:link w:val="afffa"/>
    <w:uiPriority w:val="30"/>
    <w:rsid w:val="00DC3CBC"/>
    <w:rPr>
      <w:rFonts w:ascii="Cambria" w:hAnsi="Cambria"/>
      <w:i/>
      <w:iCs/>
      <w:color w:val="FFFFFF"/>
      <w:kern w:val="2"/>
      <w:sz w:val="24"/>
      <w:szCs w:val="24"/>
      <w:shd w:val="clear" w:color="auto" w:fill="4F81BD"/>
    </w:rPr>
  </w:style>
  <w:style w:type="character" w:styleId="afffc">
    <w:name w:val="Subtle Emphasis"/>
    <w:uiPriority w:val="19"/>
    <w:qFormat/>
    <w:rsid w:val="00DC3CBC"/>
    <w:rPr>
      <w:i/>
      <w:iCs/>
      <w:color w:val="5A5A5A"/>
    </w:rPr>
  </w:style>
  <w:style w:type="character" w:styleId="afffd">
    <w:name w:val="Intense Emphasis"/>
    <w:uiPriority w:val="21"/>
    <w:qFormat/>
    <w:rsid w:val="00DC3CBC"/>
    <w:rPr>
      <w:b/>
      <w:bCs/>
      <w:i/>
      <w:iCs/>
      <w:color w:val="4F81BD"/>
      <w:sz w:val="22"/>
      <w:szCs w:val="22"/>
    </w:rPr>
  </w:style>
  <w:style w:type="character" w:styleId="afffe">
    <w:name w:val="Subtle Reference"/>
    <w:uiPriority w:val="31"/>
    <w:qFormat/>
    <w:rsid w:val="00DC3CBC"/>
    <w:rPr>
      <w:color w:val="auto"/>
      <w:u w:val="single" w:color="9BBB59"/>
    </w:rPr>
  </w:style>
  <w:style w:type="character" w:styleId="affff">
    <w:name w:val="Intense Reference"/>
    <w:uiPriority w:val="32"/>
    <w:qFormat/>
    <w:rsid w:val="00DC3CBC"/>
    <w:rPr>
      <w:b/>
      <w:bCs/>
      <w:color w:val="76923C"/>
      <w:u w:val="single" w:color="9BBB59"/>
    </w:rPr>
  </w:style>
  <w:style w:type="character" w:styleId="affff0">
    <w:name w:val="Book Title"/>
    <w:uiPriority w:val="33"/>
    <w:qFormat/>
    <w:rsid w:val="00DC3CBC"/>
    <w:rPr>
      <w:rFonts w:ascii="Cambria" w:eastAsia="宋体" w:hAnsi="Cambria" w:cs="Times New Roman"/>
      <w:b/>
      <w:bCs/>
      <w:i/>
      <w:iCs/>
      <w:color w:val="auto"/>
    </w:rPr>
  </w:style>
  <w:style w:type="paragraph" w:styleId="TOC">
    <w:name w:val="TOC Heading"/>
    <w:basedOn w:val="10"/>
    <w:next w:val="a6"/>
    <w:uiPriority w:val="39"/>
    <w:semiHidden/>
    <w:unhideWhenUsed/>
    <w:qFormat/>
    <w:rsid w:val="00DC3CBC"/>
    <w:pPr>
      <w:keepNext w:val="0"/>
      <w:keepLines w:val="0"/>
      <w:numPr>
        <w:numId w:val="0"/>
      </w:numPr>
      <w:adjustRightInd/>
      <w:snapToGrid/>
      <w:spacing w:before="600" w:beforeAutospacing="0" w:after="80" w:afterAutospacing="0" w:line="360" w:lineRule="auto"/>
      <w:textAlignment w:val="auto"/>
      <w:outlineLvl w:val="9"/>
    </w:pPr>
    <w:rPr>
      <w:rFonts w:ascii="Cambria" w:eastAsia="宋体" w:hAnsi="Cambria"/>
      <w:kern w:val="2"/>
      <w:sz w:val="28"/>
    </w:rPr>
  </w:style>
  <w:style w:type="paragraph" w:customStyle="1" w:styleId="affff1">
    <w:name w:val="封面标准名称"/>
    <w:rsid w:val="00DC3CBC"/>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2">
    <w:name w:val="扉页第三行标准编号"/>
    <w:basedOn w:val="affff1"/>
    <w:rsid w:val="00DC3CBC"/>
    <w:pPr>
      <w:framePr w:w="0" w:hRule="auto" w:wrap="auto" w:hAnchor="text" w:xAlign="left" w:yAlign="inline"/>
    </w:pPr>
    <w:rPr>
      <w:sz w:val="32"/>
    </w:rPr>
  </w:style>
  <w:style w:type="paragraph" w:customStyle="1" w:styleId="affff3">
    <w:name w:val="扉页第四行主编部门"/>
    <w:basedOn w:val="affff1"/>
    <w:rsid w:val="00DC3CBC"/>
    <w:pPr>
      <w:framePr w:w="0" w:hRule="auto" w:wrap="auto" w:hAnchor="text" w:xAlign="left" w:yAlign="inline"/>
      <w:ind w:firstLineChars="900" w:firstLine="2160"/>
      <w:jc w:val="both"/>
    </w:pPr>
    <w:rPr>
      <w:sz w:val="24"/>
    </w:rPr>
  </w:style>
  <w:style w:type="paragraph" w:customStyle="1" w:styleId="affff4">
    <w:name w:val="扉页第五行主编部门 + 宋体"/>
    <w:aliases w:val="五号,首行缩进:  9 字符"/>
    <w:basedOn w:val="affff3"/>
    <w:rsid w:val="00DC3CBC"/>
    <w:pPr>
      <w:ind w:firstLine="1890"/>
    </w:pPr>
    <w:rPr>
      <w:rFonts w:ascii="宋体" w:eastAsia="宋体" w:hAnsi="宋体"/>
      <w:sz w:val="21"/>
      <w:szCs w:val="21"/>
    </w:rPr>
  </w:style>
  <w:style w:type="paragraph" w:customStyle="1" w:styleId="affff5">
    <w:name w:val="扉页第六行"/>
    <w:basedOn w:val="affff4"/>
    <w:rsid w:val="00DC3CBC"/>
  </w:style>
  <w:style w:type="paragraph" w:customStyle="1" w:styleId="affff6">
    <w:name w:val="段"/>
    <w:rsid w:val="00DC3CBC"/>
    <w:pPr>
      <w:autoSpaceDE w:val="0"/>
      <w:autoSpaceDN w:val="0"/>
      <w:ind w:firstLineChars="200" w:firstLine="200"/>
      <w:jc w:val="both"/>
    </w:pPr>
    <w:rPr>
      <w:rFonts w:ascii="宋体"/>
      <w:noProof/>
      <w:sz w:val="21"/>
    </w:rPr>
  </w:style>
  <w:style w:type="character" w:customStyle="1" w:styleId="22">
    <w:name w:val="正文文本缩进 2 字符"/>
    <w:link w:val="21"/>
    <w:rsid w:val="00DC3CBC"/>
    <w:rPr>
      <w:rFonts w:ascii="仿宋_GB2312" w:eastAsia="仿宋_GB2312"/>
      <w:kern w:val="2"/>
      <w:sz w:val="28"/>
      <w:szCs w:val="24"/>
    </w:rPr>
  </w:style>
  <w:style w:type="character" w:customStyle="1" w:styleId="af9">
    <w:name w:val="批注框文本 字符"/>
    <w:link w:val="af8"/>
    <w:semiHidden/>
    <w:rsid w:val="00DC3CBC"/>
    <w:rPr>
      <w:kern w:val="2"/>
      <w:sz w:val="18"/>
      <w:szCs w:val="18"/>
    </w:rPr>
  </w:style>
  <w:style w:type="paragraph" w:customStyle="1" w:styleId="affff7">
    <w:name w:val="封面标准文稿编辑信息"/>
    <w:rsid w:val="00DC3CBC"/>
    <w:pPr>
      <w:spacing w:before="180" w:line="180" w:lineRule="exact"/>
      <w:jc w:val="center"/>
    </w:pPr>
    <w:rPr>
      <w:rFonts w:ascii="宋体"/>
      <w:sz w:val="21"/>
    </w:rPr>
  </w:style>
  <w:style w:type="paragraph" w:customStyle="1" w:styleId="affff8">
    <w:name w:val="封面标准英文名称"/>
    <w:rsid w:val="00DC3CBC"/>
    <w:pPr>
      <w:widowControl w:val="0"/>
      <w:spacing w:before="370" w:line="400" w:lineRule="exact"/>
      <w:jc w:val="center"/>
    </w:pPr>
    <w:rPr>
      <w:sz w:val="28"/>
    </w:rPr>
  </w:style>
  <w:style w:type="character" w:customStyle="1" w:styleId="afd">
    <w:name w:val="页眉 字符"/>
    <w:link w:val="afc"/>
    <w:uiPriority w:val="99"/>
    <w:rsid w:val="00DC3CBC"/>
    <w:rPr>
      <w:kern w:val="2"/>
      <w:sz w:val="18"/>
      <w:szCs w:val="18"/>
    </w:rPr>
  </w:style>
  <w:style w:type="character" w:customStyle="1" w:styleId="33">
    <w:name w:val="正文文本缩进 3 字符"/>
    <w:link w:val="32"/>
    <w:rsid w:val="00DC3CBC"/>
    <w:rPr>
      <w:rFonts w:ascii="仿宋_GB2312" w:eastAsia="仿宋_GB2312"/>
      <w:kern w:val="2"/>
      <w:sz w:val="28"/>
      <w:szCs w:val="28"/>
    </w:rPr>
  </w:style>
  <w:style w:type="paragraph" w:customStyle="1" w:styleId="4">
    <w:name w:val="样式 标题 4 + 非加粗"/>
    <w:basedOn w:val="40"/>
    <w:next w:val="Char10"/>
    <w:rsid w:val="00DC3CBC"/>
    <w:pPr>
      <w:keepNext/>
      <w:keepLines/>
      <w:numPr>
        <w:ilvl w:val="3"/>
        <w:numId w:val="13"/>
      </w:numPr>
      <w:pBdr>
        <w:bottom w:val="none" w:sz="0" w:space="0" w:color="auto"/>
      </w:pBdr>
      <w:spacing w:before="280" w:after="290" w:line="376" w:lineRule="auto"/>
    </w:pPr>
    <w:rPr>
      <w:rFonts w:ascii="Arial" w:eastAsia="黑体" w:hAnsi="Arial"/>
      <w:i w:val="0"/>
      <w:iCs w:val="0"/>
      <w:color w:val="auto"/>
      <w:sz w:val="28"/>
      <w:szCs w:val="28"/>
    </w:rPr>
  </w:style>
  <w:style w:type="paragraph" w:customStyle="1" w:styleId="Char10">
    <w:name w:val="Char1"/>
    <w:basedOn w:val="a6"/>
    <w:rsid w:val="00DC3CBC"/>
    <w:rPr>
      <w:rFonts w:ascii="Tahoma" w:hAnsi="Tahoma"/>
      <w:sz w:val="24"/>
      <w:szCs w:val="20"/>
    </w:rPr>
  </w:style>
  <w:style w:type="paragraph" w:customStyle="1" w:styleId="X">
    <w:name w:val="百姓X"/>
    <w:basedOn w:val="a6"/>
    <w:link w:val="XChar"/>
    <w:rsid w:val="00DC3CBC"/>
    <w:pPr>
      <w:spacing w:before="120" w:after="120" w:line="360" w:lineRule="auto"/>
      <w:ind w:firstLine="540"/>
    </w:pPr>
    <w:rPr>
      <w:rFonts w:ascii="Arial Narrow" w:hAnsi="Arial Narrow"/>
      <w:sz w:val="24"/>
    </w:rPr>
  </w:style>
  <w:style w:type="character" w:customStyle="1" w:styleId="XChar">
    <w:name w:val="百姓X Char"/>
    <w:link w:val="X"/>
    <w:rsid w:val="00DC3CBC"/>
    <w:rPr>
      <w:rFonts w:ascii="Arial Narrow" w:hAnsi="Arial Narrow"/>
      <w:kern w:val="2"/>
      <w:sz w:val="24"/>
      <w:szCs w:val="24"/>
    </w:rPr>
  </w:style>
  <w:style w:type="character" w:customStyle="1" w:styleId="af0">
    <w:name w:val="正文文本 字符"/>
    <w:link w:val="af"/>
    <w:rsid w:val="00DC3CBC"/>
    <w:rPr>
      <w:kern w:val="2"/>
      <w:sz w:val="21"/>
      <w:szCs w:val="24"/>
    </w:rPr>
  </w:style>
  <w:style w:type="paragraph" w:styleId="HTML">
    <w:name w:val="HTML Preformatted"/>
    <w:basedOn w:val="a6"/>
    <w:link w:val="HTML0"/>
    <w:uiPriority w:val="99"/>
    <w:semiHidden/>
    <w:unhideWhenUsed/>
    <w:rsid w:val="00DC3C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hAnsi="Courier" w:cs="Courier"/>
      <w:kern w:val="0"/>
      <w:sz w:val="20"/>
      <w:szCs w:val="20"/>
    </w:rPr>
  </w:style>
  <w:style w:type="character" w:customStyle="1" w:styleId="HTML0">
    <w:name w:val="HTML 预设格式 字符"/>
    <w:basedOn w:val="a8"/>
    <w:link w:val="HTML"/>
    <w:uiPriority w:val="99"/>
    <w:semiHidden/>
    <w:rsid w:val="00DC3CBC"/>
    <w:rPr>
      <w:rFonts w:ascii="Courier" w:hAnsi="Courier" w:cs="Courier"/>
    </w:rPr>
  </w:style>
  <w:style w:type="character" w:customStyle="1" w:styleId="apple-converted-space">
    <w:name w:val="apple-converted-space"/>
    <w:basedOn w:val="a8"/>
    <w:rsid w:val="00DC3CBC"/>
  </w:style>
  <w:style w:type="character" w:customStyle="1" w:styleId="aff1">
    <w:name w:val="批注主题 字符"/>
    <w:basedOn w:val="ae"/>
    <w:link w:val="aff0"/>
    <w:uiPriority w:val="99"/>
    <w:semiHidden/>
    <w:rsid w:val="00DC3CBC"/>
    <w:rPr>
      <w:b/>
      <w:bCs/>
      <w:kern w:val="2"/>
      <w:sz w:val="21"/>
      <w:szCs w:val="24"/>
    </w:rPr>
  </w:style>
  <w:style w:type="paragraph" w:styleId="affff9">
    <w:name w:val="Revision"/>
    <w:hidden/>
    <w:uiPriority w:val="71"/>
    <w:rsid w:val="00DC3CBC"/>
    <w:rPr>
      <w:kern w:val="2"/>
      <w:sz w:val="24"/>
      <w:szCs w:val="24"/>
    </w:rPr>
  </w:style>
  <w:style w:type="numbering" w:customStyle="1" w:styleId="18">
    <w:name w:val="无列表1"/>
    <w:next w:val="aa"/>
    <w:uiPriority w:val="99"/>
    <w:semiHidden/>
    <w:unhideWhenUsed/>
    <w:rsid w:val="00E774B0"/>
  </w:style>
  <w:style w:type="table" w:customStyle="1" w:styleId="19">
    <w:name w:val="网格型1"/>
    <w:basedOn w:val="a9"/>
    <w:next w:val="aff2"/>
    <w:rsid w:val="00E774B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868">
      <w:bodyDiv w:val="1"/>
      <w:marLeft w:val="0"/>
      <w:marRight w:val="0"/>
      <w:marTop w:val="0"/>
      <w:marBottom w:val="0"/>
      <w:divBdr>
        <w:top w:val="none" w:sz="0" w:space="0" w:color="auto"/>
        <w:left w:val="none" w:sz="0" w:space="0" w:color="auto"/>
        <w:bottom w:val="none" w:sz="0" w:space="0" w:color="auto"/>
        <w:right w:val="none" w:sz="0" w:space="0" w:color="auto"/>
      </w:divBdr>
    </w:div>
    <w:div w:id="131168855">
      <w:bodyDiv w:val="1"/>
      <w:marLeft w:val="0"/>
      <w:marRight w:val="0"/>
      <w:marTop w:val="0"/>
      <w:marBottom w:val="0"/>
      <w:divBdr>
        <w:top w:val="none" w:sz="0" w:space="0" w:color="auto"/>
        <w:left w:val="none" w:sz="0" w:space="0" w:color="auto"/>
        <w:bottom w:val="none" w:sz="0" w:space="0" w:color="auto"/>
        <w:right w:val="none" w:sz="0" w:space="0" w:color="auto"/>
      </w:divBdr>
    </w:div>
    <w:div w:id="535237859">
      <w:bodyDiv w:val="1"/>
      <w:marLeft w:val="0"/>
      <w:marRight w:val="0"/>
      <w:marTop w:val="0"/>
      <w:marBottom w:val="0"/>
      <w:divBdr>
        <w:top w:val="none" w:sz="0" w:space="0" w:color="auto"/>
        <w:left w:val="none" w:sz="0" w:space="0" w:color="auto"/>
        <w:bottom w:val="none" w:sz="0" w:space="0" w:color="auto"/>
        <w:right w:val="none" w:sz="0" w:space="0" w:color="auto"/>
      </w:divBdr>
    </w:div>
    <w:div w:id="581647091">
      <w:bodyDiv w:val="1"/>
      <w:marLeft w:val="0"/>
      <w:marRight w:val="0"/>
      <w:marTop w:val="0"/>
      <w:marBottom w:val="0"/>
      <w:divBdr>
        <w:top w:val="none" w:sz="0" w:space="0" w:color="auto"/>
        <w:left w:val="none" w:sz="0" w:space="0" w:color="auto"/>
        <w:bottom w:val="none" w:sz="0" w:space="0" w:color="auto"/>
        <w:right w:val="none" w:sz="0" w:space="0" w:color="auto"/>
      </w:divBdr>
    </w:div>
    <w:div w:id="624508825">
      <w:bodyDiv w:val="1"/>
      <w:marLeft w:val="0"/>
      <w:marRight w:val="0"/>
      <w:marTop w:val="0"/>
      <w:marBottom w:val="0"/>
      <w:divBdr>
        <w:top w:val="none" w:sz="0" w:space="0" w:color="auto"/>
        <w:left w:val="none" w:sz="0" w:space="0" w:color="auto"/>
        <w:bottom w:val="none" w:sz="0" w:space="0" w:color="auto"/>
        <w:right w:val="none" w:sz="0" w:space="0" w:color="auto"/>
      </w:divBdr>
    </w:div>
    <w:div w:id="1377386023">
      <w:bodyDiv w:val="1"/>
      <w:marLeft w:val="0"/>
      <w:marRight w:val="0"/>
      <w:marTop w:val="0"/>
      <w:marBottom w:val="0"/>
      <w:divBdr>
        <w:top w:val="none" w:sz="0" w:space="0" w:color="auto"/>
        <w:left w:val="none" w:sz="0" w:space="0" w:color="auto"/>
        <w:bottom w:val="none" w:sz="0" w:space="0" w:color="auto"/>
        <w:right w:val="none" w:sz="0" w:space="0" w:color="auto"/>
      </w:divBdr>
    </w:div>
    <w:div w:id="1456560520">
      <w:bodyDiv w:val="1"/>
      <w:marLeft w:val="0"/>
      <w:marRight w:val="0"/>
      <w:marTop w:val="0"/>
      <w:marBottom w:val="0"/>
      <w:divBdr>
        <w:top w:val="none" w:sz="0" w:space="0" w:color="auto"/>
        <w:left w:val="none" w:sz="0" w:space="0" w:color="auto"/>
        <w:bottom w:val="none" w:sz="0" w:space="0" w:color="auto"/>
        <w:right w:val="none" w:sz="0" w:space="0" w:color="auto"/>
      </w:divBdr>
    </w:div>
    <w:div w:id="1512597999">
      <w:bodyDiv w:val="1"/>
      <w:marLeft w:val="0"/>
      <w:marRight w:val="0"/>
      <w:marTop w:val="0"/>
      <w:marBottom w:val="0"/>
      <w:divBdr>
        <w:top w:val="none" w:sz="0" w:space="0" w:color="auto"/>
        <w:left w:val="none" w:sz="0" w:space="0" w:color="auto"/>
        <w:bottom w:val="none" w:sz="0" w:space="0" w:color="auto"/>
        <w:right w:val="none" w:sz="0" w:space="0" w:color="auto"/>
      </w:divBdr>
    </w:div>
    <w:div w:id="1818959979">
      <w:bodyDiv w:val="1"/>
      <w:marLeft w:val="0"/>
      <w:marRight w:val="0"/>
      <w:marTop w:val="0"/>
      <w:marBottom w:val="0"/>
      <w:divBdr>
        <w:top w:val="none" w:sz="0" w:space="0" w:color="auto"/>
        <w:left w:val="none" w:sz="0" w:space="0" w:color="auto"/>
        <w:bottom w:val="none" w:sz="0" w:space="0" w:color="auto"/>
        <w:right w:val="none" w:sz="0" w:space="0" w:color="auto"/>
      </w:divBdr>
    </w:div>
    <w:div w:id="1839155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4.xml"/><Relationship Id="rId21" Type="http://schemas.openxmlformats.org/officeDocument/2006/relationships/image" Target="media/image11.png"/><Relationship Id="rId34" Type="http://schemas.openxmlformats.org/officeDocument/2006/relationships/image" Target="media/image19.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5.xml"/><Relationship Id="rId30" Type="http://schemas.openxmlformats.org/officeDocument/2006/relationships/image" Target="media/image15.png"/><Relationship Id="rId35" Type="http://schemas.openxmlformats.org/officeDocument/2006/relationships/footer" Target="footer6.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0E1CFA-65BD-4160-BF69-EDB015481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8580</Words>
  <Characters>48909</Characters>
  <Application>Microsoft Office Word</Application>
  <DocSecurity>0</DocSecurity>
  <Lines>407</Lines>
  <Paragraphs>114</Paragraphs>
  <ScaleCrop>false</ScaleCrop>
  <Company>CTAMP</Company>
  <LinksUpToDate>false</LinksUpToDate>
  <CharactersWithSpaces>57375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 设 标 准 审 定 会 发 言</dc:title>
  <dc:creator>wu</dc:creator>
  <cp:lastModifiedBy>徐玲献</cp:lastModifiedBy>
  <cp:revision>3</cp:revision>
  <cp:lastPrinted>2020-08-25T02:07:00Z</cp:lastPrinted>
  <dcterms:created xsi:type="dcterms:W3CDTF">2023-03-15T02:35:00Z</dcterms:created>
  <dcterms:modified xsi:type="dcterms:W3CDTF">2023-03-15T03:10:00Z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1490E4458FC24731808C96BBCD577BFD</vt:lpwstr>
  </property>
</Properties>
</file>